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版本号：ZCSP-临渭区-2025-00233、ZMZB2025-GK101120250918001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渭南市临渭区农业农村局第二轮土地承包到期后再延长30年试点项目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ZCSP-临渭区-2025-00233、ZMZB2025-GK1011</w:t>
      </w:r>
      <w:r>
        <w:br/>
      </w:r>
      <w:r>
        <w:br/>
      </w:r>
      <w:r>
        <w:br/>
      </w:r>
    </w:p>
    <w:p>
      <w:pPr>
        <w:pStyle w:val="null3"/>
        <w:jc w:val="center"/>
        <w:outlineLvl w:val="2"/>
      </w:pPr>
      <w:r>
        <w:rPr>
          <w:rFonts w:ascii="仿宋_GB2312" w:hAnsi="仿宋_GB2312" w:cs="仿宋_GB2312" w:eastAsia="仿宋_GB2312"/>
          <w:sz w:val="28"/>
          <w:b/>
        </w:rPr>
        <w:t>渭南市临渭区农村合作经济工作站</w:t>
      </w:r>
    </w:p>
    <w:p>
      <w:pPr>
        <w:pStyle w:val="null3"/>
        <w:jc w:val="center"/>
        <w:outlineLvl w:val="2"/>
      </w:pPr>
      <w:r>
        <w:rPr>
          <w:rFonts w:ascii="仿宋_GB2312" w:hAnsi="仿宋_GB2312" w:cs="仿宋_GB2312" w:eastAsia="仿宋_GB2312"/>
          <w:sz w:val="28"/>
          <w:b/>
        </w:rPr>
        <w:t>陕西至铭招标代理有限公司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2025年09月18日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陕西至铭招标代理有限公司</w:t>
      </w:r>
      <w:r>
        <w:rPr>
          <w:rFonts w:ascii="仿宋_GB2312" w:hAnsi="仿宋_GB2312" w:cs="仿宋_GB2312" w:eastAsia="仿宋_GB2312"/>
        </w:rPr>
        <w:t>（以下简称“代理机构”）受</w:t>
      </w:r>
      <w:r>
        <w:rPr>
          <w:rFonts w:ascii="仿宋_GB2312" w:hAnsi="仿宋_GB2312" w:cs="仿宋_GB2312" w:eastAsia="仿宋_GB2312"/>
        </w:rPr>
        <w:t>渭南市临渭区农村合作经济工作站</w:t>
      </w:r>
      <w:r>
        <w:rPr>
          <w:rFonts w:ascii="仿宋_GB2312" w:hAnsi="仿宋_GB2312" w:cs="仿宋_GB2312" w:eastAsia="仿宋_GB2312"/>
        </w:rPr>
        <w:t>委托，拟对</w:t>
      </w:r>
      <w:r>
        <w:rPr>
          <w:rFonts w:ascii="仿宋_GB2312" w:hAnsi="仿宋_GB2312" w:cs="仿宋_GB2312" w:eastAsia="仿宋_GB2312"/>
        </w:rPr>
        <w:t>渭南市临渭区农业农村局第二轮土地承包到期后再延长30年试点项目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ZCSP-临渭区-2025-00233、ZMZB2025-GK1011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渭南市临渭区农业农村局第二轮土地承包到期后再延长30年试点项目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渭南市临渭区农业农村局第二轮土地承包到期后再延长30年试点项目</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采购包1（故市镇、官道镇、孝义镇）：属于专门面向中小企业采购。</w:t>
      </w:r>
    </w:p>
    <w:p>
      <w:pPr>
        <w:pStyle w:val="null3"/>
      </w:pPr>
      <w:r>
        <w:rPr>
          <w:rFonts w:ascii="仿宋_GB2312" w:hAnsi="仿宋_GB2312" w:cs="仿宋_GB2312" w:eastAsia="仿宋_GB2312"/>
        </w:rPr>
        <w:t>采购包2（下邽镇、官底镇）：属于专门面向中小企业采购。</w:t>
      </w:r>
    </w:p>
    <w:p>
      <w:pPr>
        <w:pStyle w:val="null3"/>
      </w:pPr>
      <w:r>
        <w:rPr>
          <w:rFonts w:ascii="仿宋_GB2312" w:hAnsi="仿宋_GB2312" w:cs="仿宋_GB2312" w:eastAsia="仿宋_GB2312"/>
        </w:rPr>
        <w:t>采购包3（交斜镇、蔺店镇、官路镇）：属于专门面向中小企业采购。</w:t>
      </w:r>
    </w:p>
    <w:p>
      <w:pPr>
        <w:pStyle w:val="null3"/>
      </w:pPr>
      <w:r>
        <w:rPr>
          <w:rFonts w:ascii="仿宋_GB2312" w:hAnsi="仿宋_GB2312" w:cs="仿宋_GB2312" w:eastAsia="仿宋_GB2312"/>
        </w:rPr>
        <w:t>采购包4（桥南镇、崇凝镇、丰原镇、向阳办）：属于专门面向中小企业采购。</w:t>
      </w:r>
    </w:p>
    <w:p>
      <w:pPr>
        <w:pStyle w:val="null3"/>
      </w:pPr>
      <w:r>
        <w:rPr>
          <w:rFonts w:ascii="仿宋_GB2312" w:hAnsi="仿宋_GB2312" w:cs="仿宋_GB2312" w:eastAsia="仿宋_GB2312"/>
        </w:rPr>
        <w:t>采购包5（阳郭镇、阎村镇、三张镇）：属于专门面向中小企业采购。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1、营业执照：具有独立承担民事责任的能力的企业法人、其他组织或自然人，提供合法有效的统一社会信用代码的营业执照，自然人的提供身份证明文件；</w:t>
      </w:r>
    </w:p>
    <w:p>
      <w:pPr>
        <w:pStyle w:val="null3"/>
      </w:pPr>
      <w:r>
        <w:rPr>
          <w:rFonts w:ascii="仿宋_GB2312" w:hAnsi="仿宋_GB2312" w:cs="仿宋_GB2312" w:eastAsia="仿宋_GB2312"/>
        </w:rPr>
        <w:t>2、法定代表人授权委托书：法定代表人参加投标的，须提供本人身份证扫描件；法定代表人授权他人参加投标的，须提供法定代表人授权委托书及被授权人近半年内任意一个月的社保缴纳证明并提供被授权人的身份证扫描件；</w:t>
      </w:r>
    </w:p>
    <w:p>
      <w:pPr>
        <w:pStyle w:val="null3"/>
      </w:pPr>
      <w:r>
        <w:rPr>
          <w:rFonts w:ascii="仿宋_GB2312" w:hAnsi="仿宋_GB2312" w:cs="仿宋_GB2312" w:eastAsia="仿宋_GB2312"/>
        </w:rPr>
        <w:t>3、财务状况报告：投标人须提供2024年度完整的财务审计报告（成立时间至提交投标文件截止时间不足一年的可提供成立后任意时段的资产负债表和利润表），或投标截止时间前六个月内银行出具的资信证明；</w:t>
      </w:r>
    </w:p>
    <w:p>
      <w:pPr>
        <w:pStyle w:val="null3"/>
      </w:pPr>
      <w:r>
        <w:rPr>
          <w:rFonts w:ascii="仿宋_GB2312" w:hAnsi="仿宋_GB2312" w:cs="仿宋_GB2312" w:eastAsia="仿宋_GB2312"/>
        </w:rPr>
        <w:t>4、税收缴纳证明：提供2025年1月至今已缴纳的至少一个月的纳税证明或完税证明，依法免税的单位应提供相关证明材料；</w:t>
      </w:r>
    </w:p>
    <w:p>
      <w:pPr>
        <w:pStyle w:val="null3"/>
      </w:pPr>
      <w:r>
        <w:rPr>
          <w:rFonts w:ascii="仿宋_GB2312" w:hAnsi="仿宋_GB2312" w:cs="仿宋_GB2312" w:eastAsia="仿宋_GB2312"/>
        </w:rPr>
        <w:t>5、社会保障资金缴纳证明：提供2025年1月至今已缴存的至少一个月的社会保障资金缴存单据或社保机构开具的社会保险参保缴费情况证明，依法不需要缴纳社会保障资金的单位应提供相关证明材料；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6、没有重大违法记录的书面申明：投标人应具备良好的商业信誉，提供在参加政府采购活动前3年内在经营活动中没有重大违法记录的书面申明；</w:t>
      </w:r>
    </w:p>
    <w:p>
      <w:pPr>
        <w:pStyle w:val="null3"/>
      </w:pPr>
      <w:r>
        <w:rPr>
          <w:rFonts w:ascii="仿宋_GB2312" w:hAnsi="仿宋_GB2312" w:cs="仿宋_GB2312" w:eastAsia="仿宋_GB2312"/>
        </w:rPr>
        <w:t>7、专业技术能力：投标人具备履行合同所必须的设备和专业技术能力的书面声明</w:t>
      </w:r>
    </w:p>
    <w:p>
      <w:pPr>
        <w:pStyle w:val="null3"/>
      </w:pPr>
      <w:r>
        <w:rPr>
          <w:rFonts w:ascii="仿宋_GB2312" w:hAnsi="仿宋_GB2312" w:cs="仿宋_GB2312" w:eastAsia="仿宋_GB2312"/>
        </w:rPr>
        <w:t>8、信用查询：投标人不得为信用中国网站(www.creditchina.gov.cn)“记录失信被执行人和重大税收违法案件当事人名单”记录名单；不得为中国政府采购网(www.ccgp.gov.cn)“政府采购严重违法失信行为信息记录”的单位；</w:t>
      </w:r>
    </w:p>
    <w:p>
      <w:pPr>
        <w:pStyle w:val="null3"/>
      </w:pPr>
      <w:r>
        <w:rPr>
          <w:rFonts w:ascii="仿宋_GB2312" w:hAnsi="仿宋_GB2312" w:cs="仿宋_GB2312" w:eastAsia="仿宋_GB2312"/>
        </w:rPr>
        <w:t>9、关联关系：单位负责人为同一人或存在直接控股、管理关系的不同单位，不得参加同一项目的政府采购活动；</w:t>
      </w:r>
    </w:p>
    <w:p>
      <w:pPr>
        <w:pStyle w:val="null3"/>
      </w:pPr>
      <w:r>
        <w:rPr>
          <w:rFonts w:ascii="仿宋_GB2312" w:hAnsi="仿宋_GB2312" w:cs="仿宋_GB2312" w:eastAsia="仿宋_GB2312"/>
        </w:rPr>
        <w:t>10、资质要求：具备行政主管部门颁发的测绘乙级（含乙级）及以上资质。</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1、营业执照：具有独立承担民事责任的能力的企业法人、其他组织或自然人，提供合法有效的统一社会信用代码的营业执照，自然人的提供身份证明文件；</w:t>
      </w:r>
    </w:p>
    <w:p>
      <w:pPr>
        <w:pStyle w:val="null3"/>
      </w:pPr>
      <w:r>
        <w:rPr>
          <w:rFonts w:ascii="仿宋_GB2312" w:hAnsi="仿宋_GB2312" w:cs="仿宋_GB2312" w:eastAsia="仿宋_GB2312"/>
        </w:rPr>
        <w:t>2、法定代表人授权委托书：法定代表人参加投标的，须提供本人身份证扫描件；法定代表人授权他人参加投标的，须提供法定代表人授权委托书及被授权人近半年内任意一个月的社保缴纳证明并提供被授权人的身份证扫描件；</w:t>
      </w:r>
    </w:p>
    <w:p>
      <w:pPr>
        <w:pStyle w:val="null3"/>
      </w:pPr>
      <w:r>
        <w:rPr>
          <w:rFonts w:ascii="仿宋_GB2312" w:hAnsi="仿宋_GB2312" w:cs="仿宋_GB2312" w:eastAsia="仿宋_GB2312"/>
        </w:rPr>
        <w:t>3、财务状况报告：投标人须提供2024年度完整的财务审计报告（成立时间至提交投标文件截止时间不足一年的可提供成立后任意时段的资产负债表和利润表），或投标截止时间前六个月内银行出具的资信证明；</w:t>
      </w:r>
    </w:p>
    <w:p>
      <w:pPr>
        <w:pStyle w:val="null3"/>
      </w:pPr>
      <w:r>
        <w:rPr>
          <w:rFonts w:ascii="仿宋_GB2312" w:hAnsi="仿宋_GB2312" w:cs="仿宋_GB2312" w:eastAsia="仿宋_GB2312"/>
        </w:rPr>
        <w:t>4、税收缴纳证明：提供2025年1月至今已缴纳的至少一个月的纳税证明或完税证明，依法免税的单位应提供相关证明材料；</w:t>
      </w:r>
    </w:p>
    <w:p>
      <w:pPr>
        <w:pStyle w:val="null3"/>
      </w:pPr>
      <w:r>
        <w:rPr>
          <w:rFonts w:ascii="仿宋_GB2312" w:hAnsi="仿宋_GB2312" w:cs="仿宋_GB2312" w:eastAsia="仿宋_GB2312"/>
        </w:rPr>
        <w:t>5、社会保障资金缴纳证明：提供2025年1月至今已缴存的至少一个月的社会保障资金缴存单据或社保机构开具的社会保险参保缴费情况证明，依法不需要缴纳社会保障资金的单位应提供相关证明材料；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6、没有重大违法记录的书面申明：投标人应具备良好的商业信誉，提供在参加政府采购活动前3年内在经营活动中没有重大违法记录的书面申明；</w:t>
      </w:r>
    </w:p>
    <w:p>
      <w:pPr>
        <w:pStyle w:val="null3"/>
      </w:pPr>
      <w:r>
        <w:rPr>
          <w:rFonts w:ascii="仿宋_GB2312" w:hAnsi="仿宋_GB2312" w:cs="仿宋_GB2312" w:eastAsia="仿宋_GB2312"/>
        </w:rPr>
        <w:t>7、专业技术能力：投标人具备履行合同所必须的设备和专业技术能力的书面声明</w:t>
      </w:r>
    </w:p>
    <w:p>
      <w:pPr>
        <w:pStyle w:val="null3"/>
      </w:pPr>
      <w:r>
        <w:rPr>
          <w:rFonts w:ascii="仿宋_GB2312" w:hAnsi="仿宋_GB2312" w:cs="仿宋_GB2312" w:eastAsia="仿宋_GB2312"/>
        </w:rPr>
        <w:t>8、信用查询：投标人不得为信用中国网站(www.creditchina.gov.cn)“记录失信被执行人和重大税收违法案件当事人名单”记录名单；不得为中国政府采购网(www.ccgp.gov.cn)“政府采购严重违法失信行为信息记录”的单位；</w:t>
      </w:r>
    </w:p>
    <w:p>
      <w:pPr>
        <w:pStyle w:val="null3"/>
      </w:pPr>
      <w:r>
        <w:rPr>
          <w:rFonts w:ascii="仿宋_GB2312" w:hAnsi="仿宋_GB2312" w:cs="仿宋_GB2312" w:eastAsia="仿宋_GB2312"/>
        </w:rPr>
        <w:t>9、关联关系：单位负责人为同一人或存在直接控股、管理关系的不同单位，不得参加同一项目的政府采购活动；</w:t>
      </w:r>
    </w:p>
    <w:p>
      <w:pPr>
        <w:pStyle w:val="null3"/>
      </w:pPr>
      <w:r>
        <w:rPr>
          <w:rFonts w:ascii="仿宋_GB2312" w:hAnsi="仿宋_GB2312" w:cs="仿宋_GB2312" w:eastAsia="仿宋_GB2312"/>
        </w:rPr>
        <w:t>10、资质要求：具备行政主管部门颁发的测绘乙级（含乙级）及以上资质。</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1、营业执照：具有独立承担民事责任的能力的企业法人、其他组织或自然人，提供合法有效的统一社会信用代码的营业执照，自然人的提供身份证明文件；</w:t>
      </w:r>
    </w:p>
    <w:p>
      <w:pPr>
        <w:pStyle w:val="null3"/>
      </w:pPr>
      <w:r>
        <w:rPr>
          <w:rFonts w:ascii="仿宋_GB2312" w:hAnsi="仿宋_GB2312" w:cs="仿宋_GB2312" w:eastAsia="仿宋_GB2312"/>
        </w:rPr>
        <w:t>2、法定代表人授权委托书：法定代表人参加投标的，须提供本人身份证扫描件；法定代表人授权他人参加投标的，须提供法定代表人授权委托书及被授权人近半年内任意一个月的社保缴纳证明并提供被授权人的身份证扫描件；</w:t>
      </w:r>
    </w:p>
    <w:p>
      <w:pPr>
        <w:pStyle w:val="null3"/>
      </w:pPr>
      <w:r>
        <w:rPr>
          <w:rFonts w:ascii="仿宋_GB2312" w:hAnsi="仿宋_GB2312" w:cs="仿宋_GB2312" w:eastAsia="仿宋_GB2312"/>
        </w:rPr>
        <w:t>3、财务状况报告：投标人须提供2024年度完整的财务审计报告（成立时间至提交投标文件截止时间不足一年的可提供成立后任意时段的资产负债表和利润表），或投标截止时间前六个月内银行出具的资信证明；</w:t>
      </w:r>
    </w:p>
    <w:p>
      <w:pPr>
        <w:pStyle w:val="null3"/>
      </w:pPr>
      <w:r>
        <w:rPr>
          <w:rFonts w:ascii="仿宋_GB2312" w:hAnsi="仿宋_GB2312" w:cs="仿宋_GB2312" w:eastAsia="仿宋_GB2312"/>
        </w:rPr>
        <w:t>4、税收缴纳证明：提供2025年1月至今已缴纳的至少一个月的纳税证明或完税证明，依法免税的单位应提供相关证明材料；</w:t>
      </w:r>
    </w:p>
    <w:p>
      <w:pPr>
        <w:pStyle w:val="null3"/>
      </w:pPr>
      <w:r>
        <w:rPr>
          <w:rFonts w:ascii="仿宋_GB2312" w:hAnsi="仿宋_GB2312" w:cs="仿宋_GB2312" w:eastAsia="仿宋_GB2312"/>
        </w:rPr>
        <w:t>5、社会保障资金缴纳证明：提供2025年1月至今已缴存的至少一个月的社会保障资金缴存单据或社保机构开具的社会保险参保缴费情况证明，依法不需要缴纳社会保障资金的单位应提供相关证明材料；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6、没有重大违法记录的书面申明：投标人应具备良好的商业信誉，提供在参加政府采购活动前3年内在经营活动中没有重大违法记录的书面申明；</w:t>
      </w:r>
    </w:p>
    <w:p>
      <w:pPr>
        <w:pStyle w:val="null3"/>
      </w:pPr>
      <w:r>
        <w:rPr>
          <w:rFonts w:ascii="仿宋_GB2312" w:hAnsi="仿宋_GB2312" w:cs="仿宋_GB2312" w:eastAsia="仿宋_GB2312"/>
        </w:rPr>
        <w:t>7、专业技术能力：投标人具备履行合同所必须的设备和专业技术能力的书面声明</w:t>
      </w:r>
    </w:p>
    <w:p>
      <w:pPr>
        <w:pStyle w:val="null3"/>
      </w:pPr>
      <w:r>
        <w:rPr>
          <w:rFonts w:ascii="仿宋_GB2312" w:hAnsi="仿宋_GB2312" w:cs="仿宋_GB2312" w:eastAsia="仿宋_GB2312"/>
        </w:rPr>
        <w:t>8、信用查询：投标人不得为信用中国网站(www.creditchina.gov.cn)“记录失信被执行人和重大税收违法案件当事人名单”记录名单；不得为中国政府采购网(www.ccgp.gov.cn)“政府采购严重违法失信行为信息记录”的单位；</w:t>
      </w:r>
    </w:p>
    <w:p>
      <w:pPr>
        <w:pStyle w:val="null3"/>
      </w:pPr>
      <w:r>
        <w:rPr>
          <w:rFonts w:ascii="仿宋_GB2312" w:hAnsi="仿宋_GB2312" w:cs="仿宋_GB2312" w:eastAsia="仿宋_GB2312"/>
        </w:rPr>
        <w:t>9、关联关系：单位负责人为同一人或存在直接控股、管理关系的不同单位，不得参加同一项目的政府采购活动；</w:t>
      </w:r>
    </w:p>
    <w:p>
      <w:pPr>
        <w:pStyle w:val="null3"/>
      </w:pPr>
      <w:r>
        <w:rPr>
          <w:rFonts w:ascii="仿宋_GB2312" w:hAnsi="仿宋_GB2312" w:cs="仿宋_GB2312" w:eastAsia="仿宋_GB2312"/>
        </w:rPr>
        <w:t>10、资质要求：具备行政主管部门颁发的测绘乙级（含乙级）及以上资质。</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1、营业执照：具有独立承担民事责任的能力的企业法人、其他组织或自然人，提供合法有效的统一社会信用代码的营业执照，自然人的提供身份证明文件；</w:t>
      </w:r>
    </w:p>
    <w:p>
      <w:pPr>
        <w:pStyle w:val="null3"/>
      </w:pPr>
      <w:r>
        <w:rPr>
          <w:rFonts w:ascii="仿宋_GB2312" w:hAnsi="仿宋_GB2312" w:cs="仿宋_GB2312" w:eastAsia="仿宋_GB2312"/>
        </w:rPr>
        <w:t>2、法定代表人授权委托书：法定代表人参加投标的，须提供本人身份证扫描件；法定代表人授权他人参加投标的，须提供法定代表人授权委托书及被授权人近半年内任意一个月的社保缴纳证明并提供被授权人的身份证扫描件；</w:t>
      </w:r>
    </w:p>
    <w:p>
      <w:pPr>
        <w:pStyle w:val="null3"/>
      </w:pPr>
      <w:r>
        <w:rPr>
          <w:rFonts w:ascii="仿宋_GB2312" w:hAnsi="仿宋_GB2312" w:cs="仿宋_GB2312" w:eastAsia="仿宋_GB2312"/>
        </w:rPr>
        <w:t>3、财务状况报告：投标人须提供2024年度完整的财务审计报告（成立时间至提交投标文件截止时间不足一年的可提供成立后任意时段的资产负债表和利润表），或投标截止时间前六个月内银行出具的资信证明；</w:t>
      </w:r>
    </w:p>
    <w:p>
      <w:pPr>
        <w:pStyle w:val="null3"/>
      </w:pPr>
      <w:r>
        <w:rPr>
          <w:rFonts w:ascii="仿宋_GB2312" w:hAnsi="仿宋_GB2312" w:cs="仿宋_GB2312" w:eastAsia="仿宋_GB2312"/>
        </w:rPr>
        <w:t>4、税收缴纳证明：提供2025年1月至今已缴纳的至少一个月的纳税证明或完税证明，依法免税的单位应提供相关证明材料；</w:t>
      </w:r>
    </w:p>
    <w:p>
      <w:pPr>
        <w:pStyle w:val="null3"/>
      </w:pPr>
      <w:r>
        <w:rPr>
          <w:rFonts w:ascii="仿宋_GB2312" w:hAnsi="仿宋_GB2312" w:cs="仿宋_GB2312" w:eastAsia="仿宋_GB2312"/>
        </w:rPr>
        <w:t>5、社会保障资金缴纳证明：提供2025年1月至今已缴存的至少一个月的社会保障资金缴存单据或社保机构开具的社会保险参保缴费情况证明，依法不需要缴纳社会保障资金的单位应提供相关证明材料；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6、没有重大违法记录的书面申明：投标人应具备良好的商业信誉，提供在参加政府采购活动前3年内在经营活动中没有重大违法记录的书面申明；</w:t>
      </w:r>
    </w:p>
    <w:p>
      <w:pPr>
        <w:pStyle w:val="null3"/>
      </w:pPr>
      <w:r>
        <w:rPr>
          <w:rFonts w:ascii="仿宋_GB2312" w:hAnsi="仿宋_GB2312" w:cs="仿宋_GB2312" w:eastAsia="仿宋_GB2312"/>
        </w:rPr>
        <w:t>7、专业技术能力：投标人具备履行合同所必须的设备和专业技术能力的书面声明</w:t>
      </w:r>
    </w:p>
    <w:p>
      <w:pPr>
        <w:pStyle w:val="null3"/>
      </w:pPr>
      <w:r>
        <w:rPr>
          <w:rFonts w:ascii="仿宋_GB2312" w:hAnsi="仿宋_GB2312" w:cs="仿宋_GB2312" w:eastAsia="仿宋_GB2312"/>
        </w:rPr>
        <w:t>8、信用查询：投标人不得为信用中国网站(www.creditchina.gov.cn)“记录失信被执行人和重大税收违法案件当事人名单”记录名单；不得为中国政府采购网(www.ccgp.gov.cn)“政府采购严重违法失信行为信息记录”的单位；</w:t>
      </w:r>
    </w:p>
    <w:p>
      <w:pPr>
        <w:pStyle w:val="null3"/>
      </w:pPr>
      <w:r>
        <w:rPr>
          <w:rFonts w:ascii="仿宋_GB2312" w:hAnsi="仿宋_GB2312" w:cs="仿宋_GB2312" w:eastAsia="仿宋_GB2312"/>
        </w:rPr>
        <w:t>9、关联关系：单位负责人为同一人或存在直接控股、管理关系的不同单位，不得参加同一项目的政府采购活动；</w:t>
      </w:r>
    </w:p>
    <w:p>
      <w:pPr>
        <w:pStyle w:val="null3"/>
      </w:pPr>
      <w:r>
        <w:rPr>
          <w:rFonts w:ascii="仿宋_GB2312" w:hAnsi="仿宋_GB2312" w:cs="仿宋_GB2312" w:eastAsia="仿宋_GB2312"/>
        </w:rPr>
        <w:t>10、资质要求：具备行政主管部门颁发的测绘乙级（含乙级）及以上资质。</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1、营业执照：具有独立承担民事责任的能力的企业法人、其他组织或自然人，提供合法有效的统一社会信用代码的营业执照，自然人的提供身份证明文件；</w:t>
      </w:r>
    </w:p>
    <w:p>
      <w:pPr>
        <w:pStyle w:val="null3"/>
      </w:pPr>
      <w:r>
        <w:rPr>
          <w:rFonts w:ascii="仿宋_GB2312" w:hAnsi="仿宋_GB2312" w:cs="仿宋_GB2312" w:eastAsia="仿宋_GB2312"/>
        </w:rPr>
        <w:t>2、法定代表人授权委托书：法定代表人参加投标的，须提供本人身份证扫描件；法定代表人授权他人参加投标的，须提供法定代表人授权委托书及被授权人近半年内任意一个月的社保缴纳证明并提供被授权人的身份证扫描件；</w:t>
      </w:r>
    </w:p>
    <w:p>
      <w:pPr>
        <w:pStyle w:val="null3"/>
      </w:pPr>
      <w:r>
        <w:rPr>
          <w:rFonts w:ascii="仿宋_GB2312" w:hAnsi="仿宋_GB2312" w:cs="仿宋_GB2312" w:eastAsia="仿宋_GB2312"/>
        </w:rPr>
        <w:t>3、财务状况报告：投标人须提供2024年度完整的财务审计报告（成立时间至提交投标文件截止时间不足一年的可提供成立后任意时段的资产负债表和利润表），或投标截止时间前六个月内银行出具的资信证明；</w:t>
      </w:r>
    </w:p>
    <w:p>
      <w:pPr>
        <w:pStyle w:val="null3"/>
      </w:pPr>
      <w:r>
        <w:rPr>
          <w:rFonts w:ascii="仿宋_GB2312" w:hAnsi="仿宋_GB2312" w:cs="仿宋_GB2312" w:eastAsia="仿宋_GB2312"/>
        </w:rPr>
        <w:t>4、税收缴纳证明：提供2025年1月至今已缴纳的至少一个月的纳税证明或完税证明，依法免税的单位应提供相关证明材料；</w:t>
      </w:r>
    </w:p>
    <w:p>
      <w:pPr>
        <w:pStyle w:val="null3"/>
      </w:pPr>
      <w:r>
        <w:rPr>
          <w:rFonts w:ascii="仿宋_GB2312" w:hAnsi="仿宋_GB2312" w:cs="仿宋_GB2312" w:eastAsia="仿宋_GB2312"/>
        </w:rPr>
        <w:t>5、社会保障资金缴纳证明：提供2025年1月至今已缴存的至少一个月的社会保障资金缴存单据或社保机构开具的社会保险参保缴费情况证明，依法不需要缴纳社会保障资金的单位应提供相关证明材料；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6、没有重大违法记录的书面申明：投标人应具备良好的商业信誉，提供在参加政府采购活动前3年内在经营活动中没有重大违法记录的书面申明；</w:t>
      </w:r>
    </w:p>
    <w:p>
      <w:pPr>
        <w:pStyle w:val="null3"/>
      </w:pPr>
      <w:r>
        <w:rPr>
          <w:rFonts w:ascii="仿宋_GB2312" w:hAnsi="仿宋_GB2312" w:cs="仿宋_GB2312" w:eastAsia="仿宋_GB2312"/>
        </w:rPr>
        <w:t>7、专业技术能力：投标人具备履行合同所必须的设备和专业技术能力的书面声明</w:t>
      </w:r>
    </w:p>
    <w:p>
      <w:pPr>
        <w:pStyle w:val="null3"/>
      </w:pPr>
      <w:r>
        <w:rPr>
          <w:rFonts w:ascii="仿宋_GB2312" w:hAnsi="仿宋_GB2312" w:cs="仿宋_GB2312" w:eastAsia="仿宋_GB2312"/>
        </w:rPr>
        <w:t>8、信用查询：投标人不得为信用中国网站(www.creditchina.gov.cn)“记录失信被执行人和重大税收违法案件当事人名单”记录名单；不得为中国政府采购网(www.ccgp.gov.cn)“政府采购严重违法失信行为信息记录”的单位；</w:t>
      </w:r>
    </w:p>
    <w:p>
      <w:pPr>
        <w:pStyle w:val="null3"/>
      </w:pPr>
      <w:r>
        <w:rPr>
          <w:rFonts w:ascii="仿宋_GB2312" w:hAnsi="仿宋_GB2312" w:cs="仿宋_GB2312" w:eastAsia="仿宋_GB2312"/>
        </w:rPr>
        <w:t>9、关联关系：单位负责人为同一人或存在直接控股、管理关系的不同单位，不得参加同一项目的政府采购活动；</w:t>
      </w:r>
    </w:p>
    <w:p>
      <w:pPr>
        <w:pStyle w:val="null3"/>
      </w:pPr>
      <w:r>
        <w:rPr>
          <w:rFonts w:ascii="仿宋_GB2312" w:hAnsi="仿宋_GB2312" w:cs="仿宋_GB2312" w:eastAsia="仿宋_GB2312"/>
        </w:rPr>
        <w:t>10、资质要求：具备行政主管部门颁发的测绘乙级（含乙级）及以上资质。</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渭南市临渭区农村合作经济工作站</w:t>
      </w:r>
    </w:p>
    <w:p>
      <w:pPr>
        <w:pStyle w:val="null3"/>
      </w:pPr>
      <w:r>
        <w:rPr>
          <w:rFonts w:ascii="仿宋_GB2312" w:hAnsi="仿宋_GB2312" w:cs="仿宋_GB2312" w:eastAsia="仿宋_GB2312"/>
        </w:rPr>
        <w:t xml:space="preserve"> 地址： </w:t>
      </w:r>
      <w:r>
        <w:rPr>
          <w:rFonts w:ascii="仿宋_GB2312" w:hAnsi="仿宋_GB2312" w:cs="仿宋_GB2312" w:eastAsia="仿宋_GB2312"/>
        </w:rPr>
        <w:t>东丰大街中段23号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惠老师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0913-8590022</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陕西至铭招标代理有限公司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陕西省西安市莲湖区南二环西段九座花园13楼1304室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张玉 马静 杨永丽</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029-88213375</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渭南市临渭区政府采购管理股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徐红军</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0913-2130873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采购包1：579,592.00元</w:t>
            </w:r>
          </w:p>
          <w:p>
            <w:pPr>
              <w:pStyle w:val="null3"/>
            </w:pPr>
            <w:r>
              <w:rPr>
                <w:rFonts w:ascii="仿宋_GB2312" w:hAnsi="仿宋_GB2312" w:cs="仿宋_GB2312" w:eastAsia="仿宋_GB2312"/>
              </w:rPr>
              <w:t>采购包2：500,492.00元</w:t>
            </w:r>
          </w:p>
          <w:p>
            <w:pPr>
              <w:pStyle w:val="null3"/>
            </w:pPr>
            <w:r>
              <w:rPr>
                <w:rFonts w:ascii="仿宋_GB2312" w:hAnsi="仿宋_GB2312" w:cs="仿宋_GB2312" w:eastAsia="仿宋_GB2312"/>
              </w:rPr>
              <w:t>采购包3：498,253.00元</w:t>
            </w:r>
          </w:p>
          <w:p>
            <w:pPr>
              <w:pStyle w:val="null3"/>
            </w:pPr>
            <w:r>
              <w:rPr>
                <w:rFonts w:ascii="仿宋_GB2312" w:hAnsi="仿宋_GB2312" w:cs="仿宋_GB2312" w:eastAsia="仿宋_GB2312"/>
              </w:rPr>
              <w:t>采购包4：490,358.00元</w:t>
            </w:r>
          </w:p>
          <w:p>
            <w:pPr>
              <w:pStyle w:val="null3"/>
            </w:pPr>
            <w:r>
              <w:rPr>
                <w:rFonts w:ascii="仿宋_GB2312" w:hAnsi="仿宋_GB2312" w:cs="仿宋_GB2312" w:eastAsia="仿宋_GB2312"/>
              </w:rPr>
              <w:t>采购包5：541,305.00元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pPr>
            <w:r>
              <w:rPr>
                <w:rFonts w:ascii="仿宋_GB2312" w:hAnsi="仿宋_GB2312" w:cs="仿宋_GB2312" w:eastAsia="仿宋_GB2312"/>
              </w:rPr>
              <w:t>采购包3：综合评分法</w:t>
            </w:r>
          </w:p>
          <w:p>
            <w:pPr>
              <w:pStyle w:val="null3"/>
            </w:pPr>
            <w:r>
              <w:rPr>
                <w:rFonts w:ascii="仿宋_GB2312" w:hAnsi="仿宋_GB2312" w:cs="仿宋_GB2312" w:eastAsia="仿宋_GB2312"/>
              </w:rPr>
              <w:t>采购包4：综合评分法</w:t>
            </w:r>
          </w:p>
          <w:p>
            <w:pPr>
              <w:pStyle w:val="null3"/>
            </w:pPr>
            <w:r>
              <w:rPr>
                <w:rFonts w:ascii="仿宋_GB2312" w:hAnsi="仿宋_GB2312" w:cs="仿宋_GB2312" w:eastAsia="仿宋_GB2312"/>
              </w:rPr>
              <w:t>采购包5：综合评分法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p>
          <w:p>
            <w:pPr>
              <w:pStyle w:val="null3"/>
            </w:pPr>
            <w:r>
              <w:rPr>
                <w:rFonts w:ascii="仿宋_GB2312" w:hAnsi="仿宋_GB2312" w:cs="仿宋_GB2312" w:eastAsia="仿宋_GB2312"/>
              </w:rPr>
              <w:t>采购包3：不接受</w:t>
            </w:r>
          </w:p>
          <w:p>
            <w:pPr>
              <w:pStyle w:val="null3"/>
            </w:pPr>
            <w:r>
              <w:rPr>
                <w:rFonts w:ascii="仿宋_GB2312" w:hAnsi="仿宋_GB2312" w:cs="仿宋_GB2312" w:eastAsia="仿宋_GB2312"/>
              </w:rPr>
              <w:t>采购包4：不接受</w:t>
            </w:r>
          </w:p>
          <w:p>
            <w:pPr>
              <w:pStyle w:val="null3"/>
            </w:pPr>
            <w:r>
              <w:rPr>
                <w:rFonts w:ascii="仿宋_GB2312" w:hAnsi="仿宋_GB2312" w:cs="仿宋_GB2312" w:eastAsia="仿宋_GB2312"/>
              </w:rPr>
              <w:t>采购包5：不接受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p>
            <w:pPr>
              <w:pStyle w:val="null3"/>
            </w:pPr>
            <w:r>
              <w:rPr>
                <w:rFonts w:ascii="仿宋_GB2312" w:hAnsi="仿宋_GB2312" w:cs="仿宋_GB2312" w:eastAsia="仿宋_GB2312"/>
              </w:rPr>
              <w:t>采购包3：不缴纳</w:t>
            </w:r>
          </w:p>
          <w:p>
            <w:pPr>
              <w:pStyle w:val="null3"/>
            </w:pPr>
            <w:r>
              <w:rPr>
                <w:rFonts w:ascii="仿宋_GB2312" w:hAnsi="仿宋_GB2312" w:cs="仿宋_GB2312" w:eastAsia="仿宋_GB2312"/>
              </w:rPr>
              <w:t>采购包4：不缴纳</w:t>
            </w:r>
          </w:p>
          <w:p>
            <w:pPr>
              <w:pStyle w:val="null3"/>
            </w:pPr>
            <w:r>
              <w:rPr>
                <w:rFonts w:ascii="仿宋_GB2312" w:hAnsi="仿宋_GB2312" w:cs="仿宋_GB2312" w:eastAsia="仿宋_GB2312"/>
              </w:rPr>
              <w:t>采购包5：不缴纳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招标代理服务费的计算方法：以中标金额为基数，参照国家计委颁发的《招标代理服务收费管理暂行办法》（计价格[2002]1980号）和国家发展改革委办公厅颁发的《关于招标代理服务收费有关问题的通知》（发改办价格[2003]857号）的规定计取。 2、中标服务费由中标单位支付，中标单位在领取《中标通知书》前，须向招标代理机构支付中标服务费。 3、户名：陕西至铭招标代理有限公司 账号：2613 1801 0400 040 64 开户银行：中国农业银行股份有限公司西安高新路南段支行</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p>
            <w:pPr>
              <w:pStyle w:val="null3"/>
            </w:pPr>
            <w:r>
              <w:rPr>
                <w:rFonts w:ascii="仿宋_GB2312" w:hAnsi="仿宋_GB2312" w:cs="仿宋_GB2312" w:eastAsia="仿宋_GB2312"/>
              </w:rPr>
              <w:t>采购包3：组织现场踏勘：否</w:t>
            </w:r>
          </w:p>
          <w:p>
            <w:pPr>
              <w:pStyle w:val="null3"/>
            </w:pPr>
            <w:r>
              <w:rPr>
                <w:rFonts w:ascii="仿宋_GB2312" w:hAnsi="仿宋_GB2312" w:cs="仿宋_GB2312" w:eastAsia="仿宋_GB2312"/>
              </w:rPr>
              <w:t>采购包4：组织现场踏勘：否</w:t>
            </w:r>
          </w:p>
          <w:p>
            <w:pPr>
              <w:pStyle w:val="null3"/>
            </w:pPr>
            <w:r>
              <w:rPr>
                <w:rFonts w:ascii="仿宋_GB2312" w:hAnsi="仿宋_GB2312" w:cs="仿宋_GB2312" w:eastAsia="仿宋_GB2312"/>
              </w:rPr>
              <w:t>采购包5：组织现场踏勘：否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渭南市临渭区农村合作经济工作站</w:t>
      </w:r>
      <w:r>
        <w:rPr>
          <w:rFonts w:ascii="仿宋_GB2312" w:hAnsi="仿宋_GB2312" w:cs="仿宋_GB2312" w:eastAsia="仿宋_GB2312"/>
        </w:rPr>
        <w:t>和</w:t>
      </w:r>
      <w:r>
        <w:rPr>
          <w:rFonts w:ascii="仿宋_GB2312" w:hAnsi="仿宋_GB2312" w:cs="仿宋_GB2312" w:eastAsia="仿宋_GB2312"/>
        </w:rPr>
        <w:t>陕西至铭招标代理有限公司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渭南市临渭区农村合作经济工作站</w:t>
      </w:r>
      <w:r>
        <w:rPr>
          <w:rFonts w:ascii="仿宋_GB2312" w:hAnsi="仿宋_GB2312" w:cs="仿宋_GB2312" w:eastAsia="仿宋_GB2312"/>
        </w:rPr>
        <w:t>负责解释。除上述招标文件内容，其他内容由</w:t>
      </w:r>
      <w:r>
        <w:rPr>
          <w:rFonts w:ascii="仿宋_GB2312" w:hAnsi="仿宋_GB2312" w:cs="仿宋_GB2312" w:eastAsia="仿宋_GB2312"/>
        </w:rPr>
        <w:t>陕西至铭招标代理有限公司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渭南市临渭区农村合作经济工作站</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陕西至铭招标代理有限公司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pPr>
      <w:r>
        <w:rPr>
          <w:rFonts w:ascii="仿宋_GB2312" w:hAnsi="仿宋_GB2312" w:cs="仿宋_GB2312" w:eastAsia="仿宋_GB2312"/>
        </w:rPr>
        <w:t>采购包3：不允许合同分包。</w:t>
      </w:r>
    </w:p>
    <w:p>
      <w:pPr>
        <w:pStyle w:val="null3"/>
      </w:pPr>
      <w:r>
        <w:rPr>
          <w:rFonts w:ascii="仿宋_GB2312" w:hAnsi="仿宋_GB2312" w:cs="仿宋_GB2312" w:eastAsia="仿宋_GB2312"/>
        </w:rPr>
        <w:t>采购包4：不允许合同分包。</w:t>
      </w:r>
    </w:p>
    <w:p>
      <w:pPr>
        <w:pStyle w:val="null3"/>
      </w:pPr>
      <w:r>
        <w:rPr>
          <w:rFonts w:ascii="仿宋_GB2312" w:hAnsi="仿宋_GB2312" w:cs="仿宋_GB2312" w:eastAsia="仿宋_GB2312"/>
        </w:rPr>
        <w:t>采购包5：不允许合同分包。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1、项目完成后，中标人进行自检，合格后准备验收文件，并书面通知采购人。 2、采购人确认中标单位自检内容，验收合格作为最终认可。 3、验收依据： 3.1合同、招标文件、投标文件及承诺； 3.2国家及当地相关的标准和规范。</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1、项目完成后，中标人进行自检，合格后准备验收文件，并书面通知采购人。 2、采购人确认中标单位自检内容，验收合格作为最终认可。 3、验收依据： 3.1合同、招标文件、投标文件及承诺； 3.2国家及当地相关的标准和规范。</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1、项目完成后，中标人进行自检，合格后准备验收文件，并书面通知采购人。 2、采购人确认中标单位自检内容，验收合格作为最终认可。 3、验收依据： 3.1合同、招标文件、投标文件及承诺； 3.2国家及当地相关的标准和规范。</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1、项目完成后，中标人进行自检，合格后准备验收文件，并书面通知采购人。 2、采购人确认中标单位自检内容，验收合格作为最终认可。 3、验收依据： 3.1合同、招标文件、投标文件及承诺； 3.2国家及当地相关的标准和规范。</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1、项目完成后，中标人进行自检，合格后准备验收文件，并书面通知采购人。 2、采购人确认中标单位自检内容，验收合格作为最终认可。 3、验收依据： 3.1合同、招标文件、投标文件及承诺； 3.2国家及当地相关的标准和规范。</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陕西至铭招标代理有限公司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陕西至铭招标代理有限公司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陕西至铭招标代理有限公司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联系人：杨永丽</w:t>
      </w:r>
    </w:p>
    <w:p>
      <w:pPr>
        <w:pStyle w:val="null3"/>
      </w:pPr>
      <w:r>
        <w:rPr>
          <w:rFonts w:ascii="仿宋_GB2312" w:hAnsi="仿宋_GB2312" w:cs="仿宋_GB2312" w:eastAsia="仿宋_GB2312"/>
        </w:rPr>
        <w:t>联系电话：029-88213375</w:t>
      </w:r>
    </w:p>
    <w:p>
      <w:pPr>
        <w:pStyle w:val="null3"/>
      </w:pPr>
      <w:r>
        <w:rPr>
          <w:rFonts w:ascii="仿宋_GB2312" w:hAnsi="仿宋_GB2312" w:cs="仿宋_GB2312" w:eastAsia="仿宋_GB2312"/>
        </w:rPr>
        <w:t>地址：陕西省西安市莲湖区南二环西段九座花园13楼1304室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对全区农户土地承包信息进行摸底调查、变更、修改、勘误修正、应确未确确权及延包、公示公告、更新数据库、业务培训、网签服务费、网签合同、合同打印、数据验收汇缴、整理档案等</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579,592.00</w:t>
      </w:r>
    </w:p>
    <w:p>
      <w:pPr>
        <w:pStyle w:val="null3"/>
      </w:pPr>
      <w:r>
        <w:rPr>
          <w:rFonts w:ascii="仿宋_GB2312" w:hAnsi="仿宋_GB2312" w:cs="仿宋_GB2312" w:eastAsia="仿宋_GB2312"/>
        </w:rPr>
        <w:t>采购包最高限价（元）: 579,592.00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故市镇、官道镇、孝义镇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579,592.00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500,492.00</w:t>
      </w:r>
    </w:p>
    <w:p>
      <w:pPr>
        <w:pStyle w:val="null3"/>
      </w:pPr>
      <w:r>
        <w:rPr>
          <w:rFonts w:ascii="仿宋_GB2312" w:hAnsi="仿宋_GB2312" w:cs="仿宋_GB2312" w:eastAsia="仿宋_GB2312"/>
        </w:rPr>
        <w:t>采购包最高限价（元）: 500,492.00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下邽镇、官底镇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500,492.00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采购包预算金额（元）: 498,253.00</w:t>
      </w:r>
    </w:p>
    <w:p>
      <w:pPr>
        <w:pStyle w:val="null3"/>
      </w:pPr>
      <w:r>
        <w:rPr>
          <w:rFonts w:ascii="仿宋_GB2312" w:hAnsi="仿宋_GB2312" w:cs="仿宋_GB2312" w:eastAsia="仿宋_GB2312"/>
        </w:rPr>
        <w:t>采购包最高限价（元）: 498,253.00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交斜镇、蔺店镇、官路镇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498,253.00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采购包预算金额（元）: 490,358.00</w:t>
      </w:r>
    </w:p>
    <w:p>
      <w:pPr>
        <w:pStyle w:val="null3"/>
      </w:pPr>
      <w:r>
        <w:rPr>
          <w:rFonts w:ascii="仿宋_GB2312" w:hAnsi="仿宋_GB2312" w:cs="仿宋_GB2312" w:eastAsia="仿宋_GB2312"/>
        </w:rPr>
        <w:t>采购包最高限价（元）: 490,358.00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桥南镇、崇凝镇、丰原镇、向阳办</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490,358.00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采购包预算金额（元）: 541,305.00</w:t>
      </w:r>
    </w:p>
    <w:p>
      <w:pPr>
        <w:pStyle w:val="null3"/>
      </w:pPr>
      <w:r>
        <w:rPr>
          <w:rFonts w:ascii="仿宋_GB2312" w:hAnsi="仿宋_GB2312" w:cs="仿宋_GB2312" w:eastAsia="仿宋_GB2312"/>
        </w:rPr>
        <w:t>采购包最高限价（元）: 541,305.00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阳郭镇、阎村镇、三张镇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541,305.00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标的名称：故市镇、官道镇、孝义镇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一、服务内容：完成临渭区故市镇、官道镇、孝义镇区域合计28216户的</w:t>
            </w:r>
            <w:r>
              <w:rPr>
                <w:rFonts w:ascii="仿宋_GB2312" w:hAnsi="仿宋_GB2312" w:cs="仿宋_GB2312" w:eastAsia="仿宋_GB2312"/>
              </w:rPr>
              <w:t>摸底调查</w:t>
            </w:r>
            <w:r>
              <w:rPr>
                <w:rFonts w:ascii="仿宋_GB2312" w:hAnsi="仿宋_GB2312" w:cs="仿宋_GB2312" w:eastAsia="仿宋_GB2312"/>
              </w:rPr>
              <w:t>、</w:t>
            </w:r>
            <w:r>
              <w:rPr>
                <w:rFonts w:ascii="仿宋_GB2312" w:hAnsi="仿宋_GB2312" w:cs="仿宋_GB2312" w:eastAsia="仿宋_GB2312"/>
              </w:rPr>
              <w:t>变更、修改、勘误修正、应确未确确权及延包、公示公告、更新数据库、业务培训、网签服务费、网签合同、合同打印、数据验收汇缴、整理档案等服务。</w:t>
            </w:r>
          </w:p>
          <w:p>
            <w:pPr>
              <w:pStyle w:val="null3"/>
              <w:ind w:firstLine="480"/>
              <w:jc w:val="both"/>
            </w:pPr>
            <w:r>
              <w:rPr>
                <w:rFonts w:ascii="仿宋_GB2312" w:hAnsi="仿宋_GB2312" w:cs="仿宋_GB2312" w:eastAsia="仿宋_GB2312"/>
              </w:rPr>
              <w:t>二、服务要求：</w:t>
            </w:r>
            <w:r>
              <w:rPr>
                <w:rFonts w:ascii="仿宋_GB2312" w:hAnsi="仿宋_GB2312" w:cs="仿宋_GB2312" w:eastAsia="仿宋_GB2312"/>
              </w:rPr>
              <w:t>摸底调查(信息核查、资料收集、系统录入)</w:t>
            </w:r>
            <w:r>
              <w:rPr>
                <w:rFonts w:ascii="仿宋_GB2312" w:hAnsi="仿宋_GB2312" w:cs="仿宋_GB2312" w:eastAsia="仿宋_GB2312"/>
              </w:rPr>
              <w:t>；</w:t>
            </w:r>
            <w:r>
              <w:rPr>
                <w:rFonts w:ascii="仿宋_GB2312" w:hAnsi="仿宋_GB2312" w:cs="仿宋_GB2312" w:eastAsia="仿宋_GB2312"/>
              </w:rPr>
              <w:t>确权变更修改</w:t>
            </w:r>
            <w:r>
              <w:rPr>
                <w:rFonts w:ascii="仿宋_GB2312" w:hAnsi="仿宋_GB2312" w:cs="仿宋_GB2312" w:eastAsia="仿宋_GB2312"/>
              </w:rPr>
              <w:t>及信息变更</w:t>
            </w:r>
            <w:r>
              <w:rPr>
                <w:rFonts w:ascii="仿宋_GB2312" w:hAnsi="仿宋_GB2312" w:cs="仿宋_GB2312" w:eastAsia="仿宋_GB2312"/>
              </w:rPr>
              <w:t>(核实成员姓名、身份证、与户主关系，勘察地块空间位贸、面积、权属、修改地块调查装、地块图、地块界址坐标)</w:t>
            </w:r>
            <w:r>
              <w:rPr>
                <w:rFonts w:ascii="仿宋_GB2312" w:hAnsi="仿宋_GB2312" w:cs="仿宋_GB2312" w:eastAsia="仿宋_GB2312"/>
              </w:rPr>
              <w:t>；电子签章和网签服务(使用农业农村部网签平台完成网签指导、电子合同签订等）；</w:t>
            </w:r>
            <w:r>
              <w:rPr>
                <w:rFonts w:ascii="仿宋_GB2312" w:hAnsi="仿宋_GB2312" w:cs="仿宋_GB2312" w:eastAsia="仿宋_GB2312"/>
              </w:rPr>
              <w:t>审核公示和纸质合同打印(公示图、公示表制作及打印公示，每个村民小组一幅公示图、一幅公示表，每户4份纸质合同1份登记簿的制作打印)</w:t>
            </w:r>
            <w:r>
              <w:rPr>
                <w:rFonts w:ascii="仿宋_GB2312" w:hAnsi="仿宋_GB2312" w:cs="仿宋_GB2312" w:eastAsia="仿宋_GB2312"/>
              </w:rPr>
              <w:t>；</w:t>
            </w:r>
            <w:r>
              <w:rPr>
                <w:rFonts w:ascii="仿宋_GB2312" w:hAnsi="仿宋_GB2312" w:cs="仿宋_GB2312" w:eastAsia="仿宋_GB2312"/>
              </w:rPr>
              <w:t>数据库建设</w:t>
            </w:r>
            <w:r>
              <w:rPr>
                <w:rFonts w:ascii="仿宋_GB2312" w:hAnsi="仿宋_GB2312" w:cs="仿宋_GB2312" w:eastAsia="仿宋_GB2312"/>
              </w:rPr>
              <w:t>（</w:t>
            </w:r>
            <w:r>
              <w:rPr>
                <w:rFonts w:ascii="仿宋_GB2312" w:hAnsi="仿宋_GB2312" w:cs="仿宋_GB2312" w:eastAsia="仿宋_GB2312"/>
              </w:rPr>
              <w:t>修改数据库、建库、数据汇交、完善证书</w:t>
            </w:r>
            <w:r>
              <w:rPr>
                <w:rFonts w:ascii="仿宋_GB2312" w:hAnsi="仿宋_GB2312" w:cs="仿宋_GB2312" w:eastAsia="仿宋_GB2312"/>
              </w:rPr>
              <w:t>、</w:t>
            </w:r>
            <w:r>
              <w:rPr>
                <w:rFonts w:ascii="仿宋_GB2312" w:hAnsi="仿宋_GB2312" w:cs="仿宋_GB2312" w:eastAsia="仿宋_GB2312"/>
              </w:rPr>
              <w:t>检查验收</w:t>
            </w:r>
            <w:r>
              <w:rPr>
                <w:rFonts w:ascii="仿宋_GB2312" w:hAnsi="仿宋_GB2312" w:cs="仿宋_GB2312" w:eastAsia="仿宋_GB2312"/>
              </w:rPr>
              <w:t>）</w:t>
            </w:r>
            <w:r>
              <w:rPr>
                <w:rFonts w:ascii="仿宋_GB2312" w:hAnsi="仿宋_GB2312" w:cs="仿宋_GB2312" w:eastAsia="仿宋_GB2312"/>
              </w:rPr>
              <w:t>；档案整理等服务，购买档案盒以及按照区档案局要求进行区、镇、村、组四级档案整理，包括前期摸底调查资料及延包过程中产生的所有资料，形成纸质和数字档案，分类存放。</w:t>
            </w:r>
          </w:p>
          <w:p>
            <w:pPr>
              <w:pStyle w:val="null3"/>
              <w:ind w:firstLine="480"/>
              <w:jc w:val="both"/>
            </w:pPr>
            <w:r>
              <w:rPr>
                <w:rFonts w:ascii="仿宋_GB2312" w:hAnsi="仿宋_GB2312" w:cs="仿宋_GB2312" w:eastAsia="仿宋_GB2312"/>
              </w:rPr>
              <w:t>三、服务地点：渭南市临渭区</w:t>
            </w:r>
          </w:p>
          <w:p>
            <w:pPr>
              <w:pStyle w:val="null3"/>
              <w:ind w:firstLine="480"/>
              <w:jc w:val="both"/>
            </w:pPr>
            <w:r>
              <w:rPr>
                <w:rFonts w:ascii="仿宋_GB2312" w:hAnsi="仿宋_GB2312" w:cs="仿宋_GB2312" w:eastAsia="仿宋_GB2312"/>
              </w:rPr>
              <w:t>四、</w:t>
            </w:r>
            <w:r>
              <w:rPr>
                <w:rFonts w:ascii="仿宋_GB2312" w:hAnsi="仿宋_GB2312" w:cs="仿宋_GB2312" w:eastAsia="仿宋_GB2312"/>
              </w:rPr>
              <w:t>服务期限</w:t>
            </w:r>
            <w:r>
              <w:rPr>
                <w:rFonts w:ascii="仿宋_GB2312" w:hAnsi="仿宋_GB2312" w:cs="仿宋_GB2312" w:eastAsia="仿宋_GB2312"/>
              </w:rPr>
              <w:t>：</w:t>
            </w:r>
            <w:r>
              <w:rPr>
                <w:rFonts w:ascii="仿宋_GB2312" w:hAnsi="仿宋_GB2312" w:cs="仿宋_GB2312" w:eastAsia="仿宋_GB2312"/>
              </w:rPr>
              <w:t>合同签订之日起</w:t>
            </w:r>
            <w:r>
              <w:rPr>
                <w:rFonts w:ascii="仿宋_GB2312" w:hAnsi="仿宋_GB2312" w:cs="仿宋_GB2312" w:eastAsia="仿宋_GB2312"/>
              </w:rPr>
              <w:t>80日历天</w:t>
            </w:r>
          </w:p>
          <w:p>
            <w:pPr>
              <w:pStyle w:val="null3"/>
              <w:ind w:firstLine="480"/>
              <w:jc w:val="both"/>
            </w:pPr>
            <w:r>
              <w:rPr>
                <w:rFonts w:ascii="仿宋_GB2312" w:hAnsi="仿宋_GB2312" w:cs="仿宋_GB2312" w:eastAsia="仿宋_GB2312"/>
              </w:rPr>
              <w:t>五、</w:t>
            </w:r>
            <w:r>
              <w:rPr>
                <w:rFonts w:ascii="仿宋_GB2312" w:hAnsi="仿宋_GB2312" w:cs="仿宋_GB2312" w:eastAsia="仿宋_GB2312"/>
              </w:rPr>
              <w:t>服务标准、期限、效率等要求</w:t>
            </w:r>
          </w:p>
          <w:p>
            <w:pPr>
              <w:pStyle w:val="null3"/>
              <w:ind w:firstLine="480"/>
              <w:jc w:val="both"/>
            </w:pPr>
            <w:r>
              <w:rPr>
                <w:rFonts w:ascii="仿宋_GB2312" w:hAnsi="仿宋_GB2312" w:cs="仿宋_GB2312" w:eastAsia="仿宋_GB2312"/>
              </w:rPr>
              <w:t>1、保证服务方案和方式的科学性、可行性，人员配置合理，全面满足要求。</w:t>
            </w:r>
          </w:p>
          <w:p>
            <w:pPr>
              <w:pStyle w:val="null3"/>
              <w:ind w:firstLine="480"/>
              <w:jc w:val="both"/>
            </w:pPr>
            <w:r>
              <w:rPr>
                <w:rFonts w:ascii="仿宋_GB2312" w:hAnsi="仿宋_GB2312" w:cs="仿宋_GB2312" w:eastAsia="仿宋_GB2312"/>
              </w:rPr>
              <w:t>2、符合国家有关服务规范要求，确保各项服务达到最佳效果。</w:t>
            </w:r>
          </w:p>
          <w:p>
            <w:pPr>
              <w:pStyle w:val="null3"/>
              <w:ind w:firstLine="480"/>
              <w:jc w:val="both"/>
            </w:pPr>
            <w:r>
              <w:rPr>
                <w:rFonts w:ascii="仿宋_GB2312" w:hAnsi="仿宋_GB2312" w:cs="仿宋_GB2312" w:eastAsia="仿宋_GB2312"/>
              </w:rPr>
              <w:t>3、在项目的实施过程中，工作人员必须严格按照国家、省、市、区的有关规定和技术规范。</w:t>
            </w:r>
          </w:p>
          <w:p>
            <w:pPr>
              <w:pStyle w:val="null3"/>
              <w:ind w:firstLine="480"/>
              <w:jc w:val="both"/>
            </w:pPr>
            <w:r>
              <w:rPr>
                <w:rFonts w:ascii="仿宋_GB2312" w:hAnsi="仿宋_GB2312" w:cs="仿宋_GB2312" w:eastAsia="仿宋_GB2312"/>
              </w:rPr>
              <w:t>4、国家、省、市关于本项目最新的标准要求下发时，按最新要求对成果进行整理、补充。</w:t>
            </w:r>
          </w:p>
          <w:p>
            <w:pPr>
              <w:pStyle w:val="null3"/>
              <w:ind w:firstLine="480"/>
              <w:jc w:val="both"/>
            </w:pPr>
            <w:r>
              <w:rPr>
                <w:rFonts w:ascii="仿宋_GB2312" w:hAnsi="仿宋_GB2312" w:cs="仿宋_GB2312" w:eastAsia="仿宋_GB2312"/>
              </w:rPr>
              <w:t>六、成果移交</w:t>
            </w:r>
          </w:p>
          <w:p>
            <w:pPr>
              <w:pStyle w:val="null3"/>
              <w:ind w:firstLine="480"/>
              <w:jc w:val="both"/>
            </w:pPr>
            <w:r>
              <w:rPr>
                <w:rFonts w:ascii="仿宋_GB2312" w:hAnsi="仿宋_GB2312" w:cs="仿宋_GB2312" w:eastAsia="仿宋_GB2312"/>
              </w:rPr>
              <w:t xml:space="preserve"> </w:t>
            </w:r>
            <w:r>
              <w:rPr>
                <w:rFonts w:ascii="仿宋_GB2312" w:hAnsi="仿宋_GB2312" w:cs="仿宋_GB2312" w:eastAsia="仿宋_GB2312"/>
              </w:rPr>
              <w:t>1、第二轮土地承包到期后再延长30年电子版合同扫描件一份。</w:t>
            </w:r>
          </w:p>
          <w:p>
            <w:pPr>
              <w:pStyle w:val="null3"/>
              <w:ind w:firstLine="480"/>
              <w:jc w:val="both"/>
            </w:pPr>
            <w:r>
              <w:rPr>
                <w:rFonts w:ascii="仿宋_GB2312" w:hAnsi="仿宋_GB2312" w:cs="仿宋_GB2312" w:eastAsia="仿宋_GB2312"/>
              </w:rPr>
              <w:t>2、第二轮土地承包到期后再延长30年纸质合同一式四份。</w:t>
            </w:r>
          </w:p>
          <w:p>
            <w:pPr>
              <w:pStyle w:val="null3"/>
              <w:ind w:firstLine="480"/>
              <w:jc w:val="both"/>
            </w:pPr>
            <w:r>
              <w:rPr>
                <w:rFonts w:ascii="仿宋_GB2312" w:hAnsi="仿宋_GB2312" w:cs="仿宋_GB2312" w:eastAsia="仿宋_GB2312"/>
              </w:rPr>
              <w:t>3、第二轮土地承包到期后再延长30年数据库电子版一份。</w:t>
            </w:r>
          </w:p>
          <w:p>
            <w:pPr>
              <w:pStyle w:val="null3"/>
              <w:ind w:firstLine="480"/>
              <w:jc w:val="both"/>
            </w:pPr>
            <w:r>
              <w:rPr>
                <w:rFonts w:ascii="仿宋_GB2312" w:hAnsi="仿宋_GB2312" w:cs="仿宋_GB2312" w:eastAsia="仿宋_GB2312"/>
              </w:rPr>
              <w:t>4、第二轮土地承包到期后再延长30年成果数据汇总、分析表等电子版一份。</w:t>
            </w:r>
          </w:p>
          <w:p>
            <w:pPr>
              <w:pStyle w:val="null3"/>
              <w:ind w:firstLine="480"/>
              <w:jc w:val="both"/>
            </w:pPr>
            <w:r>
              <w:rPr>
                <w:rFonts w:ascii="仿宋_GB2312" w:hAnsi="仿宋_GB2312" w:cs="仿宋_GB2312" w:eastAsia="仿宋_GB2312"/>
              </w:rPr>
              <w:t>5、第二轮土地承包到期后再延长30年档案资料整理一份。（按采购人要求的分数提供）</w:t>
            </w:r>
          </w:p>
          <w:p>
            <w:pPr>
              <w:pStyle w:val="null3"/>
              <w:ind w:firstLine="480"/>
              <w:jc w:val="both"/>
            </w:pPr>
            <w:r>
              <w:rPr>
                <w:rFonts w:ascii="仿宋_GB2312" w:hAnsi="仿宋_GB2312" w:cs="仿宋_GB2312" w:eastAsia="仿宋_GB2312"/>
              </w:rPr>
              <w:t>七</w:t>
            </w:r>
            <w:r>
              <w:rPr>
                <w:rFonts w:ascii="仿宋_GB2312" w:hAnsi="仿宋_GB2312" w:cs="仿宋_GB2312" w:eastAsia="仿宋_GB2312"/>
              </w:rPr>
              <w:t>、验收标准</w:t>
            </w:r>
          </w:p>
          <w:p>
            <w:pPr>
              <w:pStyle w:val="null3"/>
              <w:ind w:firstLine="480"/>
              <w:jc w:val="both"/>
            </w:pPr>
            <w:r>
              <w:rPr>
                <w:rFonts w:ascii="仿宋_GB2312" w:hAnsi="仿宋_GB2312" w:cs="仿宋_GB2312" w:eastAsia="仿宋_GB2312"/>
              </w:rPr>
              <w:t>1、项目完成后，中标人进行自检，合格后准备验收文件，并书面通知采购人。</w:t>
            </w:r>
          </w:p>
          <w:p>
            <w:pPr>
              <w:pStyle w:val="null3"/>
              <w:ind w:firstLine="480"/>
              <w:jc w:val="both"/>
            </w:pPr>
            <w:r>
              <w:rPr>
                <w:rFonts w:ascii="仿宋_GB2312" w:hAnsi="仿宋_GB2312" w:cs="仿宋_GB2312" w:eastAsia="仿宋_GB2312"/>
              </w:rPr>
              <w:t>2、采购人确认中标单位自检内容，验收合格作为最终认可。</w:t>
            </w:r>
          </w:p>
          <w:p>
            <w:pPr>
              <w:pStyle w:val="null3"/>
              <w:ind w:firstLine="480"/>
              <w:jc w:val="both"/>
            </w:pPr>
            <w:r>
              <w:rPr>
                <w:rFonts w:ascii="仿宋_GB2312" w:hAnsi="仿宋_GB2312" w:cs="仿宋_GB2312" w:eastAsia="仿宋_GB2312"/>
              </w:rPr>
              <w:t>3、验收依据：</w:t>
            </w:r>
          </w:p>
          <w:p>
            <w:pPr>
              <w:pStyle w:val="null3"/>
              <w:ind w:firstLine="480"/>
              <w:jc w:val="both"/>
            </w:pPr>
            <w:r>
              <w:rPr>
                <w:rFonts w:ascii="仿宋_GB2312" w:hAnsi="仿宋_GB2312" w:cs="仿宋_GB2312" w:eastAsia="仿宋_GB2312"/>
              </w:rPr>
              <w:t>3.1合同、招标文件、投标文件及承诺；</w:t>
            </w:r>
          </w:p>
          <w:p>
            <w:pPr>
              <w:pStyle w:val="null3"/>
              <w:ind w:firstLine="480"/>
              <w:jc w:val="both"/>
            </w:pPr>
            <w:r>
              <w:rPr>
                <w:rFonts w:ascii="仿宋_GB2312" w:hAnsi="仿宋_GB2312" w:cs="仿宋_GB2312" w:eastAsia="仿宋_GB2312"/>
              </w:rPr>
              <w:t>3.2国家及当地相关的标准和规范。</w:t>
            </w:r>
          </w:p>
          <w:p>
            <w:pPr>
              <w:pStyle w:val="null3"/>
              <w:spacing w:before="105" w:after="105"/>
              <w:ind w:firstLine="640"/>
              <w:jc w:val="both"/>
            </w:pP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标的名称：下邽镇、官底镇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一、服务内容：</w:t>
            </w:r>
            <w:r>
              <w:rPr>
                <w:rFonts w:ascii="仿宋_GB2312" w:hAnsi="仿宋_GB2312" w:cs="仿宋_GB2312" w:eastAsia="仿宋_GB2312"/>
              </w:rPr>
              <w:t>完成临渭区下邽镇、官底镇区域合计24365户的摸底调查、变更、修改、勘误修正、应确未确确权及延包、公示公告、更新数据库、业务培训、网签服务费、网签合同、合同打印、数据验收汇缴、整理档案等服务。</w:t>
            </w:r>
          </w:p>
          <w:p>
            <w:pPr>
              <w:pStyle w:val="null3"/>
              <w:ind w:firstLine="480"/>
              <w:jc w:val="both"/>
            </w:pPr>
            <w:r>
              <w:rPr>
                <w:rFonts w:ascii="仿宋_GB2312" w:hAnsi="仿宋_GB2312" w:cs="仿宋_GB2312" w:eastAsia="仿宋_GB2312"/>
              </w:rPr>
              <w:t>二、服务要求：</w:t>
            </w:r>
            <w:r>
              <w:rPr>
                <w:rFonts w:ascii="仿宋_GB2312" w:hAnsi="仿宋_GB2312" w:cs="仿宋_GB2312" w:eastAsia="仿宋_GB2312"/>
              </w:rPr>
              <w:t>摸底调查(信息核查、资料收集、系统录入)</w:t>
            </w:r>
            <w:r>
              <w:rPr>
                <w:rFonts w:ascii="仿宋_GB2312" w:hAnsi="仿宋_GB2312" w:cs="仿宋_GB2312" w:eastAsia="仿宋_GB2312"/>
              </w:rPr>
              <w:t>；</w:t>
            </w:r>
            <w:r>
              <w:rPr>
                <w:rFonts w:ascii="仿宋_GB2312" w:hAnsi="仿宋_GB2312" w:cs="仿宋_GB2312" w:eastAsia="仿宋_GB2312"/>
              </w:rPr>
              <w:t>确权变更修改</w:t>
            </w:r>
            <w:r>
              <w:rPr>
                <w:rFonts w:ascii="仿宋_GB2312" w:hAnsi="仿宋_GB2312" w:cs="仿宋_GB2312" w:eastAsia="仿宋_GB2312"/>
              </w:rPr>
              <w:t>及信息变更</w:t>
            </w:r>
            <w:r>
              <w:rPr>
                <w:rFonts w:ascii="仿宋_GB2312" w:hAnsi="仿宋_GB2312" w:cs="仿宋_GB2312" w:eastAsia="仿宋_GB2312"/>
              </w:rPr>
              <w:t>(核实成员姓名、身份证、与户主关系，勘察地块空间位贸、面积、权属、修改地块调查装、地块图、地块界址坐标)</w:t>
            </w:r>
            <w:r>
              <w:rPr>
                <w:rFonts w:ascii="仿宋_GB2312" w:hAnsi="仿宋_GB2312" w:cs="仿宋_GB2312" w:eastAsia="仿宋_GB2312"/>
              </w:rPr>
              <w:t>；电子签章和网签服务(使用农业农村部网签平台完成网签指导、电子合同签订等）；</w:t>
            </w:r>
            <w:r>
              <w:rPr>
                <w:rFonts w:ascii="仿宋_GB2312" w:hAnsi="仿宋_GB2312" w:cs="仿宋_GB2312" w:eastAsia="仿宋_GB2312"/>
              </w:rPr>
              <w:t>审核公示和纸质合同打印(公示图、公示表制作及打印公示，每个村民小组一幅公示图、一幅公示表，每户4份纸质合同1份登记簿的制作打印)</w:t>
            </w:r>
            <w:r>
              <w:rPr>
                <w:rFonts w:ascii="仿宋_GB2312" w:hAnsi="仿宋_GB2312" w:cs="仿宋_GB2312" w:eastAsia="仿宋_GB2312"/>
              </w:rPr>
              <w:t>；</w:t>
            </w:r>
            <w:r>
              <w:rPr>
                <w:rFonts w:ascii="仿宋_GB2312" w:hAnsi="仿宋_GB2312" w:cs="仿宋_GB2312" w:eastAsia="仿宋_GB2312"/>
              </w:rPr>
              <w:t>数据库建设</w:t>
            </w:r>
            <w:r>
              <w:rPr>
                <w:rFonts w:ascii="仿宋_GB2312" w:hAnsi="仿宋_GB2312" w:cs="仿宋_GB2312" w:eastAsia="仿宋_GB2312"/>
              </w:rPr>
              <w:t>（</w:t>
            </w:r>
            <w:r>
              <w:rPr>
                <w:rFonts w:ascii="仿宋_GB2312" w:hAnsi="仿宋_GB2312" w:cs="仿宋_GB2312" w:eastAsia="仿宋_GB2312"/>
              </w:rPr>
              <w:t>修改数据库、建库、数据汇交、完善证书</w:t>
            </w:r>
            <w:r>
              <w:rPr>
                <w:rFonts w:ascii="仿宋_GB2312" w:hAnsi="仿宋_GB2312" w:cs="仿宋_GB2312" w:eastAsia="仿宋_GB2312"/>
              </w:rPr>
              <w:t>、</w:t>
            </w:r>
            <w:r>
              <w:rPr>
                <w:rFonts w:ascii="仿宋_GB2312" w:hAnsi="仿宋_GB2312" w:cs="仿宋_GB2312" w:eastAsia="仿宋_GB2312"/>
              </w:rPr>
              <w:t>检查验收</w:t>
            </w:r>
            <w:r>
              <w:rPr>
                <w:rFonts w:ascii="仿宋_GB2312" w:hAnsi="仿宋_GB2312" w:cs="仿宋_GB2312" w:eastAsia="仿宋_GB2312"/>
              </w:rPr>
              <w:t>）</w:t>
            </w:r>
            <w:r>
              <w:rPr>
                <w:rFonts w:ascii="仿宋_GB2312" w:hAnsi="仿宋_GB2312" w:cs="仿宋_GB2312" w:eastAsia="仿宋_GB2312"/>
              </w:rPr>
              <w:t>；档案整理等服务，购买档案盒以及按照区档案局要求进行区、镇、村、组四级档案整理，包括前期摸底调查资料及延包过程中产生的所有资料，形成纸质和数字档案，分类存放。</w:t>
            </w:r>
          </w:p>
          <w:p>
            <w:pPr>
              <w:pStyle w:val="null3"/>
              <w:ind w:firstLine="480"/>
              <w:jc w:val="both"/>
            </w:pPr>
            <w:r>
              <w:rPr>
                <w:rFonts w:ascii="仿宋_GB2312" w:hAnsi="仿宋_GB2312" w:cs="仿宋_GB2312" w:eastAsia="仿宋_GB2312"/>
              </w:rPr>
              <w:t>三、服务地点：渭南市临渭区</w:t>
            </w:r>
          </w:p>
          <w:p>
            <w:pPr>
              <w:pStyle w:val="null3"/>
              <w:ind w:firstLine="480"/>
              <w:jc w:val="both"/>
            </w:pPr>
            <w:r>
              <w:rPr>
                <w:rFonts w:ascii="仿宋_GB2312" w:hAnsi="仿宋_GB2312" w:cs="仿宋_GB2312" w:eastAsia="仿宋_GB2312"/>
              </w:rPr>
              <w:t>四、</w:t>
            </w:r>
            <w:r>
              <w:rPr>
                <w:rFonts w:ascii="仿宋_GB2312" w:hAnsi="仿宋_GB2312" w:cs="仿宋_GB2312" w:eastAsia="仿宋_GB2312"/>
              </w:rPr>
              <w:t>服务期限</w:t>
            </w:r>
            <w:r>
              <w:rPr>
                <w:rFonts w:ascii="仿宋_GB2312" w:hAnsi="仿宋_GB2312" w:cs="仿宋_GB2312" w:eastAsia="仿宋_GB2312"/>
              </w:rPr>
              <w:t>：</w:t>
            </w:r>
            <w:r>
              <w:rPr>
                <w:rFonts w:ascii="仿宋_GB2312" w:hAnsi="仿宋_GB2312" w:cs="仿宋_GB2312" w:eastAsia="仿宋_GB2312"/>
              </w:rPr>
              <w:t>合同签订之日起</w:t>
            </w:r>
            <w:r>
              <w:rPr>
                <w:rFonts w:ascii="仿宋_GB2312" w:hAnsi="仿宋_GB2312" w:cs="仿宋_GB2312" w:eastAsia="仿宋_GB2312"/>
              </w:rPr>
              <w:t>80日历天</w:t>
            </w:r>
          </w:p>
          <w:p>
            <w:pPr>
              <w:pStyle w:val="null3"/>
              <w:ind w:firstLine="480"/>
              <w:jc w:val="both"/>
            </w:pPr>
            <w:r>
              <w:rPr>
                <w:rFonts w:ascii="仿宋_GB2312" w:hAnsi="仿宋_GB2312" w:cs="仿宋_GB2312" w:eastAsia="仿宋_GB2312"/>
              </w:rPr>
              <w:t>五、</w:t>
            </w:r>
            <w:r>
              <w:rPr>
                <w:rFonts w:ascii="仿宋_GB2312" w:hAnsi="仿宋_GB2312" w:cs="仿宋_GB2312" w:eastAsia="仿宋_GB2312"/>
              </w:rPr>
              <w:t>服务标准、期限、效率等要求</w:t>
            </w:r>
          </w:p>
          <w:p>
            <w:pPr>
              <w:pStyle w:val="null3"/>
              <w:ind w:firstLine="480"/>
              <w:jc w:val="both"/>
            </w:pPr>
            <w:r>
              <w:rPr>
                <w:rFonts w:ascii="仿宋_GB2312" w:hAnsi="仿宋_GB2312" w:cs="仿宋_GB2312" w:eastAsia="仿宋_GB2312"/>
              </w:rPr>
              <w:t>1、保证服务方案和方式的科学性、可行性，人员配置合理，全面满足要求。</w:t>
            </w:r>
          </w:p>
          <w:p>
            <w:pPr>
              <w:pStyle w:val="null3"/>
              <w:ind w:firstLine="480"/>
              <w:jc w:val="both"/>
            </w:pPr>
            <w:r>
              <w:rPr>
                <w:rFonts w:ascii="仿宋_GB2312" w:hAnsi="仿宋_GB2312" w:cs="仿宋_GB2312" w:eastAsia="仿宋_GB2312"/>
              </w:rPr>
              <w:t>2、符合国家有关服务规范要求，确保各项服务达到最佳效果。</w:t>
            </w:r>
          </w:p>
          <w:p>
            <w:pPr>
              <w:pStyle w:val="null3"/>
              <w:ind w:firstLine="480"/>
              <w:jc w:val="both"/>
            </w:pPr>
            <w:r>
              <w:rPr>
                <w:rFonts w:ascii="仿宋_GB2312" w:hAnsi="仿宋_GB2312" w:cs="仿宋_GB2312" w:eastAsia="仿宋_GB2312"/>
              </w:rPr>
              <w:t>3、在项目的实施过程中，工作人员必须严格按照国家、省、市、区的有关规定和技术规范。</w:t>
            </w:r>
          </w:p>
          <w:p>
            <w:pPr>
              <w:pStyle w:val="null3"/>
              <w:ind w:firstLine="480"/>
              <w:jc w:val="both"/>
            </w:pPr>
            <w:r>
              <w:rPr>
                <w:rFonts w:ascii="仿宋_GB2312" w:hAnsi="仿宋_GB2312" w:cs="仿宋_GB2312" w:eastAsia="仿宋_GB2312"/>
              </w:rPr>
              <w:t>4、国家、省、市关于本项目最新的标准要求下发时，按最新要求对成果进行整理、补充。</w:t>
            </w:r>
          </w:p>
          <w:p>
            <w:pPr>
              <w:pStyle w:val="null3"/>
              <w:ind w:firstLine="480"/>
              <w:jc w:val="both"/>
            </w:pPr>
            <w:r>
              <w:rPr>
                <w:rFonts w:ascii="仿宋_GB2312" w:hAnsi="仿宋_GB2312" w:cs="仿宋_GB2312" w:eastAsia="仿宋_GB2312"/>
              </w:rPr>
              <w:t>六、成果移交</w:t>
            </w:r>
          </w:p>
          <w:p>
            <w:pPr>
              <w:pStyle w:val="null3"/>
              <w:ind w:firstLine="480"/>
              <w:jc w:val="both"/>
            </w:pPr>
            <w:r>
              <w:rPr>
                <w:rFonts w:ascii="仿宋_GB2312" w:hAnsi="仿宋_GB2312" w:cs="仿宋_GB2312" w:eastAsia="仿宋_GB2312"/>
              </w:rPr>
              <w:t xml:space="preserve"> </w:t>
            </w:r>
            <w:r>
              <w:rPr>
                <w:rFonts w:ascii="仿宋_GB2312" w:hAnsi="仿宋_GB2312" w:cs="仿宋_GB2312" w:eastAsia="仿宋_GB2312"/>
              </w:rPr>
              <w:t>1、第二轮土地承包到期后再延长30年电子版合同扫描件一份。</w:t>
            </w:r>
          </w:p>
          <w:p>
            <w:pPr>
              <w:pStyle w:val="null3"/>
              <w:ind w:firstLine="480"/>
              <w:jc w:val="both"/>
            </w:pPr>
            <w:r>
              <w:rPr>
                <w:rFonts w:ascii="仿宋_GB2312" w:hAnsi="仿宋_GB2312" w:cs="仿宋_GB2312" w:eastAsia="仿宋_GB2312"/>
              </w:rPr>
              <w:t>2、第二轮土地承包到期后再延长30年纸质合同一式四份。</w:t>
            </w:r>
          </w:p>
          <w:p>
            <w:pPr>
              <w:pStyle w:val="null3"/>
              <w:ind w:firstLine="480"/>
              <w:jc w:val="both"/>
            </w:pPr>
            <w:r>
              <w:rPr>
                <w:rFonts w:ascii="仿宋_GB2312" w:hAnsi="仿宋_GB2312" w:cs="仿宋_GB2312" w:eastAsia="仿宋_GB2312"/>
              </w:rPr>
              <w:t>3、第二轮土地承包到期后再延长30年数据库电子版一份。</w:t>
            </w:r>
          </w:p>
          <w:p>
            <w:pPr>
              <w:pStyle w:val="null3"/>
              <w:ind w:firstLine="480"/>
              <w:jc w:val="both"/>
            </w:pPr>
            <w:r>
              <w:rPr>
                <w:rFonts w:ascii="仿宋_GB2312" w:hAnsi="仿宋_GB2312" w:cs="仿宋_GB2312" w:eastAsia="仿宋_GB2312"/>
              </w:rPr>
              <w:t>4、第二轮土地承包到期后再延长30年成果数据汇总、分析表等电子版一份。</w:t>
            </w:r>
          </w:p>
          <w:p>
            <w:pPr>
              <w:pStyle w:val="null3"/>
              <w:ind w:firstLine="480"/>
              <w:jc w:val="both"/>
            </w:pPr>
            <w:r>
              <w:rPr>
                <w:rFonts w:ascii="仿宋_GB2312" w:hAnsi="仿宋_GB2312" w:cs="仿宋_GB2312" w:eastAsia="仿宋_GB2312"/>
              </w:rPr>
              <w:t>5、第二轮土地承包到期后再延长30年档案资料整理一份。（按采购人要求的分数提供）</w:t>
            </w:r>
          </w:p>
          <w:p>
            <w:pPr>
              <w:pStyle w:val="null3"/>
              <w:ind w:firstLine="480"/>
              <w:jc w:val="both"/>
            </w:pPr>
            <w:r>
              <w:rPr>
                <w:rFonts w:ascii="仿宋_GB2312" w:hAnsi="仿宋_GB2312" w:cs="仿宋_GB2312" w:eastAsia="仿宋_GB2312"/>
              </w:rPr>
              <w:t>七</w:t>
            </w:r>
            <w:r>
              <w:rPr>
                <w:rFonts w:ascii="仿宋_GB2312" w:hAnsi="仿宋_GB2312" w:cs="仿宋_GB2312" w:eastAsia="仿宋_GB2312"/>
              </w:rPr>
              <w:t>、验收标准</w:t>
            </w:r>
          </w:p>
          <w:p>
            <w:pPr>
              <w:pStyle w:val="null3"/>
              <w:ind w:firstLine="480"/>
              <w:jc w:val="both"/>
            </w:pPr>
            <w:r>
              <w:rPr>
                <w:rFonts w:ascii="仿宋_GB2312" w:hAnsi="仿宋_GB2312" w:cs="仿宋_GB2312" w:eastAsia="仿宋_GB2312"/>
              </w:rPr>
              <w:t>1、项目完成后，中标人进行自检，合格后准备验收文件，并书面通知采购人。</w:t>
            </w:r>
          </w:p>
          <w:p>
            <w:pPr>
              <w:pStyle w:val="null3"/>
              <w:ind w:firstLine="480"/>
              <w:jc w:val="both"/>
            </w:pPr>
            <w:r>
              <w:rPr>
                <w:rFonts w:ascii="仿宋_GB2312" w:hAnsi="仿宋_GB2312" w:cs="仿宋_GB2312" w:eastAsia="仿宋_GB2312"/>
              </w:rPr>
              <w:t>2、采购人确认中标单位自检内容，验收合格作为最终认可。</w:t>
            </w:r>
          </w:p>
          <w:p>
            <w:pPr>
              <w:pStyle w:val="null3"/>
              <w:ind w:firstLine="480"/>
              <w:jc w:val="both"/>
            </w:pPr>
            <w:r>
              <w:rPr>
                <w:rFonts w:ascii="仿宋_GB2312" w:hAnsi="仿宋_GB2312" w:cs="仿宋_GB2312" w:eastAsia="仿宋_GB2312"/>
              </w:rPr>
              <w:t>3、验收依据：</w:t>
            </w:r>
          </w:p>
          <w:p>
            <w:pPr>
              <w:pStyle w:val="null3"/>
              <w:ind w:firstLine="480"/>
              <w:jc w:val="both"/>
            </w:pPr>
            <w:r>
              <w:rPr>
                <w:rFonts w:ascii="仿宋_GB2312" w:hAnsi="仿宋_GB2312" w:cs="仿宋_GB2312" w:eastAsia="仿宋_GB2312"/>
              </w:rPr>
              <w:t>3.1合同、招标文件、投标文件及承诺；</w:t>
            </w:r>
          </w:p>
          <w:p>
            <w:pPr>
              <w:pStyle w:val="null3"/>
              <w:ind w:firstLine="480"/>
              <w:jc w:val="both"/>
            </w:pPr>
            <w:r>
              <w:rPr>
                <w:rFonts w:ascii="仿宋_GB2312" w:hAnsi="仿宋_GB2312" w:cs="仿宋_GB2312" w:eastAsia="仿宋_GB2312"/>
              </w:rPr>
              <w:t>3.2国家及当地相关的标准和规范。</w:t>
            </w:r>
          </w:p>
          <w:p>
            <w:pPr>
              <w:pStyle w:val="null3"/>
              <w:spacing w:before="105" w:after="105"/>
              <w:ind w:firstLine="640"/>
              <w:jc w:val="both"/>
            </w:pP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标的名称：交斜镇、蔺店镇、官路镇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一、服务内容：</w:t>
            </w:r>
            <w:r>
              <w:rPr>
                <w:rFonts w:ascii="仿宋_GB2312" w:hAnsi="仿宋_GB2312" w:cs="仿宋_GB2312" w:eastAsia="仿宋_GB2312"/>
              </w:rPr>
              <w:t>完成临渭区交斜镇、蔺店镇、官路镇区域合计24256户的摸底调查、变更、修改、勘误修正、应确未确确权及延包、公示公告、更新数据库、业务培训、网签服务费、网签合同、合同打印、数据验收汇缴、整理档案等服务。</w:t>
            </w:r>
          </w:p>
          <w:p>
            <w:pPr>
              <w:pStyle w:val="null3"/>
              <w:ind w:firstLine="480"/>
              <w:jc w:val="both"/>
            </w:pPr>
            <w:r>
              <w:rPr>
                <w:rFonts w:ascii="仿宋_GB2312" w:hAnsi="仿宋_GB2312" w:cs="仿宋_GB2312" w:eastAsia="仿宋_GB2312"/>
              </w:rPr>
              <w:t>二、服务要求：</w:t>
            </w:r>
            <w:r>
              <w:rPr>
                <w:rFonts w:ascii="仿宋_GB2312" w:hAnsi="仿宋_GB2312" w:cs="仿宋_GB2312" w:eastAsia="仿宋_GB2312"/>
              </w:rPr>
              <w:t>摸底调查(信息核查、资料收集、系统录入)</w:t>
            </w:r>
            <w:r>
              <w:rPr>
                <w:rFonts w:ascii="仿宋_GB2312" w:hAnsi="仿宋_GB2312" w:cs="仿宋_GB2312" w:eastAsia="仿宋_GB2312"/>
              </w:rPr>
              <w:t>；</w:t>
            </w:r>
            <w:r>
              <w:rPr>
                <w:rFonts w:ascii="仿宋_GB2312" w:hAnsi="仿宋_GB2312" w:cs="仿宋_GB2312" w:eastAsia="仿宋_GB2312"/>
              </w:rPr>
              <w:t>确权变更修改</w:t>
            </w:r>
            <w:r>
              <w:rPr>
                <w:rFonts w:ascii="仿宋_GB2312" w:hAnsi="仿宋_GB2312" w:cs="仿宋_GB2312" w:eastAsia="仿宋_GB2312"/>
              </w:rPr>
              <w:t>及信息变更</w:t>
            </w:r>
            <w:r>
              <w:rPr>
                <w:rFonts w:ascii="仿宋_GB2312" w:hAnsi="仿宋_GB2312" w:cs="仿宋_GB2312" w:eastAsia="仿宋_GB2312"/>
              </w:rPr>
              <w:t>(核实成员姓名、身份证、与户主关系，勘察地块空间位贸、面积、权属、修改地块调查装、地块图、地块界址坐标)</w:t>
            </w:r>
            <w:r>
              <w:rPr>
                <w:rFonts w:ascii="仿宋_GB2312" w:hAnsi="仿宋_GB2312" w:cs="仿宋_GB2312" w:eastAsia="仿宋_GB2312"/>
              </w:rPr>
              <w:t>；电子签章和网签服务(使用农业农村部网签平台完成网签指导、电子合同签订等）；</w:t>
            </w:r>
            <w:r>
              <w:rPr>
                <w:rFonts w:ascii="仿宋_GB2312" w:hAnsi="仿宋_GB2312" w:cs="仿宋_GB2312" w:eastAsia="仿宋_GB2312"/>
              </w:rPr>
              <w:t>审核公示和纸质合同打印(公示图、公示表制作及打印公示，每个村民小组一幅公示图、一幅公示表，每户4份纸质合同1份登记簿的制作打印)</w:t>
            </w:r>
            <w:r>
              <w:rPr>
                <w:rFonts w:ascii="仿宋_GB2312" w:hAnsi="仿宋_GB2312" w:cs="仿宋_GB2312" w:eastAsia="仿宋_GB2312"/>
              </w:rPr>
              <w:t>；</w:t>
            </w:r>
            <w:r>
              <w:rPr>
                <w:rFonts w:ascii="仿宋_GB2312" w:hAnsi="仿宋_GB2312" w:cs="仿宋_GB2312" w:eastAsia="仿宋_GB2312"/>
              </w:rPr>
              <w:t>数据库建设</w:t>
            </w:r>
            <w:r>
              <w:rPr>
                <w:rFonts w:ascii="仿宋_GB2312" w:hAnsi="仿宋_GB2312" w:cs="仿宋_GB2312" w:eastAsia="仿宋_GB2312"/>
              </w:rPr>
              <w:t>（</w:t>
            </w:r>
            <w:r>
              <w:rPr>
                <w:rFonts w:ascii="仿宋_GB2312" w:hAnsi="仿宋_GB2312" w:cs="仿宋_GB2312" w:eastAsia="仿宋_GB2312"/>
              </w:rPr>
              <w:t>修改数据库、建库、数据汇交、完善证书</w:t>
            </w:r>
            <w:r>
              <w:rPr>
                <w:rFonts w:ascii="仿宋_GB2312" w:hAnsi="仿宋_GB2312" w:cs="仿宋_GB2312" w:eastAsia="仿宋_GB2312"/>
              </w:rPr>
              <w:t>、</w:t>
            </w:r>
            <w:r>
              <w:rPr>
                <w:rFonts w:ascii="仿宋_GB2312" w:hAnsi="仿宋_GB2312" w:cs="仿宋_GB2312" w:eastAsia="仿宋_GB2312"/>
              </w:rPr>
              <w:t>检查验收</w:t>
            </w:r>
            <w:r>
              <w:rPr>
                <w:rFonts w:ascii="仿宋_GB2312" w:hAnsi="仿宋_GB2312" w:cs="仿宋_GB2312" w:eastAsia="仿宋_GB2312"/>
              </w:rPr>
              <w:t>）</w:t>
            </w:r>
            <w:r>
              <w:rPr>
                <w:rFonts w:ascii="仿宋_GB2312" w:hAnsi="仿宋_GB2312" w:cs="仿宋_GB2312" w:eastAsia="仿宋_GB2312"/>
              </w:rPr>
              <w:t>；档案整理等服务，购买档案盒以及按照区档案局要求进行区、镇、村、组四级档案整理，包括前期摸底调查资料及延包过程中产生的所有资料，形成纸质和数字档案，分类存放。</w:t>
            </w:r>
          </w:p>
          <w:p>
            <w:pPr>
              <w:pStyle w:val="null3"/>
              <w:ind w:firstLine="480"/>
              <w:jc w:val="both"/>
            </w:pPr>
            <w:r>
              <w:rPr>
                <w:rFonts w:ascii="仿宋_GB2312" w:hAnsi="仿宋_GB2312" w:cs="仿宋_GB2312" w:eastAsia="仿宋_GB2312"/>
              </w:rPr>
              <w:t>三、服务地点：渭南市临渭区</w:t>
            </w:r>
          </w:p>
          <w:p>
            <w:pPr>
              <w:pStyle w:val="null3"/>
              <w:ind w:firstLine="480"/>
              <w:jc w:val="both"/>
            </w:pPr>
            <w:r>
              <w:rPr>
                <w:rFonts w:ascii="仿宋_GB2312" w:hAnsi="仿宋_GB2312" w:cs="仿宋_GB2312" w:eastAsia="仿宋_GB2312"/>
              </w:rPr>
              <w:t>四、</w:t>
            </w:r>
            <w:r>
              <w:rPr>
                <w:rFonts w:ascii="仿宋_GB2312" w:hAnsi="仿宋_GB2312" w:cs="仿宋_GB2312" w:eastAsia="仿宋_GB2312"/>
              </w:rPr>
              <w:t>服务期限</w:t>
            </w:r>
            <w:r>
              <w:rPr>
                <w:rFonts w:ascii="仿宋_GB2312" w:hAnsi="仿宋_GB2312" w:cs="仿宋_GB2312" w:eastAsia="仿宋_GB2312"/>
              </w:rPr>
              <w:t>：</w:t>
            </w:r>
            <w:r>
              <w:rPr>
                <w:rFonts w:ascii="仿宋_GB2312" w:hAnsi="仿宋_GB2312" w:cs="仿宋_GB2312" w:eastAsia="仿宋_GB2312"/>
              </w:rPr>
              <w:t>合同签订之日起</w:t>
            </w:r>
            <w:r>
              <w:rPr>
                <w:rFonts w:ascii="仿宋_GB2312" w:hAnsi="仿宋_GB2312" w:cs="仿宋_GB2312" w:eastAsia="仿宋_GB2312"/>
              </w:rPr>
              <w:t>80日历天</w:t>
            </w:r>
          </w:p>
          <w:p>
            <w:pPr>
              <w:pStyle w:val="null3"/>
              <w:ind w:firstLine="480"/>
              <w:jc w:val="both"/>
            </w:pPr>
            <w:r>
              <w:rPr>
                <w:rFonts w:ascii="仿宋_GB2312" w:hAnsi="仿宋_GB2312" w:cs="仿宋_GB2312" w:eastAsia="仿宋_GB2312"/>
              </w:rPr>
              <w:t>五、</w:t>
            </w:r>
            <w:r>
              <w:rPr>
                <w:rFonts w:ascii="仿宋_GB2312" w:hAnsi="仿宋_GB2312" w:cs="仿宋_GB2312" w:eastAsia="仿宋_GB2312"/>
              </w:rPr>
              <w:t>服务标准、期限、效率等要求</w:t>
            </w:r>
          </w:p>
          <w:p>
            <w:pPr>
              <w:pStyle w:val="null3"/>
              <w:ind w:firstLine="480"/>
              <w:jc w:val="both"/>
            </w:pPr>
            <w:r>
              <w:rPr>
                <w:rFonts w:ascii="仿宋_GB2312" w:hAnsi="仿宋_GB2312" w:cs="仿宋_GB2312" w:eastAsia="仿宋_GB2312"/>
              </w:rPr>
              <w:t>1、保证服务方案和方式的科学性、可行性，人员配置合理，全面满足要求。</w:t>
            </w:r>
          </w:p>
          <w:p>
            <w:pPr>
              <w:pStyle w:val="null3"/>
              <w:ind w:firstLine="480"/>
              <w:jc w:val="both"/>
            </w:pPr>
            <w:r>
              <w:rPr>
                <w:rFonts w:ascii="仿宋_GB2312" w:hAnsi="仿宋_GB2312" w:cs="仿宋_GB2312" w:eastAsia="仿宋_GB2312"/>
              </w:rPr>
              <w:t>2、符合国家有关服务规范要求，确保各项服务达到最佳效果。</w:t>
            </w:r>
          </w:p>
          <w:p>
            <w:pPr>
              <w:pStyle w:val="null3"/>
              <w:ind w:firstLine="480"/>
              <w:jc w:val="both"/>
            </w:pPr>
            <w:r>
              <w:rPr>
                <w:rFonts w:ascii="仿宋_GB2312" w:hAnsi="仿宋_GB2312" w:cs="仿宋_GB2312" w:eastAsia="仿宋_GB2312"/>
              </w:rPr>
              <w:t>3、在项目的实施过程中，工作人员必须严格按照国家、省、市、区的有关规定和技术规范。</w:t>
            </w:r>
          </w:p>
          <w:p>
            <w:pPr>
              <w:pStyle w:val="null3"/>
              <w:ind w:firstLine="480"/>
              <w:jc w:val="both"/>
            </w:pPr>
            <w:r>
              <w:rPr>
                <w:rFonts w:ascii="仿宋_GB2312" w:hAnsi="仿宋_GB2312" w:cs="仿宋_GB2312" w:eastAsia="仿宋_GB2312"/>
              </w:rPr>
              <w:t>4、国家、省、市关于本项目最新的标准要求下发时，按最新要求对成果进行整理、补充。</w:t>
            </w:r>
          </w:p>
          <w:p>
            <w:pPr>
              <w:pStyle w:val="null3"/>
              <w:ind w:firstLine="480"/>
              <w:jc w:val="both"/>
            </w:pPr>
            <w:r>
              <w:rPr>
                <w:rFonts w:ascii="仿宋_GB2312" w:hAnsi="仿宋_GB2312" w:cs="仿宋_GB2312" w:eastAsia="仿宋_GB2312"/>
              </w:rPr>
              <w:t>六、成果移交</w:t>
            </w:r>
          </w:p>
          <w:p>
            <w:pPr>
              <w:pStyle w:val="null3"/>
              <w:ind w:firstLine="480"/>
              <w:jc w:val="both"/>
            </w:pPr>
            <w:r>
              <w:rPr>
                <w:rFonts w:ascii="仿宋_GB2312" w:hAnsi="仿宋_GB2312" w:cs="仿宋_GB2312" w:eastAsia="仿宋_GB2312"/>
              </w:rPr>
              <w:t xml:space="preserve"> </w:t>
            </w:r>
            <w:r>
              <w:rPr>
                <w:rFonts w:ascii="仿宋_GB2312" w:hAnsi="仿宋_GB2312" w:cs="仿宋_GB2312" w:eastAsia="仿宋_GB2312"/>
              </w:rPr>
              <w:t>1、第二轮土地承包到期后再延长30年电子版合同扫描件一份。</w:t>
            </w:r>
          </w:p>
          <w:p>
            <w:pPr>
              <w:pStyle w:val="null3"/>
              <w:ind w:firstLine="480"/>
              <w:jc w:val="both"/>
            </w:pPr>
            <w:r>
              <w:rPr>
                <w:rFonts w:ascii="仿宋_GB2312" w:hAnsi="仿宋_GB2312" w:cs="仿宋_GB2312" w:eastAsia="仿宋_GB2312"/>
              </w:rPr>
              <w:t>2、第二轮土地承包到期后再延长30年纸质合同一式四份。</w:t>
            </w:r>
          </w:p>
          <w:p>
            <w:pPr>
              <w:pStyle w:val="null3"/>
              <w:ind w:firstLine="480"/>
              <w:jc w:val="both"/>
            </w:pPr>
            <w:r>
              <w:rPr>
                <w:rFonts w:ascii="仿宋_GB2312" w:hAnsi="仿宋_GB2312" w:cs="仿宋_GB2312" w:eastAsia="仿宋_GB2312"/>
              </w:rPr>
              <w:t>3、第二轮土地承包到期后再延长30年数据库电子版一份。</w:t>
            </w:r>
          </w:p>
          <w:p>
            <w:pPr>
              <w:pStyle w:val="null3"/>
              <w:ind w:firstLine="480"/>
              <w:jc w:val="both"/>
            </w:pPr>
            <w:r>
              <w:rPr>
                <w:rFonts w:ascii="仿宋_GB2312" w:hAnsi="仿宋_GB2312" w:cs="仿宋_GB2312" w:eastAsia="仿宋_GB2312"/>
              </w:rPr>
              <w:t>4、第二轮土地承包到期后再延长30年成果数据汇总、分析表等电子版一份。</w:t>
            </w:r>
          </w:p>
          <w:p>
            <w:pPr>
              <w:pStyle w:val="null3"/>
              <w:ind w:firstLine="480"/>
              <w:jc w:val="both"/>
            </w:pPr>
            <w:r>
              <w:rPr>
                <w:rFonts w:ascii="仿宋_GB2312" w:hAnsi="仿宋_GB2312" w:cs="仿宋_GB2312" w:eastAsia="仿宋_GB2312"/>
              </w:rPr>
              <w:t>5、第二轮土地承包到期后再延长30年档案资料整理一份。（按采购人要求的分数提供）</w:t>
            </w:r>
          </w:p>
          <w:p>
            <w:pPr>
              <w:pStyle w:val="null3"/>
              <w:ind w:firstLine="480"/>
              <w:jc w:val="both"/>
            </w:pPr>
            <w:r>
              <w:rPr>
                <w:rFonts w:ascii="仿宋_GB2312" w:hAnsi="仿宋_GB2312" w:cs="仿宋_GB2312" w:eastAsia="仿宋_GB2312"/>
              </w:rPr>
              <w:t>七</w:t>
            </w:r>
            <w:r>
              <w:rPr>
                <w:rFonts w:ascii="仿宋_GB2312" w:hAnsi="仿宋_GB2312" w:cs="仿宋_GB2312" w:eastAsia="仿宋_GB2312"/>
              </w:rPr>
              <w:t>、验收标准</w:t>
            </w:r>
          </w:p>
          <w:p>
            <w:pPr>
              <w:pStyle w:val="null3"/>
              <w:ind w:firstLine="480"/>
              <w:jc w:val="both"/>
            </w:pPr>
            <w:r>
              <w:rPr>
                <w:rFonts w:ascii="仿宋_GB2312" w:hAnsi="仿宋_GB2312" w:cs="仿宋_GB2312" w:eastAsia="仿宋_GB2312"/>
              </w:rPr>
              <w:t>1、项目完成后，中标人进行自检，合格后准备验收文件，并书面通知采购人。</w:t>
            </w:r>
          </w:p>
          <w:p>
            <w:pPr>
              <w:pStyle w:val="null3"/>
              <w:ind w:firstLine="480"/>
              <w:jc w:val="both"/>
            </w:pPr>
            <w:r>
              <w:rPr>
                <w:rFonts w:ascii="仿宋_GB2312" w:hAnsi="仿宋_GB2312" w:cs="仿宋_GB2312" w:eastAsia="仿宋_GB2312"/>
              </w:rPr>
              <w:t>2、采购人确认中标单位自检内容，验收合格作为最终认可。</w:t>
            </w:r>
          </w:p>
          <w:p>
            <w:pPr>
              <w:pStyle w:val="null3"/>
              <w:ind w:firstLine="480"/>
              <w:jc w:val="both"/>
            </w:pPr>
            <w:r>
              <w:rPr>
                <w:rFonts w:ascii="仿宋_GB2312" w:hAnsi="仿宋_GB2312" w:cs="仿宋_GB2312" w:eastAsia="仿宋_GB2312"/>
              </w:rPr>
              <w:t>3、验收依据：</w:t>
            </w:r>
          </w:p>
          <w:p>
            <w:pPr>
              <w:pStyle w:val="null3"/>
              <w:ind w:firstLine="480"/>
              <w:jc w:val="both"/>
            </w:pPr>
            <w:r>
              <w:rPr>
                <w:rFonts w:ascii="仿宋_GB2312" w:hAnsi="仿宋_GB2312" w:cs="仿宋_GB2312" w:eastAsia="仿宋_GB2312"/>
              </w:rPr>
              <w:t>3.1合同、招标文件、投标文件及承诺；</w:t>
            </w:r>
          </w:p>
          <w:p>
            <w:pPr>
              <w:pStyle w:val="null3"/>
              <w:ind w:firstLine="480"/>
              <w:jc w:val="both"/>
            </w:pPr>
            <w:r>
              <w:rPr>
                <w:rFonts w:ascii="仿宋_GB2312" w:hAnsi="仿宋_GB2312" w:cs="仿宋_GB2312" w:eastAsia="仿宋_GB2312"/>
              </w:rPr>
              <w:t>3.2国家及当地相关的标准和规范。</w:t>
            </w:r>
          </w:p>
          <w:p>
            <w:pPr>
              <w:pStyle w:val="null3"/>
              <w:spacing w:before="105" w:after="105"/>
              <w:ind w:firstLine="640"/>
              <w:jc w:val="both"/>
            </w:pPr>
          </w:p>
        </w:tc>
      </w:tr>
    </w:tbl>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标的名称：桥南镇、崇凝镇、丰原镇、向阳办</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一、服务内容：</w:t>
            </w:r>
            <w:r>
              <w:rPr>
                <w:rFonts w:ascii="仿宋_GB2312" w:hAnsi="仿宋_GB2312" w:cs="仿宋_GB2312" w:eastAsia="仿宋_GB2312"/>
              </w:rPr>
              <w:t>完成临渭区桥南镇、崇凝镇、丰原镇、向阳办区域合计23871户的摸底调查、变更、修改、勘误修正、应确未确确权及延包、公示公告、更新数据库、业务培训、网签服务费、网签合同、合同打印、数据验收汇缴、整理档案等服务。</w:t>
            </w:r>
          </w:p>
          <w:p>
            <w:pPr>
              <w:pStyle w:val="null3"/>
              <w:ind w:firstLine="480"/>
              <w:jc w:val="both"/>
            </w:pPr>
            <w:r>
              <w:rPr>
                <w:rFonts w:ascii="仿宋_GB2312" w:hAnsi="仿宋_GB2312" w:cs="仿宋_GB2312" w:eastAsia="仿宋_GB2312"/>
              </w:rPr>
              <w:t>二、服务要求：</w:t>
            </w:r>
            <w:r>
              <w:rPr>
                <w:rFonts w:ascii="仿宋_GB2312" w:hAnsi="仿宋_GB2312" w:cs="仿宋_GB2312" w:eastAsia="仿宋_GB2312"/>
              </w:rPr>
              <w:t>摸底调查(信息核查、资料收集、系统录入)</w:t>
            </w:r>
            <w:r>
              <w:rPr>
                <w:rFonts w:ascii="仿宋_GB2312" w:hAnsi="仿宋_GB2312" w:cs="仿宋_GB2312" w:eastAsia="仿宋_GB2312"/>
              </w:rPr>
              <w:t>；</w:t>
            </w:r>
            <w:r>
              <w:rPr>
                <w:rFonts w:ascii="仿宋_GB2312" w:hAnsi="仿宋_GB2312" w:cs="仿宋_GB2312" w:eastAsia="仿宋_GB2312"/>
              </w:rPr>
              <w:t>确权变更修改</w:t>
            </w:r>
            <w:r>
              <w:rPr>
                <w:rFonts w:ascii="仿宋_GB2312" w:hAnsi="仿宋_GB2312" w:cs="仿宋_GB2312" w:eastAsia="仿宋_GB2312"/>
              </w:rPr>
              <w:t>及信息变更</w:t>
            </w:r>
            <w:r>
              <w:rPr>
                <w:rFonts w:ascii="仿宋_GB2312" w:hAnsi="仿宋_GB2312" w:cs="仿宋_GB2312" w:eastAsia="仿宋_GB2312"/>
              </w:rPr>
              <w:t>(核实成员姓名、身份证、与户主关系，勘察地块空间位贸、面积、权属、修改地块调查装、地块图、地块界址坐标)</w:t>
            </w:r>
            <w:r>
              <w:rPr>
                <w:rFonts w:ascii="仿宋_GB2312" w:hAnsi="仿宋_GB2312" w:cs="仿宋_GB2312" w:eastAsia="仿宋_GB2312"/>
              </w:rPr>
              <w:t>；电子签章和网签服务(使用农业农村部网签平台完成网签指导、电子合同签订等）；</w:t>
            </w:r>
            <w:r>
              <w:rPr>
                <w:rFonts w:ascii="仿宋_GB2312" w:hAnsi="仿宋_GB2312" w:cs="仿宋_GB2312" w:eastAsia="仿宋_GB2312"/>
              </w:rPr>
              <w:t>审核公示和纸质合同打印(公示图、公示表制作及打印公示，每个村民小组一幅公示图、一幅公示表，每户4份纸质合同1份登记簿的制作打印)</w:t>
            </w:r>
            <w:r>
              <w:rPr>
                <w:rFonts w:ascii="仿宋_GB2312" w:hAnsi="仿宋_GB2312" w:cs="仿宋_GB2312" w:eastAsia="仿宋_GB2312"/>
              </w:rPr>
              <w:t>；</w:t>
            </w:r>
            <w:r>
              <w:rPr>
                <w:rFonts w:ascii="仿宋_GB2312" w:hAnsi="仿宋_GB2312" w:cs="仿宋_GB2312" w:eastAsia="仿宋_GB2312"/>
              </w:rPr>
              <w:t>数据库建设</w:t>
            </w:r>
            <w:r>
              <w:rPr>
                <w:rFonts w:ascii="仿宋_GB2312" w:hAnsi="仿宋_GB2312" w:cs="仿宋_GB2312" w:eastAsia="仿宋_GB2312"/>
              </w:rPr>
              <w:t>（</w:t>
            </w:r>
            <w:r>
              <w:rPr>
                <w:rFonts w:ascii="仿宋_GB2312" w:hAnsi="仿宋_GB2312" w:cs="仿宋_GB2312" w:eastAsia="仿宋_GB2312"/>
              </w:rPr>
              <w:t>修改数据库、建库、数据汇交、完善证书</w:t>
            </w:r>
            <w:r>
              <w:rPr>
                <w:rFonts w:ascii="仿宋_GB2312" w:hAnsi="仿宋_GB2312" w:cs="仿宋_GB2312" w:eastAsia="仿宋_GB2312"/>
              </w:rPr>
              <w:t>、</w:t>
            </w:r>
            <w:r>
              <w:rPr>
                <w:rFonts w:ascii="仿宋_GB2312" w:hAnsi="仿宋_GB2312" w:cs="仿宋_GB2312" w:eastAsia="仿宋_GB2312"/>
              </w:rPr>
              <w:t>检查验收</w:t>
            </w:r>
            <w:r>
              <w:rPr>
                <w:rFonts w:ascii="仿宋_GB2312" w:hAnsi="仿宋_GB2312" w:cs="仿宋_GB2312" w:eastAsia="仿宋_GB2312"/>
              </w:rPr>
              <w:t>）</w:t>
            </w:r>
            <w:r>
              <w:rPr>
                <w:rFonts w:ascii="仿宋_GB2312" w:hAnsi="仿宋_GB2312" w:cs="仿宋_GB2312" w:eastAsia="仿宋_GB2312"/>
              </w:rPr>
              <w:t>；档案整理等服务，购买档案盒以及按照区档案局要求进行区、镇、村、组四级档案整理，包括前期摸底调查资料及延包过程中产生的所有资料，形成纸质和数字档案，分类存放。</w:t>
            </w:r>
          </w:p>
          <w:p>
            <w:pPr>
              <w:pStyle w:val="null3"/>
              <w:ind w:firstLine="480"/>
              <w:jc w:val="both"/>
            </w:pPr>
            <w:r>
              <w:rPr>
                <w:rFonts w:ascii="仿宋_GB2312" w:hAnsi="仿宋_GB2312" w:cs="仿宋_GB2312" w:eastAsia="仿宋_GB2312"/>
              </w:rPr>
              <w:t>三、服务地点：渭南市临渭区</w:t>
            </w:r>
          </w:p>
          <w:p>
            <w:pPr>
              <w:pStyle w:val="null3"/>
              <w:ind w:firstLine="480"/>
              <w:jc w:val="both"/>
            </w:pPr>
            <w:r>
              <w:rPr>
                <w:rFonts w:ascii="仿宋_GB2312" w:hAnsi="仿宋_GB2312" w:cs="仿宋_GB2312" w:eastAsia="仿宋_GB2312"/>
              </w:rPr>
              <w:t>四、</w:t>
            </w:r>
            <w:r>
              <w:rPr>
                <w:rFonts w:ascii="仿宋_GB2312" w:hAnsi="仿宋_GB2312" w:cs="仿宋_GB2312" w:eastAsia="仿宋_GB2312"/>
              </w:rPr>
              <w:t>服务期限</w:t>
            </w:r>
            <w:r>
              <w:rPr>
                <w:rFonts w:ascii="仿宋_GB2312" w:hAnsi="仿宋_GB2312" w:cs="仿宋_GB2312" w:eastAsia="仿宋_GB2312"/>
              </w:rPr>
              <w:t>：</w:t>
            </w:r>
            <w:r>
              <w:rPr>
                <w:rFonts w:ascii="仿宋_GB2312" w:hAnsi="仿宋_GB2312" w:cs="仿宋_GB2312" w:eastAsia="仿宋_GB2312"/>
              </w:rPr>
              <w:t>合同签订之日起</w:t>
            </w:r>
            <w:r>
              <w:rPr>
                <w:rFonts w:ascii="仿宋_GB2312" w:hAnsi="仿宋_GB2312" w:cs="仿宋_GB2312" w:eastAsia="仿宋_GB2312"/>
              </w:rPr>
              <w:t>80日历天</w:t>
            </w:r>
          </w:p>
          <w:p>
            <w:pPr>
              <w:pStyle w:val="null3"/>
              <w:ind w:firstLine="480"/>
              <w:jc w:val="both"/>
            </w:pPr>
            <w:r>
              <w:rPr>
                <w:rFonts w:ascii="仿宋_GB2312" w:hAnsi="仿宋_GB2312" w:cs="仿宋_GB2312" w:eastAsia="仿宋_GB2312"/>
              </w:rPr>
              <w:t>五、</w:t>
            </w:r>
            <w:r>
              <w:rPr>
                <w:rFonts w:ascii="仿宋_GB2312" w:hAnsi="仿宋_GB2312" w:cs="仿宋_GB2312" w:eastAsia="仿宋_GB2312"/>
              </w:rPr>
              <w:t>服务标准、期限、效率等要求</w:t>
            </w:r>
          </w:p>
          <w:p>
            <w:pPr>
              <w:pStyle w:val="null3"/>
              <w:ind w:firstLine="480"/>
              <w:jc w:val="both"/>
            </w:pPr>
            <w:r>
              <w:rPr>
                <w:rFonts w:ascii="仿宋_GB2312" w:hAnsi="仿宋_GB2312" w:cs="仿宋_GB2312" w:eastAsia="仿宋_GB2312"/>
              </w:rPr>
              <w:t>1、保证服务方案和方式的科学性、可行性，人员配置合理，全面满足要求。</w:t>
            </w:r>
          </w:p>
          <w:p>
            <w:pPr>
              <w:pStyle w:val="null3"/>
              <w:ind w:firstLine="480"/>
              <w:jc w:val="both"/>
            </w:pPr>
            <w:r>
              <w:rPr>
                <w:rFonts w:ascii="仿宋_GB2312" w:hAnsi="仿宋_GB2312" w:cs="仿宋_GB2312" w:eastAsia="仿宋_GB2312"/>
              </w:rPr>
              <w:t>2、符合国家有关服务规范要求，确保各项服务达到最佳效果。</w:t>
            </w:r>
          </w:p>
          <w:p>
            <w:pPr>
              <w:pStyle w:val="null3"/>
              <w:ind w:firstLine="480"/>
              <w:jc w:val="both"/>
            </w:pPr>
            <w:r>
              <w:rPr>
                <w:rFonts w:ascii="仿宋_GB2312" w:hAnsi="仿宋_GB2312" w:cs="仿宋_GB2312" w:eastAsia="仿宋_GB2312"/>
              </w:rPr>
              <w:t>3、在项目的实施过程中，工作人员必须严格按照国家、省、市、区的有关规定和技术规范。</w:t>
            </w:r>
          </w:p>
          <w:p>
            <w:pPr>
              <w:pStyle w:val="null3"/>
              <w:ind w:firstLine="480"/>
              <w:jc w:val="both"/>
            </w:pPr>
            <w:r>
              <w:rPr>
                <w:rFonts w:ascii="仿宋_GB2312" w:hAnsi="仿宋_GB2312" w:cs="仿宋_GB2312" w:eastAsia="仿宋_GB2312"/>
              </w:rPr>
              <w:t>4、国家、省、市关于本项目最新的标准要求下发时，按最新要求对成果进行整理、补充。</w:t>
            </w:r>
          </w:p>
          <w:p>
            <w:pPr>
              <w:pStyle w:val="null3"/>
              <w:ind w:firstLine="480"/>
              <w:jc w:val="both"/>
            </w:pPr>
            <w:r>
              <w:rPr>
                <w:rFonts w:ascii="仿宋_GB2312" w:hAnsi="仿宋_GB2312" w:cs="仿宋_GB2312" w:eastAsia="仿宋_GB2312"/>
              </w:rPr>
              <w:t>六、成果移交</w:t>
            </w:r>
          </w:p>
          <w:p>
            <w:pPr>
              <w:pStyle w:val="null3"/>
              <w:ind w:firstLine="480"/>
              <w:jc w:val="both"/>
            </w:pPr>
            <w:r>
              <w:rPr>
                <w:rFonts w:ascii="仿宋_GB2312" w:hAnsi="仿宋_GB2312" w:cs="仿宋_GB2312" w:eastAsia="仿宋_GB2312"/>
              </w:rPr>
              <w:t xml:space="preserve"> </w:t>
            </w:r>
            <w:r>
              <w:rPr>
                <w:rFonts w:ascii="仿宋_GB2312" w:hAnsi="仿宋_GB2312" w:cs="仿宋_GB2312" w:eastAsia="仿宋_GB2312"/>
              </w:rPr>
              <w:t>1、第二轮土地承包到期后再延长30年电子版合同扫描件一份。</w:t>
            </w:r>
          </w:p>
          <w:p>
            <w:pPr>
              <w:pStyle w:val="null3"/>
              <w:ind w:firstLine="480"/>
              <w:jc w:val="both"/>
            </w:pPr>
            <w:r>
              <w:rPr>
                <w:rFonts w:ascii="仿宋_GB2312" w:hAnsi="仿宋_GB2312" w:cs="仿宋_GB2312" w:eastAsia="仿宋_GB2312"/>
              </w:rPr>
              <w:t>2、第二轮土地承包到期后再延长30年纸质合同一式四份。</w:t>
            </w:r>
          </w:p>
          <w:p>
            <w:pPr>
              <w:pStyle w:val="null3"/>
              <w:ind w:firstLine="480"/>
              <w:jc w:val="both"/>
            </w:pPr>
            <w:r>
              <w:rPr>
                <w:rFonts w:ascii="仿宋_GB2312" w:hAnsi="仿宋_GB2312" w:cs="仿宋_GB2312" w:eastAsia="仿宋_GB2312"/>
              </w:rPr>
              <w:t>3、第二轮土地承包到期后再延长30年数据库电子版一份。</w:t>
            </w:r>
          </w:p>
          <w:p>
            <w:pPr>
              <w:pStyle w:val="null3"/>
              <w:ind w:firstLine="480"/>
              <w:jc w:val="both"/>
            </w:pPr>
            <w:r>
              <w:rPr>
                <w:rFonts w:ascii="仿宋_GB2312" w:hAnsi="仿宋_GB2312" w:cs="仿宋_GB2312" w:eastAsia="仿宋_GB2312"/>
              </w:rPr>
              <w:t>4、第二轮土地承包到期后再延长30年成果数据汇总、分析表等电子版一份。</w:t>
            </w:r>
          </w:p>
          <w:p>
            <w:pPr>
              <w:pStyle w:val="null3"/>
              <w:ind w:firstLine="480"/>
              <w:jc w:val="both"/>
            </w:pPr>
            <w:r>
              <w:rPr>
                <w:rFonts w:ascii="仿宋_GB2312" w:hAnsi="仿宋_GB2312" w:cs="仿宋_GB2312" w:eastAsia="仿宋_GB2312"/>
              </w:rPr>
              <w:t>5、第二轮土地承包到期后再延长30年档案资料整理一份。（按采购人要求的分数提供）</w:t>
            </w:r>
          </w:p>
          <w:p>
            <w:pPr>
              <w:pStyle w:val="null3"/>
              <w:ind w:firstLine="480"/>
              <w:jc w:val="both"/>
            </w:pPr>
            <w:r>
              <w:rPr>
                <w:rFonts w:ascii="仿宋_GB2312" w:hAnsi="仿宋_GB2312" w:cs="仿宋_GB2312" w:eastAsia="仿宋_GB2312"/>
              </w:rPr>
              <w:t>七</w:t>
            </w:r>
            <w:r>
              <w:rPr>
                <w:rFonts w:ascii="仿宋_GB2312" w:hAnsi="仿宋_GB2312" w:cs="仿宋_GB2312" w:eastAsia="仿宋_GB2312"/>
              </w:rPr>
              <w:t>、验收标准</w:t>
            </w:r>
          </w:p>
          <w:p>
            <w:pPr>
              <w:pStyle w:val="null3"/>
              <w:ind w:firstLine="480"/>
              <w:jc w:val="both"/>
            </w:pPr>
            <w:r>
              <w:rPr>
                <w:rFonts w:ascii="仿宋_GB2312" w:hAnsi="仿宋_GB2312" w:cs="仿宋_GB2312" w:eastAsia="仿宋_GB2312"/>
              </w:rPr>
              <w:t>1、项目完成后，中标人进行自检，合格后准备验收文件，并书面通知采购人。</w:t>
            </w:r>
          </w:p>
          <w:p>
            <w:pPr>
              <w:pStyle w:val="null3"/>
              <w:ind w:firstLine="480"/>
              <w:jc w:val="both"/>
            </w:pPr>
            <w:r>
              <w:rPr>
                <w:rFonts w:ascii="仿宋_GB2312" w:hAnsi="仿宋_GB2312" w:cs="仿宋_GB2312" w:eastAsia="仿宋_GB2312"/>
              </w:rPr>
              <w:t>2、采购人确认中标单位自检内容，验收合格作为最终认可。</w:t>
            </w:r>
          </w:p>
          <w:p>
            <w:pPr>
              <w:pStyle w:val="null3"/>
              <w:ind w:firstLine="480"/>
              <w:jc w:val="both"/>
            </w:pPr>
            <w:r>
              <w:rPr>
                <w:rFonts w:ascii="仿宋_GB2312" w:hAnsi="仿宋_GB2312" w:cs="仿宋_GB2312" w:eastAsia="仿宋_GB2312"/>
              </w:rPr>
              <w:t>3、验收依据：</w:t>
            </w:r>
          </w:p>
          <w:p>
            <w:pPr>
              <w:pStyle w:val="null3"/>
              <w:ind w:firstLine="480"/>
              <w:jc w:val="both"/>
            </w:pPr>
            <w:r>
              <w:rPr>
                <w:rFonts w:ascii="仿宋_GB2312" w:hAnsi="仿宋_GB2312" w:cs="仿宋_GB2312" w:eastAsia="仿宋_GB2312"/>
              </w:rPr>
              <w:t>3.1合同、招标文件、投标文件及承诺；</w:t>
            </w:r>
          </w:p>
          <w:p>
            <w:pPr>
              <w:pStyle w:val="null3"/>
              <w:ind w:firstLine="480"/>
              <w:jc w:val="both"/>
            </w:pPr>
            <w:r>
              <w:rPr>
                <w:rFonts w:ascii="仿宋_GB2312" w:hAnsi="仿宋_GB2312" w:cs="仿宋_GB2312" w:eastAsia="仿宋_GB2312"/>
              </w:rPr>
              <w:t>3.2国家及当地相关的标准和规范。</w:t>
            </w:r>
          </w:p>
          <w:p>
            <w:pPr>
              <w:pStyle w:val="null3"/>
              <w:spacing w:before="105" w:after="105"/>
              <w:ind w:firstLine="640"/>
              <w:jc w:val="both"/>
            </w:pPr>
          </w:p>
        </w:tc>
      </w:tr>
    </w:tbl>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标的名称：阳郭镇、阎村镇、三张镇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一、服务内容：</w:t>
            </w:r>
            <w:r>
              <w:rPr>
                <w:rFonts w:ascii="仿宋_GB2312" w:hAnsi="仿宋_GB2312" w:cs="仿宋_GB2312" w:eastAsia="仿宋_GB2312"/>
              </w:rPr>
              <w:t>完成临渭区阳郭镇、阎村镇、三张镇区域合计26352户的摸底调查、变更、修改、勘误修正、应确未确确权及延包、公示公告、更新数据库、业务培训、网签服务费、网签合同、合同打印、数据验收汇缴、整理档案等服务。本标段为牵头标段，负责协调各标段工作标准一致，协调技术问题，负责全区数据合库及数据库汇缴。</w:t>
            </w:r>
          </w:p>
          <w:p>
            <w:pPr>
              <w:pStyle w:val="null3"/>
              <w:ind w:firstLine="480"/>
              <w:jc w:val="both"/>
            </w:pPr>
            <w:r>
              <w:rPr>
                <w:rFonts w:ascii="仿宋_GB2312" w:hAnsi="仿宋_GB2312" w:cs="仿宋_GB2312" w:eastAsia="仿宋_GB2312"/>
              </w:rPr>
              <w:t>二、服务要求：</w:t>
            </w:r>
            <w:r>
              <w:rPr>
                <w:rFonts w:ascii="仿宋_GB2312" w:hAnsi="仿宋_GB2312" w:cs="仿宋_GB2312" w:eastAsia="仿宋_GB2312"/>
              </w:rPr>
              <w:t>摸底调查(信息核查、资料收集、系统录入)</w:t>
            </w:r>
            <w:r>
              <w:rPr>
                <w:rFonts w:ascii="仿宋_GB2312" w:hAnsi="仿宋_GB2312" w:cs="仿宋_GB2312" w:eastAsia="仿宋_GB2312"/>
              </w:rPr>
              <w:t>；</w:t>
            </w:r>
            <w:r>
              <w:rPr>
                <w:rFonts w:ascii="仿宋_GB2312" w:hAnsi="仿宋_GB2312" w:cs="仿宋_GB2312" w:eastAsia="仿宋_GB2312"/>
              </w:rPr>
              <w:t>确权变更修改</w:t>
            </w:r>
            <w:r>
              <w:rPr>
                <w:rFonts w:ascii="仿宋_GB2312" w:hAnsi="仿宋_GB2312" w:cs="仿宋_GB2312" w:eastAsia="仿宋_GB2312"/>
              </w:rPr>
              <w:t>及信息变更</w:t>
            </w:r>
            <w:r>
              <w:rPr>
                <w:rFonts w:ascii="仿宋_GB2312" w:hAnsi="仿宋_GB2312" w:cs="仿宋_GB2312" w:eastAsia="仿宋_GB2312"/>
              </w:rPr>
              <w:t>(核实成员姓名、身份证、与户主关系，勘察地块空间位贸、面积、权属、修改地块调查装、地块图、地块界址坐标)</w:t>
            </w:r>
            <w:r>
              <w:rPr>
                <w:rFonts w:ascii="仿宋_GB2312" w:hAnsi="仿宋_GB2312" w:cs="仿宋_GB2312" w:eastAsia="仿宋_GB2312"/>
              </w:rPr>
              <w:t>；电子签章和网签服务(使用农业农村部网签平台完成网签指导、电子合同签订等）；</w:t>
            </w:r>
            <w:r>
              <w:rPr>
                <w:rFonts w:ascii="仿宋_GB2312" w:hAnsi="仿宋_GB2312" w:cs="仿宋_GB2312" w:eastAsia="仿宋_GB2312"/>
              </w:rPr>
              <w:t>审核公示和纸质合同打印(公示图、公示表制作及打印公示，每个村民小组一幅公示图、一幅公示表，每户4份纸质合同1份登记簿的制作打印)</w:t>
            </w:r>
            <w:r>
              <w:rPr>
                <w:rFonts w:ascii="仿宋_GB2312" w:hAnsi="仿宋_GB2312" w:cs="仿宋_GB2312" w:eastAsia="仿宋_GB2312"/>
              </w:rPr>
              <w:t>；</w:t>
            </w:r>
            <w:r>
              <w:rPr>
                <w:rFonts w:ascii="仿宋_GB2312" w:hAnsi="仿宋_GB2312" w:cs="仿宋_GB2312" w:eastAsia="仿宋_GB2312"/>
              </w:rPr>
              <w:t>数据库建设</w:t>
            </w:r>
            <w:r>
              <w:rPr>
                <w:rFonts w:ascii="仿宋_GB2312" w:hAnsi="仿宋_GB2312" w:cs="仿宋_GB2312" w:eastAsia="仿宋_GB2312"/>
              </w:rPr>
              <w:t>（</w:t>
            </w:r>
            <w:r>
              <w:rPr>
                <w:rFonts w:ascii="仿宋_GB2312" w:hAnsi="仿宋_GB2312" w:cs="仿宋_GB2312" w:eastAsia="仿宋_GB2312"/>
              </w:rPr>
              <w:t>修改数据库、建库、数据汇交、完善证书</w:t>
            </w:r>
            <w:r>
              <w:rPr>
                <w:rFonts w:ascii="仿宋_GB2312" w:hAnsi="仿宋_GB2312" w:cs="仿宋_GB2312" w:eastAsia="仿宋_GB2312"/>
              </w:rPr>
              <w:t>、</w:t>
            </w:r>
            <w:r>
              <w:rPr>
                <w:rFonts w:ascii="仿宋_GB2312" w:hAnsi="仿宋_GB2312" w:cs="仿宋_GB2312" w:eastAsia="仿宋_GB2312"/>
              </w:rPr>
              <w:t>检查验收</w:t>
            </w:r>
            <w:r>
              <w:rPr>
                <w:rFonts w:ascii="仿宋_GB2312" w:hAnsi="仿宋_GB2312" w:cs="仿宋_GB2312" w:eastAsia="仿宋_GB2312"/>
              </w:rPr>
              <w:t>）</w:t>
            </w:r>
            <w:r>
              <w:rPr>
                <w:rFonts w:ascii="仿宋_GB2312" w:hAnsi="仿宋_GB2312" w:cs="仿宋_GB2312" w:eastAsia="仿宋_GB2312"/>
              </w:rPr>
              <w:t>；档案整理等服务，购买档案盒以及按照区档案局要求进行区、镇、村、组四级档案整理，包括前期摸底调查资料及延包过程中产生的所有资料，形成纸质和数字档案，分类存放。</w:t>
            </w:r>
          </w:p>
          <w:p>
            <w:pPr>
              <w:pStyle w:val="null3"/>
              <w:ind w:firstLine="480"/>
              <w:jc w:val="both"/>
            </w:pPr>
            <w:r>
              <w:rPr>
                <w:rFonts w:ascii="仿宋_GB2312" w:hAnsi="仿宋_GB2312" w:cs="仿宋_GB2312" w:eastAsia="仿宋_GB2312"/>
              </w:rPr>
              <w:t>三、服务地点：渭南市临渭区</w:t>
            </w:r>
          </w:p>
          <w:p>
            <w:pPr>
              <w:pStyle w:val="null3"/>
              <w:ind w:firstLine="480"/>
              <w:jc w:val="both"/>
            </w:pPr>
            <w:r>
              <w:rPr>
                <w:rFonts w:ascii="仿宋_GB2312" w:hAnsi="仿宋_GB2312" w:cs="仿宋_GB2312" w:eastAsia="仿宋_GB2312"/>
              </w:rPr>
              <w:t>四、</w:t>
            </w:r>
            <w:r>
              <w:rPr>
                <w:rFonts w:ascii="仿宋_GB2312" w:hAnsi="仿宋_GB2312" w:cs="仿宋_GB2312" w:eastAsia="仿宋_GB2312"/>
              </w:rPr>
              <w:t>服务期限</w:t>
            </w:r>
            <w:r>
              <w:rPr>
                <w:rFonts w:ascii="仿宋_GB2312" w:hAnsi="仿宋_GB2312" w:cs="仿宋_GB2312" w:eastAsia="仿宋_GB2312"/>
              </w:rPr>
              <w:t>：</w:t>
            </w:r>
            <w:r>
              <w:rPr>
                <w:rFonts w:ascii="仿宋_GB2312" w:hAnsi="仿宋_GB2312" w:cs="仿宋_GB2312" w:eastAsia="仿宋_GB2312"/>
              </w:rPr>
              <w:t>合同签订之日起</w:t>
            </w:r>
            <w:r>
              <w:rPr>
                <w:rFonts w:ascii="仿宋_GB2312" w:hAnsi="仿宋_GB2312" w:cs="仿宋_GB2312" w:eastAsia="仿宋_GB2312"/>
              </w:rPr>
              <w:t>80日历天</w:t>
            </w:r>
          </w:p>
          <w:p>
            <w:pPr>
              <w:pStyle w:val="null3"/>
              <w:ind w:firstLine="480"/>
              <w:jc w:val="both"/>
            </w:pPr>
            <w:r>
              <w:rPr>
                <w:rFonts w:ascii="仿宋_GB2312" w:hAnsi="仿宋_GB2312" w:cs="仿宋_GB2312" w:eastAsia="仿宋_GB2312"/>
              </w:rPr>
              <w:t>五、</w:t>
            </w:r>
            <w:r>
              <w:rPr>
                <w:rFonts w:ascii="仿宋_GB2312" w:hAnsi="仿宋_GB2312" w:cs="仿宋_GB2312" w:eastAsia="仿宋_GB2312"/>
              </w:rPr>
              <w:t>服务标准、期限、效率等要求</w:t>
            </w:r>
          </w:p>
          <w:p>
            <w:pPr>
              <w:pStyle w:val="null3"/>
              <w:ind w:firstLine="480"/>
              <w:jc w:val="both"/>
            </w:pPr>
            <w:r>
              <w:rPr>
                <w:rFonts w:ascii="仿宋_GB2312" w:hAnsi="仿宋_GB2312" w:cs="仿宋_GB2312" w:eastAsia="仿宋_GB2312"/>
              </w:rPr>
              <w:t>1、保证服务方案和方式的科学性、可行性，人员配置合理，全面满足要求。</w:t>
            </w:r>
          </w:p>
          <w:p>
            <w:pPr>
              <w:pStyle w:val="null3"/>
              <w:ind w:firstLine="480"/>
              <w:jc w:val="both"/>
            </w:pPr>
            <w:r>
              <w:rPr>
                <w:rFonts w:ascii="仿宋_GB2312" w:hAnsi="仿宋_GB2312" w:cs="仿宋_GB2312" w:eastAsia="仿宋_GB2312"/>
              </w:rPr>
              <w:t>2、符合国家有关服务规范要求，确保各项服务达到最佳效果。</w:t>
            </w:r>
          </w:p>
          <w:p>
            <w:pPr>
              <w:pStyle w:val="null3"/>
              <w:ind w:firstLine="480"/>
              <w:jc w:val="both"/>
            </w:pPr>
            <w:r>
              <w:rPr>
                <w:rFonts w:ascii="仿宋_GB2312" w:hAnsi="仿宋_GB2312" w:cs="仿宋_GB2312" w:eastAsia="仿宋_GB2312"/>
              </w:rPr>
              <w:t>3、在项目的实施过程中，工作人员必须严格按照国家、省、市、区的有关规定和技术规范。</w:t>
            </w:r>
          </w:p>
          <w:p>
            <w:pPr>
              <w:pStyle w:val="null3"/>
              <w:ind w:firstLine="480"/>
              <w:jc w:val="both"/>
            </w:pPr>
            <w:r>
              <w:rPr>
                <w:rFonts w:ascii="仿宋_GB2312" w:hAnsi="仿宋_GB2312" w:cs="仿宋_GB2312" w:eastAsia="仿宋_GB2312"/>
              </w:rPr>
              <w:t>4、国家、省、市关于本项目最新的标准要求下发时，按最新要求对成果进行整理、补充。</w:t>
            </w:r>
          </w:p>
          <w:p>
            <w:pPr>
              <w:pStyle w:val="null3"/>
              <w:ind w:firstLine="480"/>
              <w:jc w:val="both"/>
            </w:pPr>
            <w:r>
              <w:rPr>
                <w:rFonts w:ascii="仿宋_GB2312" w:hAnsi="仿宋_GB2312" w:cs="仿宋_GB2312" w:eastAsia="仿宋_GB2312"/>
              </w:rPr>
              <w:t>六、成果移交</w:t>
            </w:r>
          </w:p>
          <w:p>
            <w:pPr>
              <w:pStyle w:val="null3"/>
              <w:ind w:firstLine="480"/>
              <w:jc w:val="both"/>
            </w:pPr>
            <w:r>
              <w:rPr>
                <w:rFonts w:ascii="仿宋_GB2312" w:hAnsi="仿宋_GB2312" w:cs="仿宋_GB2312" w:eastAsia="仿宋_GB2312"/>
              </w:rPr>
              <w:t xml:space="preserve"> </w:t>
            </w:r>
            <w:r>
              <w:rPr>
                <w:rFonts w:ascii="仿宋_GB2312" w:hAnsi="仿宋_GB2312" w:cs="仿宋_GB2312" w:eastAsia="仿宋_GB2312"/>
              </w:rPr>
              <w:t>1、第二轮土地承包到期后再延长30年电子版合同扫描件一份。</w:t>
            </w:r>
          </w:p>
          <w:p>
            <w:pPr>
              <w:pStyle w:val="null3"/>
              <w:ind w:firstLine="480"/>
              <w:jc w:val="both"/>
            </w:pPr>
            <w:r>
              <w:rPr>
                <w:rFonts w:ascii="仿宋_GB2312" w:hAnsi="仿宋_GB2312" w:cs="仿宋_GB2312" w:eastAsia="仿宋_GB2312"/>
              </w:rPr>
              <w:t>2、第二轮土地承包到期后再延长30年纸质合同一式四份。</w:t>
            </w:r>
          </w:p>
          <w:p>
            <w:pPr>
              <w:pStyle w:val="null3"/>
              <w:ind w:firstLine="480"/>
              <w:jc w:val="both"/>
            </w:pPr>
            <w:r>
              <w:rPr>
                <w:rFonts w:ascii="仿宋_GB2312" w:hAnsi="仿宋_GB2312" w:cs="仿宋_GB2312" w:eastAsia="仿宋_GB2312"/>
              </w:rPr>
              <w:t>3、第二轮土地承包到期后再延长30年数据库电子版一份。</w:t>
            </w:r>
          </w:p>
          <w:p>
            <w:pPr>
              <w:pStyle w:val="null3"/>
              <w:ind w:firstLine="480"/>
              <w:jc w:val="both"/>
            </w:pPr>
            <w:r>
              <w:rPr>
                <w:rFonts w:ascii="仿宋_GB2312" w:hAnsi="仿宋_GB2312" w:cs="仿宋_GB2312" w:eastAsia="仿宋_GB2312"/>
              </w:rPr>
              <w:t>4、第二轮土地承包到期后再延长30年成果数据汇总、分析表等电子版一份。</w:t>
            </w:r>
          </w:p>
          <w:p>
            <w:pPr>
              <w:pStyle w:val="null3"/>
              <w:ind w:firstLine="480"/>
              <w:jc w:val="both"/>
            </w:pPr>
            <w:r>
              <w:rPr>
                <w:rFonts w:ascii="仿宋_GB2312" w:hAnsi="仿宋_GB2312" w:cs="仿宋_GB2312" w:eastAsia="仿宋_GB2312"/>
              </w:rPr>
              <w:t>5、第二轮土地承包到期后再延长30年档案资料整理一份。（按采购人要求的分数提供）</w:t>
            </w:r>
          </w:p>
          <w:p>
            <w:pPr>
              <w:pStyle w:val="null3"/>
              <w:ind w:firstLine="480"/>
              <w:jc w:val="both"/>
            </w:pPr>
            <w:r>
              <w:rPr>
                <w:rFonts w:ascii="仿宋_GB2312" w:hAnsi="仿宋_GB2312" w:cs="仿宋_GB2312" w:eastAsia="仿宋_GB2312"/>
              </w:rPr>
              <w:t>七</w:t>
            </w:r>
            <w:r>
              <w:rPr>
                <w:rFonts w:ascii="仿宋_GB2312" w:hAnsi="仿宋_GB2312" w:cs="仿宋_GB2312" w:eastAsia="仿宋_GB2312"/>
              </w:rPr>
              <w:t>、验收标准</w:t>
            </w:r>
          </w:p>
          <w:p>
            <w:pPr>
              <w:pStyle w:val="null3"/>
              <w:ind w:firstLine="480"/>
              <w:jc w:val="both"/>
            </w:pPr>
            <w:r>
              <w:rPr>
                <w:rFonts w:ascii="仿宋_GB2312" w:hAnsi="仿宋_GB2312" w:cs="仿宋_GB2312" w:eastAsia="仿宋_GB2312"/>
              </w:rPr>
              <w:t>1、项目完成后，中标人进行自检，合格后准备验收文件，并书面通知采购人。</w:t>
            </w:r>
          </w:p>
          <w:p>
            <w:pPr>
              <w:pStyle w:val="null3"/>
              <w:ind w:firstLine="480"/>
              <w:jc w:val="both"/>
            </w:pPr>
            <w:r>
              <w:rPr>
                <w:rFonts w:ascii="仿宋_GB2312" w:hAnsi="仿宋_GB2312" w:cs="仿宋_GB2312" w:eastAsia="仿宋_GB2312"/>
              </w:rPr>
              <w:t>2、采购人确认中标单位自检内容，验收合格作为最终认可。</w:t>
            </w:r>
          </w:p>
          <w:p>
            <w:pPr>
              <w:pStyle w:val="null3"/>
              <w:ind w:firstLine="480"/>
              <w:jc w:val="both"/>
            </w:pPr>
            <w:r>
              <w:rPr>
                <w:rFonts w:ascii="仿宋_GB2312" w:hAnsi="仿宋_GB2312" w:cs="仿宋_GB2312" w:eastAsia="仿宋_GB2312"/>
              </w:rPr>
              <w:t>3、验收依据：</w:t>
            </w:r>
          </w:p>
          <w:p>
            <w:pPr>
              <w:pStyle w:val="null3"/>
              <w:ind w:firstLine="480"/>
              <w:jc w:val="both"/>
            </w:pPr>
            <w:r>
              <w:rPr>
                <w:rFonts w:ascii="仿宋_GB2312" w:hAnsi="仿宋_GB2312" w:cs="仿宋_GB2312" w:eastAsia="仿宋_GB2312"/>
              </w:rPr>
              <w:t>3.1合同、招标文件、投标文件及承诺；</w:t>
            </w:r>
          </w:p>
          <w:p>
            <w:pPr>
              <w:pStyle w:val="null3"/>
              <w:ind w:firstLine="480"/>
              <w:jc w:val="both"/>
            </w:pPr>
            <w:r>
              <w:rPr>
                <w:rFonts w:ascii="仿宋_GB2312" w:hAnsi="仿宋_GB2312" w:cs="仿宋_GB2312" w:eastAsia="仿宋_GB2312"/>
              </w:rPr>
              <w:t>3.2国家及当地相关的标准和规范。</w:t>
            </w:r>
          </w:p>
          <w:p>
            <w:pPr>
              <w:pStyle w:val="null3"/>
              <w:spacing w:before="105" w:after="105"/>
              <w:ind w:firstLine="640"/>
              <w:jc w:val="both"/>
            </w:pP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满足项目实施要求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满足项目实施要求</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满足项目实施要求</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满足项目实施要求</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满足项目实施要求</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满足项目实施要求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满足项目实施要求</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满足项目实施要求</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满足项目实施要求</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满足项目实施要求</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合同签订之日起80日历天</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合同签订之日起80日历天</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合同签订之日起80日历天</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合同签订之日起80日历天</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合同签订之日起80日历天</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渭南市临渭区</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渭南市临渭区</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渭南市临渭区</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渭南市临渭区</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渭南市临渭区</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1、项目完成后，中标人进行自检，合格后准备验收文件，并书面通知采购人。 2、采购人确认中标单位自检内容，验收合格作为最终认可。 3、验收依据： 3.1合同、招标文件、投标文件及承诺； 3.2国家及当地相关的标准和规范。</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1、项目完成后，中标人进行自检，合格后准备验收文件，并书面通知采购人。 2、采购人确认中标单位自检内容，验收合格作为最终认可。 3、验收依据： 3.1合同、招标文件、投标文件及承诺； 3.2国家及当地相关的标准和规范。</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1、项目完成后，中标人进行自检，合格后准备验收文件，并书面通知采购人。 2、采购人确认中标单位自检内容，验收合格作为最终认可。 3、验收依据： 3.1合同、招标文件、投标文件及承诺； 3.2国家及当地相关的标准和规范。</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1、项目完成后，中标人进行自检，合格后准备验收文件，并书面通知采购人。 2、采购人确认中标单位自检内容，验收合格作为最终认可。 3、验收依据： 3.1合同、招标文件、投标文件及承诺； 3.2国家及当地相关的标准和规范。</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1、项目完成后，中标人进行自检，合格后准备验收文件，并书面通知采购人。 2、采购人确认中标单位自检内容，验收合格作为最终认可。 3、验收依据： 3.1合同、招标文件、投标文件及承诺； 3.2国家及当地相关的标准和规范。</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项目验收合格后，以最终完成实际户数为准，据实结算</w:t>
      </w:r>
      <w:r>
        <w:rPr>
          <w:rFonts w:ascii="仿宋_GB2312" w:hAnsi="仿宋_GB2312" w:cs="仿宋_GB2312" w:eastAsia="仿宋_GB2312"/>
        </w:rPr>
        <w:t xml:space="preserve"> ，达到付款条件起 </w:t>
      </w:r>
      <w:r>
        <w:rPr>
          <w:rFonts w:ascii="仿宋_GB2312" w:hAnsi="仿宋_GB2312" w:cs="仿宋_GB2312" w:eastAsia="仿宋_GB2312"/>
        </w:rPr>
        <w:t>60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项目验收合格后，以最终完成实际户数为准，据实结算</w:t>
      </w:r>
      <w:r>
        <w:rPr>
          <w:rFonts w:ascii="仿宋_GB2312" w:hAnsi="仿宋_GB2312" w:cs="仿宋_GB2312" w:eastAsia="仿宋_GB2312"/>
        </w:rPr>
        <w:t xml:space="preserve"> ，达到付款条件起 </w:t>
      </w:r>
      <w:r>
        <w:rPr>
          <w:rFonts w:ascii="仿宋_GB2312" w:hAnsi="仿宋_GB2312" w:cs="仿宋_GB2312" w:eastAsia="仿宋_GB2312"/>
        </w:rPr>
        <w:t>60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项目验收合格后,以最终完成实际户数为准，据实结算</w:t>
      </w:r>
      <w:r>
        <w:rPr>
          <w:rFonts w:ascii="仿宋_GB2312" w:hAnsi="仿宋_GB2312" w:cs="仿宋_GB2312" w:eastAsia="仿宋_GB2312"/>
        </w:rPr>
        <w:t xml:space="preserve"> ，达到付款条件起 </w:t>
      </w:r>
      <w:r>
        <w:rPr>
          <w:rFonts w:ascii="仿宋_GB2312" w:hAnsi="仿宋_GB2312" w:cs="仿宋_GB2312" w:eastAsia="仿宋_GB2312"/>
        </w:rPr>
        <w:t>60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采购包4：</w:t>
      </w:r>
      <w:r>
        <w:rPr>
          <w:rFonts w:ascii="仿宋_GB2312" w:hAnsi="仿宋_GB2312" w:cs="仿宋_GB2312" w:eastAsia="仿宋_GB2312"/>
        </w:rPr>
        <w:t xml:space="preserve"> 付款条件说明： </w:t>
      </w:r>
      <w:r>
        <w:rPr>
          <w:rFonts w:ascii="仿宋_GB2312" w:hAnsi="仿宋_GB2312" w:cs="仿宋_GB2312" w:eastAsia="仿宋_GB2312"/>
        </w:rPr>
        <w:t>项目验收合格后，以最终完成实际户数为准，据实结算</w:t>
      </w:r>
      <w:r>
        <w:rPr>
          <w:rFonts w:ascii="仿宋_GB2312" w:hAnsi="仿宋_GB2312" w:cs="仿宋_GB2312" w:eastAsia="仿宋_GB2312"/>
        </w:rPr>
        <w:t xml:space="preserve"> ，达到付款条件起 </w:t>
      </w:r>
      <w:r>
        <w:rPr>
          <w:rFonts w:ascii="仿宋_GB2312" w:hAnsi="仿宋_GB2312" w:cs="仿宋_GB2312" w:eastAsia="仿宋_GB2312"/>
        </w:rPr>
        <w:t>60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采购包5：</w:t>
      </w:r>
      <w:r>
        <w:rPr>
          <w:rFonts w:ascii="仿宋_GB2312" w:hAnsi="仿宋_GB2312" w:cs="仿宋_GB2312" w:eastAsia="仿宋_GB2312"/>
        </w:rPr>
        <w:t xml:space="preserve"> 付款条件说明： </w:t>
      </w:r>
      <w:r>
        <w:rPr>
          <w:rFonts w:ascii="仿宋_GB2312" w:hAnsi="仿宋_GB2312" w:cs="仿宋_GB2312" w:eastAsia="仿宋_GB2312"/>
        </w:rPr>
        <w:t>项目验收合格后，以最终完成实际户数为准，据实结算</w:t>
      </w:r>
      <w:r>
        <w:rPr>
          <w:rFonts w:ascii="仿宋_GB2312" w:hAnsi="仿宋_GB2312" w:cs="仿宋_GB2312" w:eastAsia="仿宋_GB2312"/>
        </w:rPr>
        <w:t xml:space="preserve"> ，达到付款条件起 </w:t>
      </w:r>
      <w:r>
        <w:rPr>
          <w:rFonts w:ascii="仿宋_GB2312" w:hAnsi="仿宋_GB2312" w:cs="仿宋_GB2312" w:eastAsia="仿宋_GB2312"/>
        </w:rPr>
        <w:t>60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详见合同</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详见合同</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详见合同</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详见合同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各供应商均可就本招标项目上述标段中的多个标段响应，但最多允许中标1个标段。2、本项目各采购包按照“兼投不兼中”原则，评审时按照包号顺序确定中标供应商。在满足所有采购需求的情况下，根据评审得分由高到低的顺序进行排序。第1包排名第一的中标供应商，不再参与其他各包中标供应商排序，以此类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资格证明材料.docx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资格证明材料.docx</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资格证明材料.docx</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资格证明材料.docx</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资格证明材料.docx</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具有独立承担民事责任的能力的企业法人、其他组织或自然人，提供合法有效的统一社会信用代码的营业执照，自然人的提供身份证明文件；</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法定代表人参加投标的，须提供本人身份证扫描件；法定代表人授权他人参加投标的，须提供法定代表人授权委托书及被授权人近半年内任意一个月的社保缴纳证明并提供被授权人的身份证扫描件；</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投标人须提供2024年度完整的财务审计报告（成立时间至提交投标文件截止时间不足一年的可提供成立后任意时段的资产负债表和利润表），或投标截止时间前六个月内银行出具的资信证明；</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提供2025年1月至今已缴纳的至少一个月的纳税证明或完税证明，依法免税的单位应提供相关证明材料；</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提供2025年1月至今已缴存的至少一个月的社会保障资金缴存单据或社保机构开具的社会保险参保缴费情况证明，依法不需要缴纳社会保障资金的单位应提供相关证明材料；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没有重大违法记录的书面申明</w:t>
            </w:r>
          </w:p>
        </w:tc>
        <w:tc>
          <w:tcPr>
            <w:tcW w:type="dxa" w:w="3322"/>
          </w:tcPr>
          <w:p>
            <w:pPr>
              <w:pStyle w:val="null3"/>
            </w:pPr>
            <w:r>
              <w:rPr>
                <w:rFonts w:ascii="仿宋_GB2312" w:hAnsi="仿宋_GB2312" w:cs="仿宋_GB2312" w:eastAsia="仿宋_GB2312"/>
              </w:rPr>
              <w:t>投标人应具备良好的商业信誉，提供在参加政府采购活动前3年内在经营活动中没有重大违法记录的书面申明；</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专业技术能力</w:t>
            </w:r>
          </w:p>
        </w:tc>
        <w:tc>
          <w:tcPr>
            <w:tcW w:type="dxa" w:w="3322"/>
          </w:tcPr>
          <w:p>
            <w:pPr>
              <w:pStyle w:val="null3"/>
            </w:pPr>
            <w:r>
              <w:rPr>
                <w:rFonts w:ascii="仿宋_GB2312" w:hAnsi="仿宋_GB2312" w:cs="仿宋_GB2312" w:eastAsia="仿宋_GB2312"/>
              </w:rPr>
              <w:t>投标人具备履行合同所必须的设备和专业技术能力的书面声明</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投标人不得为信用中国网站(www.creditchina.gov.cn)“记录失信被执行人和重大税收违法案件当事人名单”记录名单；不得为中国政府采购网(www.ccgp.gov.cn)“政府采购严重违法失信行为信息记录”的单位；</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关联关系</w:t>
            </w:r>
          </w:p>
        </w:tc>
        <w:tc>
          <w:tcPr>
            <w:tcW w:type="dxa" w:w="3322"/>
          </w:tcPr>
          <w:p>
            <w:pPr>
              <w:pStyle w:val="null3"/>
            </w:pPr>
            <w:r>
              <w:rPr>
                <w:rFonts w:ascii="仿宋_GB2312" w:hAnsi="仿宋_GB2312" w:cs="仿宋_GB2312" w:eastAsia="仿宋_GB2312"/>
              </w:rPr>
              <w:t>单位负责人为同一人或存在直接控股、管理关系的不同单位，不得参加同一项目的政府采购活动；</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资质要求</w:t>
            </w:r>
          </w:p>
        </w:tc>
        <w:tc>
          <w:tcPr>
            <w:tcW w:type="dxa" w:w="3322"/>
          </w:tcPr>
          <w:p>
            <w:pPr>
              <w:pStyle w:val="null3"/>
            </w:pPr>
            <w:r>
              <w:rPr>
                <w:rFonts w:ascii="仿宋_GB2312" w:hAnsi="仿宋_GB2312" w:cs="仿宋_GB2312" w:eastAsia="仿宋_GB2312"/>
              </w:rPr>
              <w:t>具备行政主管部门颁发的测绘乙级（含乙级）及以上资质。</w:t>
            </w:r>
          </w:p>
        </w:tc>
        <w:tc>
          <w:tcPr>
            <w:tcW w:type="dxa" w:w="1661"/>
          </w:tcPr>
          <w:p>
            <w:pPr>
              <w:pStyle w:val="null3"/>
            </w:pPr>
            <w:r>
              <w:rPr>
                <w:rFonts w:ascii="仿宋_GB2312" w:hAnsi="仿宋_GB2312" w:cs="仿宋_GB2312" w:eastAsia="仿宋_GB2312"/>
              </w:rPr>
              <w:t>资格证明材料.docx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具有独立承担民事责任的能力的企业法人、其他组织或自然人，提供合法有效的统一社会信用代码的营业执照，自然人的提供身份证明文件；</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法定代表人参加投标的，须提供本人身份证扫描件；法定代表人授权他人参加投标的，须提供法定代表人授权委托书及被授权人近半年内任意一个月的社保缴纳证明并提供被授权人的身份证扫描件；</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投标人须提供2024年度完整的财务审计报告（成立时间至提交投标文件截止时间不足一年的可提供成立后任意时段的资产负债表和利润表），或投标截止时间前六个月内银行出具的资信证明；</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提供2025年1月至今已缴纳的至少一个月的纳税证明或完税证明，依法免税的单位应提供相关证明材料；</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提供2025年1月至今已缴存的至少一个月的社会保障资金缴存单据或社保机构开具的社会保险参保缴费情况证明，依法不需要缴纳社会保障资金的单位应提供相关证明材料；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没有重大违法记录的书面申明</w:t>
            </w:r>
          </w:p>
        </w:tc>
        <w:tc>
          <w:tcPr>
            <w:tcW w:type="dxa" w:w="3322"/>
          </w:tcPr>
          <w:p>
            <w:pPr>
              <w:pStyle w:val="null3"/>
            </w:pPr>
            <w:r>
              <w:rPr>
                <w:rFonts w:ascii="仿宋_GB2312" w:hAnsi="仿宋_GB2312" w:cs="仿宋_GB2312" w:eastAsia="仿宋_GB2312"/>
              </w:rPr>
              <w:t>投标人应具备良好的商业信誉，提供在参加政府采购活动前3年内在经营活动中没有重大违法记录的书面申明；</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专业技术能力</w:t>
            </w:r>
          </w:p>
        </w:tc>
        <w:tc>
          <w:tcPr>
            <w:tcW w:type="dxa" w:w="3322"/>
          </w:tcPr>
          <w:p>
            <w:pPr>
              <w:pStyle w:val="null3"/>
            </w:pPr>
            <w:r>
              <w:rPr>
                <w:rFonts w:ascii="仿宋_GB2312" w:hAnsi="仿宋_GB2312" w:cs="仿宋_GB2312" w:eastAsia="仿宋_GB2312"/>
              </w:rPr>
              <w:t>投标人具备履行合同所必须的设备和专业技术能力的书面声明</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投标人不得为信用中国网站(www.creditchina.gov.cn)“记录失信被执行人和重大税收违法案件当事人名单”记录名单；不得为中国政府采购网(www.ccgp.gov.cn)“政府采购严重违法失信行为信息记录”的单位；</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关联关系</w:t>
            </w:r>
          </w:p>
        </w:tc>
        <w:tc>
          <w:tcPr>
            <w:tcW w:type="dxa" w:w="3322"/>
          </w:tcPr>
          <w:p>
            <w:pPr>
              <w:pStyle w:val="null3"/>
            </w:pPr>
            <w:r>
              <w:rPr>
                <w:rFonts w:ascii="仿宋_GB2312" w:hAnsi="仿宋_GB2312" w:cs="仿宋_GB2312" w:eastAsia="仿宋_GB2312"/>
              </w:rPr>
              <w:t>单位负责人为同一人或存在直接控股、管理关系的不同单位，不得参加同一项目的政府采购活动；</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资质要求</w:t>
            </w:r>
          </w:p>
        </w:tc>
        <w:tc>
          <w:tcPr>
            <w:tcW w:type="dxa" w:w="3322"/>
          </w:tcPr>
          <w:p>
            <w:pPr>
              <w:pStyle w:val="null3"/>
            </w:pPr>
            <w:r>
              <w:rPr>
                <w:rFonts w:ascii="仿宋_GB2312" w:hAnsi="仿宋_GB2312" w:cs="仿宋_GB2312" w:eastAsia="仿宋_GB2312"/>
              </w:rPr>
              <w:t>具备行政主管部门颁发的测绘乙级（含乙级）及以上资质。</w:t>
            </w:r>
          </w:p>
        </w:tc>
        <w:tc>
          <w:tcPr>
            <w:tcW w:type="dxa" w:w="1661"/>
          </w:tcPr>
          <w:p>
            <w:pPr>
              <w:pStyle w:val="null3"/>
            </w:pPr>
            <w:r>
              <w:rPr>
                <w:rFonts w:ascii="仿宋_GB2312" w:hAnsi="仿宋_GB2312" w:cs="仿宋_GB2312" w:eastAsia="仿宋_GB2312"/>
              </w:rPr>
              <w:t>资格证明材料.docx</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具有独立承担民事责任的能力的企业法人、其他组织或自然人，提供合法有效的统一社会信用代码的营业执照，自然人的提供身份证明文件；</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法定代表人参加投标的，须提供本人身份证扫描件；法定代表人授权他人参加投标的，须提供法定代表人授权委托书及被授权人近半年内任意一个月的社保缴纳证明并提供被授权人的身份证扫描件；</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投标人须提供2024年度完整的财务审计报告（成立时间至提交投标文件截止时间不足一年的可提供成立后任意时段的资产负债表和利润表），或投标截止时间前六个月内银行出具的资信证明；</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提供2025年1月至今已缴纳的至少一个月的纳税证明或完税证明，依法免税的单位应提供相关证明材料；</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提供2025年1月至今已缴存的至少一个月的社会保障资金缴存单据或社保机构开具的社会保险参保缴费情况证明，依法不需要缴纳社会保障资金的单位应提供相关证明材料；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没有重大违法记录的书面申明</w:t>
            </w:r>
          </w:p>
        </w:tc>
        <w:tc>
          <w:tcPr>
            <w:tcW w:type="dxa" w:w="3322"/>
          </w:tcPr>
          <w:p>
            <w:pPr>
              <w:pStyle w:val="null3"/>
            </w:pPr>
            <w:r>
              <w:rPr>
                <w:rFonts w:ascii="仿宋_GB2312" w:hAnsi="仿宋_GB2312" w:cs="仿宋_GB2312" w:eastAsia="仿宋_GB2312"/>
              </w:rPr>
              <w:t>投标人应具备良好的商业信誉，提供在参加政府采购活动前3年内在经营活动中没有重大违法记录的书面申明；</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专业技术能力</w:t>
            </w:r>
          </w:p>
        </w:tc>
        <w:tc>
          <w:tcPr>
            <w:tcW w:type="dxa" w:w="3322"/>
          </w:tcPr>
          <w:p>
            <w:pPr>
              <w:pStyle w:val="null3"/>
            </w:pPr>
            <w:r>
              <w:rPr>
                <w:rFonts w:ascii="仿宋_GB2312" w:hAnsi="仿宋_GB2312" w:cs="仿宋_GB2312" w:eastAsia="仿宋_GB2312"/>
              </w:rPr>
              <w:t>投标人具备履行合同所必须的设备和专业技术能力的书面声明</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投标人不得为信用中国网站(www.creditchina.gov.cn)“记录失信被执行人和重大税收违法案件当事人名单”记录名单；不得为中国政府采购网(www.ccgp.gov.cn)“政府采购严重违法失信行为信息记录”的单位；</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关联关系</w:t>
            </w:r>
          </w:p>
        </w:tc>
        <w:tc>
          <w:tcPr>
            <w:tcW w:type="dxa" w:w="3322"/>
          </w:tcPr>
          <w:p>
            <w:pPr>
              <w:pStyle w:val="null3"/>
            </w:pPr>
            <w:r>
              <w:rPr>
                <w:rFonts w:ascii="仿宋_GB2312" w:hAnsi="仿宋_GB2312" w:cs="仿宋_GB2312" w:eastAsia="仿宋_GB2312"/>
              </w:rPr>
              <w:t>单位负责人为同一人或存在直接控股、管理关系的不同单位，不得参加同一项目的政府采购活动；</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资质要求</w:t>
            </w:r>
          </w:p>
        </w:tc>
        <w:tc>
          <w:tcPr>
            <w:tcW w:type="dxa" w:w="3322"/>
          </w:tcPr>
          <w:p>
            <w:pPr>
              <w:pStyle w:val="null3"/>
            </w:pPr>
            <w:r>
              <w:rPr>
                <w:rFonts w:ascii="仿宋_GB2312" w:hAnsi="仿宋_GB2312" w:cs="仿宋_GB2312" w:eastAsia="仿宋_GB2312"/>
              </w:rPr>
              <w:t>具备行政主管部门颁发的测绘乙级（含乙级）及以上资质。</w:t>
            </w:r>
          </w:p>
        </w:tc>
        <w:tc>
          <w:tcPr>
            <w:tcW w:type="dxa" w:w="1661"/>
          </w:tcPr>
          <w:p>
            <w:pPr>
              <w:pStyle w:val="null3"/>
            </w:pPr>
            <w:r>
              <w:rPr>
                <w:rFonts w:ascii="仿宋_GB2312" w:hAnsi="仿宋_GB2312" w:cs="仿宋_GB2312" w:eastAsia="仿宋_GB2312"/>
              </w:rPr>
              <w:t>资格证明材料.docx</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具有独立承担民事责任的能力的企业法人、其他组织或自然人，提供合法有效的统一社会信用代码的营业执照，自然人的提供身份证明文件；</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法定代表人参加投标的，须提供本人身份证扫描件；法定代表人授权他人参加投标的，须提供法定代表人授权委托书及被授权人近半年内任意一个月的社保缴纳证明并提供被授权人的身份证扫描件；</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投标人须提供2024年度完整的财务审计报告（成立时间至提交投标文件截止时间不足一年的可提供成立后任意时段的资产负债表和利润表），或投标截止时间前六个月内银行出具的资信证明；</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提供2025年1月至今已缴纳的至少一个月的纳税证明或完税证明，依法免税的单位应提供相关证明材料；</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提供2025年1月至今已缴存的至少一个月的社会保障资金缴存单据或社保机构开具的社会保险参保缴费情况证明，依法不需要缴纳社会保障资金的单位应提供相关证明材料；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没有重大违法记录的书面申明</w:t>
            </w:r>
          </w:p>
        </w:tc>
        <w:tc>
          <w:tcPr>
            <w:tcW w:type="dxa" w:w="3322"/>
          </w:tcPr>
          <w:p>
            <w:pPr>
              <w:pStyle w:val="null3"/>
            </w:pPr>
            <w:r>
              <w:rPr>
                <w:rFonts w:ascii="仿宋_GB2312" w:hAnsi="仿宋_GB2312" w:cs="仿宋_GB2312" w:eastAsia="仿宋_GB2312"/>
              </w:rPr>
              <w:t>投标人应具备良好的商业信誉，提供在参加政府采购活动前3年内在经营活动中没有重大违法记录的书面申明；</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专业技术能力</w:t>
            </w:r>
          </w:p>
        </w:tc>
        <w:tc>
          <w:tcPr>
            <w:tcW w:type="dxa" w:w="3322"/>
          </w:tcPr>
          <w:p>
            <w:pPr>
              <w:pStyle w:val="null3"/>
            </w:pPr>
            <w:r>
              <w:rPr>
                <w:rFonts w:ascii="仿宋_GB2312" w:hAnsi="仿宋_GB2312" w:cs="仿宋_GB2312" w:eastAsia="仿宋_GB2312"/>
              </w:rPr>
              <w:t>投标人具备履行合同所必须的设备和专业技术能力的书面声明</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投标人不得为信用中国网站(www.creditchina.gov.cn)“记录失信被执行人和重大税收违法案件当事人名单”记录名单；不得为中国政府采购网(www.ccgp.gov.cn)“政府采购严重违法失信行为信息记录”的单位；</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关联关系</w:t>
            </w:r>
          </w:p>
        </w:tc>
        <w:tc>
          <w:tcPr>
            <w:tcW w:type="dxa" w:w="3322"/>
          </w:tcPr>
          <w:p>
            <w:pPr>
              <w:pStyle w:val="null3"/>
            </w:pPr>
            <w:r>
              <w:rPr>
                <w:rFonts w:ascii="仿宋_GB2312" w:hAnsi="仿宋_GB2312" w:cs="仿宋_GB2312" w:eastAsia="仿宋_GB2312"/>
              </w:rPr>
              <w:t>单位负责人为同一人或存在直接控股、管理关系的不同单位，不得参加同一项目的政府采购活动；</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资质要求</w:t>
            </w:r>
          </w:p>
        </w:tc>
        <w:tc>
          <w:tcPr>
            <w:tcW w:type="dxa" w:w="3322"/>
          </w:tcPr>
          <w:p>
            <w:pPr>
              <w:pStyle w:val="null3"/>
            </w:pPr>
            <w:r>
              <w:rPr>
                <w:rFonts w:ascii="仿宋_GB2312" w:hAnsi="仿宋_GB2312" w:cs="仿宋_GB2312" w:eastAsia="仿宋_GB2312"/>
              </w:rPr>
              <w:t>具备行政主管部门颁发的测绘乙级（含乙级）及以上资质。</w:t>
            </w:r>
          </w:p>
        </w:tc>
        <w:tc>
          <w:tcPr>
            <w:tcW w:type="dxa" w:w="1661"/>
          </w:tcPr>
          <w:p>
            <w:pPr>
              <w:pStyle w:val="null3"/>
            </w:pPr>
            <w:r>
              <w:rPr>
                <w:rFonts w:ascii="仿宋_GB2312" w:hAnsi="仿宋_GB2312" w:cs="仿宋_GB2312" w:eastAsia="仿宋_GB2312"/>
              </w:rPr>
              <w:t>资格证明材料.docx</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具有独立承担民事责任的能力的企业法人、其他组织或自然人，提供合法有效的统一社会信用代码的营业执照，自然人的提供身份证明文件；</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法定代表人参加投标的，须提供本人身份证扫描件；法定代表人授权他人参加投标的，须提供法定代表人授权委托书及被授权人近半年内任意一个月的社保缴纳证明并提供被授权人的身份证扫描件；</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投标人须提供2024年度完整的财务审计报告（成立时间至提交投标文件截止时间不足一年的可提供成立后任意时段的资产负债表和利润表），或投标截止时间前六个月内银行出具的资信证明；</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提供2025年1月至今已缴纳的至少一个月的纳税证明或完税证明，依法免税的单位应提供相关证明材料；</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提供2025年1月至今已缴存的至少一个月的社会保障资金缴存单据或社保机构开具的社会保险参保缴费情况证明，依法不需要缴纳社会保障资金的单位应提供相关证明材料；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没有重大违法记录的书面申明</w:t>
            </w:r>
          </w:p>
        </w:tc>
        <w:tc>
          <w:tcPr>
            <w:tcW w:type="dxa" w:w="3322"/>
          </w:tcPr>
          <w:p>
            <w:pPr>
              <w:pStyle w:val="null3"/>
            </w:pPr>
            <w:r>
              <w:rPr>
                <w:rFonts w:ascii="仿宋_GB2312" w:hAnsi="仿宋_GB2312" w:cs="仿宋_GB2312" w:eastAsia="仿宋_GB2312"/>
              </w:rPr>
              <w:t>投标人应具备良好的商业信誉，提供在参加政府采购活动前3年内在经营活动中没有重大违法记录的书面申明；</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专业技术能力</w:t>
            </w:r>
          </w:p>
        </w:tc>
        <w:tc>
          <w:tcPr>
            <w:tcW w:type="dxa" w:w="3322"/>
          </w:tcPr>
          <w:p>
            <w:pPr>
              <w:pStyle w:val="null3"/>
            </w:pPr>
            <w:r>
              <w:rPr>
                <w:rFonts w:ascii="仿宋_GB2312" w:hAnsi="仿宋_GB2312" w:cs="仿宋_GB2312" w:eastAsia="仿宋_GB2312"/>
              </w:rPr>
              <w:t>投标人具备履行合同所必须的设备和专业技术能力的书面声明</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投标人不得为信用中国网站(www.creditchina.gov.cn)“记录失信被执行人和重大税收违法案件当事人名单”记录名单；不得为中国政府采购网(www.ccgp.gov.cn)“政府采购严重违法失信行为信息记录”的单位；</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关联关系</w:t>
            </w:r>
          </w:p>
        </w:tc>
        <w:tc>
          <w:tcPr>
            <w:tcW w:type="dxa" w:w="3322"/>
          </w:tcPr>
          <w:p>
            <w:pPr>
              <w:pStyle w:val="null3"/>
            </w:pPr>
            <w:r>
              <w:rPr>
                <w:rFonts w:ascii="仿宋_GB2312" w:hAnsi="仿宋_GB2312" w:cs="仿宋_GB2312" w:eastAsia="仿宋_GB2312"/>
              </w:rPr>
              <w:t>单位负责人为同一人或存在直接控股、管理关系的不同单位，不得参加同一项目的政府采购活动；</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资质要求</w:t>
            </w:r>
          </w:p>
        </w:tc>
        <w:tc>
          <w:tcPr>
            <w:tcW w:type="dxa" w:w="3322"/>
          </w:tcPr>
          <w:p>
            <w:pPr>
              <w:pStyle w:val="null3"/>
            </w:pPr>
            <w:r>
              <w:rPr>
                <w:rFonts w:ascii="仿宋_GB2312" w:hAnsi="仿宋_GB2312" w:cs="仿宋_GB2312" w:eastAsia="仿宋_GB2312"/>
              </w:rPr>
              <w:t>具备行政主管部门颁发的测绘乙级（含乙级）及以上资质。</w:t>
            </w:r>
          </w:p>
        </w:tc>
        <w:tc>
          <w:tcPr>
            <w:tcW w:type="dxa" w:w="1661"/>
          </w:tcPr>
          <w:p>
            <w:pPr>
              <w:pStyle w:val="null3"/>
            </w:pPr>
            <w:r>
              <w:rPr>
                <w:rFonts w:ascii="仿宋_GB2312" w:hAnsi="仿宋_GB2312" w:cs="仿宋_GB2312" w:eastAsia="仿宋_GB2312"/>
              </w:rPr>
              <w:t>资格证明材料.docx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残疾人福利性单位声明函 中小企业声明函 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残疾人福利性单位声明函 中小企业声明函 监狱企业的证明文件</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pPr>
      <w:r>
        <w:rPr>
          <w:rFonts w:ascii="仿宋_GB2312" w:hAnsi="仿宋_GB2312" w:cs="仿宋_GB2312" w:eastAsia="仿宋_GB2312"/>
        </w:rPr>
        <w:t>采购包3：综合评分法</w:t>
      </w:r>
    </w:p>
    <w:p>
      <w:pPr>
        <w:pStyle w:val="null3"/>
      </w:pPr>
      <w:r>
        <w:rPr>
          <w:rFonts w:ascii="仿宋_GB2312" w:hAnsi="仿宋_GB2312" w:cs="仿宋_GB2312" w:eastAsia="仿宋_GB2312"/>
        </w:rPr>
        <w:t>采购包4：综合评分法</w:t>
      </w:r>
    </w:p>
    <w:p>
      <w:pPr>
        <w:pStyle w:val="null3"/>
      </w:pPr>
      <w:r>
        <w:rPr>
          <w:rFonts w:ascii="仿宋_GB2312" w:hAnsi="仿宋_GB2312" w:cs="仿宋_GB2312" w:eastAsia="仿宋_GB2312"/>
        </w:rPr>
        <w:t>采购包5：综合评分法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投标人名称</w:t>
            </w:r>
          </w:p>
        </w:tc>
        <w:tc>
          <w:tcPr>
            <w:tcW w:type="dxa" w:w="3322"/>
          </w:tcPr>
          <w:p>
            <w:pPr>
              <w:pStyle w:val="null3"/>
            </w:pPr>
            <w:r>
              <w:rPr>
                <w:rFonts w:ascii="仿宋_GB2312" w:hAnsi="仿宋_GB2312" w:cs="仿宋_GB2312" w:eastAsia="仿宋_GB2312"/>
              </w:rPr>
              <w:t>与营业执照名称一致</w:t>
            </w:r>
          </w:p>
        </w:tc>
        <w:tc>
          <w:tcPr>
            <w:tcW w:type="dxa" w:w="1661"/>
          </w:tcPr>
          <w:p>
            <w:pPr>
              <w:pStyle w:val="null3"/>
            </w:pPr>
            <w:r>
              <w:rPr>
                <w:rFonts w:ascii="仿宋_GB2312" w:hAnsi="仿宋_GB2312" w:cs="仿宋_GB2312" w:eastAsia="仿宋_GB2312"/>
              </w:rPr>
              <w:t>开标一览表 商务响应说明书.docx 中小企业声明函 技术响应说明书.docx 分项报价表.docx 投标函 陕西省政府采购投标人拒绝政府采购领域商业贿赂承诺书.docx 残疾人福利性单位声明函 业绩证明材料.docx 标的清单 投标文件封面 资格证明材料.docx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文件签字、盖章</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开标一览表 商务响应说明书.docx 中小企业声明函 技术响应说明书.docx 分项报价表.docx 投标函 陕西省政府采购投标人拒绝政府采购领域商业贿赂承诺书.docx 残疾人福利性单位声明函 业绩证明材料.docx 标的清单 投标文件封面 资格证明材料.docx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符合招标文件要求，报价不得超过采购预算</w:t>
            </w:r>
          </w:p>
        </w:tc>
        <w:tc>
          <w:tcPr>
            <w:tcW w:type="dxa" w:w="1661"/>
          </w:tcPr>
          <w:p>
            <w:pPr>
              <w:pStyle w:val="null3"/>
            </w:pPr>
            <w:r>
              <w:rPr>
                <w:rFonts w:ascii="仿宋_GB2312" w:hAnsi="仿宋_GB2312" w:cs="仿宋_GB2312" w:eastAsia="仿宋_GB2312"/>
              </w:rPr>
              <w:t>开标一览表 分项报价表.docx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满足招标文件要求</w:t>
            </w:r>
          </w:p>
        </w:tc>
        <w:tc>
          <w:tcPr>
            <w:tcW w:type="dxa" w:w="1661"/>
          </w:tcPr>
          <w:p>
            <w:pPr>
              <w:pStyle w:val="null3"/>
            </w:pPr>
            <w:r>
              <w:rPr>
                <w:rFonts w:ascii="仿宋_GB2312" w:hAnsi="仿宋_GB2312" w:cs="仿宋_GB2312" w:eastAsia="仿宋_GB2312"/>
              </w:rPr>
              <w:t>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投标人名称</w:t>
            </w:r>
          </w:p>
        </w:tc>
        <w:tc>
          <w:tcPr>
            <w:tcW w:type="dxa" w:w="3322"/>
          </w:tcPr>
          <w:p>
            <w:pPr>
              <w:pStyle w:val="null3"/>
            </w:pPr>
            <w:r>
              <w:rPr>
                <w:rFonts w:ascii="仿宋_GB2312" w:hAnsi="仿宋_GB2312" w:cs="仿宋_GB2312" w:eastAsia="仿宋_GB2312"/>
              </w:rPr>
              <w:t>与营业执照名称一致</w:t>
            </w:r>
          </w:p>
        </w:tc>
        <w:tc>
          <w:tcPr>
            <w:tcW w:type="dxa" w:w="1661"/>
          </w:tcPr>
          <w:p>
            <w:pPr>
              <w:pStyle w:val="null3"/>
            </w:pPr>
            <w:r>
              <w:rPr>
                <w:rFonts w:ascii="仿宋_GB2312" w:hAnsi="仿宋_GB2312" w:cs="仿宋_GB2312" w:eastAsia="仿宋_GB2312"/>
              </w:rPr>
              <w:t>开标一览表 商务响应说明书.docx 中小企业声明函 技术响应说明书.docx 分项报价表.docx 投标函 陕西省政府采购投标人拒绝政府采购领域商业贿赂承诺书.docx 残疾人福利性单位声明函 业绩证明材料.docx 标的清单 投标文件封面 资格证明材料.docx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文件签字、盖章</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开标一览表 商务响应说明书.docx 中小企业声明函 技术响应说明书.docx 分项报价表.docx 投标函 陕西省政府采购投标人拒绝政府采购领域商业贿赂承诺书.docx 残疾人福利性单位声明函 业绩证明材料.docx 标的清单 投标文件封面 资格证明材料.docx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符合招标文件要求，报价不得超过采购预算</w:t>
            </w:r>
          </w:p>
        </w:tc>
        <w:tc>
          <w:tcPr>
            <w:tcW w:type="dxa" w:w="1661"/>
          </w:tcPr>
          <w:p>
            <w:pPr>
              <w:pStyle w:val="null3"/>
            </w:pPr>
            <w:r>
              <w:rPr>
                <w:rFonts w:ascii="仿宋_GB2312" w:hAnsi="仿宋_GB2312" w:cs="仿宋_GB2312" w:eastAsia="仿宋_GB2312"/>
              </w:rPr>
              <w:t>开标一览表 分项报价表.docx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满足招标文件要求</w:t>
            </w:r>
          </w:p>
        </w:tc>
        <w:tc>
          <w:tcPr>
            <w:tcW w:type="dxa" w:w="1661"/>
          </w:tcPr>
          <w:p>
            <w:pPr>
              <w:pStyle w:val="null3"/>
            </w:pPr>
            <w:r>
              <w:rPr>
                <w:rFonts w:ascii="仿宋_GB2312" w:hAnsi="仿宋_GB2312" w:cs="仿宋_GB2312" w:eastAsia="仿宋_GB2312"/>
              </w:rPr>
              <w:t>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投标人名称</w:t>
            </w:r>
          </w:p>
        </w:tc>
        <w:tc>
          <w:tcPr>
            <w:tcW w:type="dxa" w:w="3322"/>
          </w:tcPr>
          <w:p>
            <w:pPr>
              <w:pStyle w:val="null3"/>
            </w:pPr>
            <w:r>
              <w:rPr>
                <w:rFonts w:ascii="仿宋_GB2312" w:hAnsi="仿宋_GB2312" w:cs="仿宋_GB2312" w:eastAsia="仿宋_GB2312"/>
              </w:rPr>
              <w:t>与营业执照名称一致</w:t>
            </w:r>
          </w:p>
        </w:tc>
        <w:tc>
          <w:tcPr>
            <w:tcW w:type="dxa" w:w="1661"/>
          </w:tcPr>
          <w:p>
            <w:pPr>
              <w:pStyle w:val="null3"/>
            </w:pPr>
            <w:r>
              <w:rPr>
                <w:rFonts w:ascii="仿宋_GB2312" w:hAnsi="仿宋_GB2312" w:cs="仿宋_GB2312" w:eastAsia="仿宋_GB2312"/>
              </w:rPr>
              <w:t>开标一览表 商务响应说明书.docx 中小企业声明函 技术响应说明书.docx 分项报价表.docx 投标函 陕西省政府采购投标人拒绝政府采购领域商业贿赂承诺书.docx 残疾人福利性单位声明函 业绩证明材料.docx 标的清单 投标文件封面 资格证明材料.docx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文件签字、盖章</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开标一览表 商务响应说明书.docx 中小企业声明函 技术响应说明书.docx 分项报价表.docx 投标函 陕西省政府采购投标人拒绝政府采购领域商业贿赂承诺书.docx 残疾人福利性单位声明函 业绩证明材料.docx 标的清单 投标文件封面 资格证明材料.docx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符合招标文件要求，报价不得超过采购预算</w:t>
            </w:r>
          </w:p>
        </w:tc>
        <w:tc>
          <w:tcPr>
            <w:tcW w:type="dxa" w:w="1661"/>
          </w:tcPr>
          <w:p>
            <w:pPr>
              <w:pStyle w:val="null3"/>
            </w:pPr>
            <w:r>
              <w:rPr>
                <w:rFonts w:ascii="仿宋_GB2312" w:hAnsi="仿宋_GB2312" w:cs="仿宋_GB2312" w:eastAsia="仿宋_GB2312"/>
              </w:rPr>
              <w:t>开标一览表 分项报价表.docx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满足招标文件要求</w:t>
            </w:r>
          </w:p>
        </w:tc>
        <w:tc>
          <w:tcPr>
            <w:tcW w:type="dxa" w:w="1661"/>
          </w:tcPr>
          <w:p>
            <w:pPr>
              <w:pStyle w:val="null3"/>
            </w:pPr>
            <w:r>
              <w:rPr>
                <w:rFonts w:ascii="仿宋_GB2312" w:hAnsi="仿宋_GB2312" w:cs="仿宋_GB2312" w:eastAsia="仿宋_GB2312"/>
              </w:rPr>
              <w:t>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投标人名称</w:t>
            </w:r>
          </w:p>
        </w:tc>
        <w:tc>
          <w:tcPr>
            <w:tcW w:type="dxa" w:w="3322"/>
          </w:tcPr>
          <w:p>
            <w:pPr>
              <w:pStyle w:val="null3"/>
            </w:pPr>
            <w:r>
              <w:rPr>
                <w:rFonts w:ascii="仿宋_GB2312" w:hAnsi="仿宋_GB2312" w:cs="仿宋_GB2312" w:eastAsia="仿宋_GB2312"/>
              </w:rPr>
              <w:t>与营业执照名称一致</w:t>
            </w:r>
          </w:p>
        </w:tc>
        <w:tc>
          <w:tcPr>
            <w:tcW w:type="dxa" w:w="1661"/>
          </w:tcPr>
          <w:p>
            <w:pPr>
              <w:pStyle w:val="null3"/>
            </w:pPr>
            <w:r>
              <w:rPr>
                <w:rFonts w:ascii="仿宋_GB2312" w:hAnsi="仿宋_GB2312" w:cs="仿宋_GB2312" w:eastAsia="仿宋_GB2312"/>
              </w:rPr>
              <w:t>开标一览表 商务响应说明书.docx 中小企业声明函 技术响应说明书.docx 分项报价表.docx 投标函 陕西省政府采购投标人拒绝政府采购领域商业贿赂承诺书.docx 残疾人福利性单位声明函 业绩证明材料.docx 标的清单 投标文件封面 资格证明材料.docx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文件签字、盖章</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开标一览表 商务响应说明书.docx 中小企业声明函 技术响应说明书.docx 分项报价表.docx 投标函 陕西省政府采购投标人拒绝政府采购领域商业贿赂承诺书.docx 残疾人福利性单位声明函 业绩证明材料.docx 标的清单 投标文件封面 资格证明材料.docx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符合招标文件要求，报价不得超过采购预算</w:t>
            </w:r>
          </w:p>
        </w:tc>
        <w:tc>
          <w:tcPr>
            <w:tcW w:type="dxa" w:w="1661"/>
          </w:tcPr>
          <w:p>
            <w:pPr>
              <w:pStyle w:val="null3"/>
            </w:pPr>
            <w:r>
              <w:rPr>
                <w:rFonts w:ascii="仿宋_GB2312" w:hAnsi="仿宋_GB2312" w:cs="仿宋_GB2312" w:eastAsia="仿宋_GB2312"/>
              </w:rPr>
              <w:t>开标一览表 分项报价表.docx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满足招标文件要求</w:t>
            </w:r>
          </w:p>
        </w:tc>
        <w:tc>
          <w:tcPr>
            <w:tcW w:type="dxa" w:w="1661"/>
          </w:tcPr>
          <w:p>
            <w:pPr>
              <w:pStyle w:val="null3"/>
            </w:pPr>
            <w:r>
              <w:rPr>
                <w:rFonts w:ascii="仿宋_GB2312" w:hAnsi="仿宋_GB2312" w:cs="仿宋_GB2312" w:eastAsia="仿宋_GB2312"/>
              </w:rPr>
              <w:t>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投标人名称</w:t>
            </w:r>
          </w:p>
        </w:tc>
        <w:tc>
          <w:tcPr>
            <w:tcW w:type="dxa" w:w="3322"/>
          </w:tcPr>
          <w:p>
            <w:pPr>
              <w:pStyle w:val="null3"/>
            </w:pPr>
            <w:r>
              <w:rPr>
                <w:rFonts w:ascii="仿宋_GB2312" w:hAnsi="仿宋_GB2312" w:cs="仿宋_GB2312" w:eastAsia="仿宋_GB2312"/>
              </w:rPr>
              <w:t>与营业执照名称一致</w:t>
            </w:r>
          </w:p>
        </w:tc>
        <w:tc>
          <w:tcPr>
            <w:tcW w:type="dxa" w:w="1661"/>
          </w:tcPr>
          <w:p>
            <w:pPr>
              <w:pStyle w:val="null3"/>
            </w:pPr>
            <w:r>
              <w:rPr>
                <w:rFonts w:ascii="仿宋_GB2312" w:hAnsi="仿宋_GB2312" w:cs="仿宋_GB2312" w:eastAsia="仿宋_GB2312"/>
              </w:rPr>
              <w:t>开标一览表 商务响应说明书.docx 中小企业声明函 技术响应说明书.docx 分项报价表.docx 投标函 陕西省政府采购投标人拒绝政府采购领域商业贿赂承诺书.docx 残疾人福利性单位声明函 业绩证明材料.docx 标的清单 投标文件封面 资格证明材料.docx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文件签字、盖章</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开标一览表 商务响应说明书.docx 中小企业声明函 技术响应说明书.docx 分项报价表.docx 投标函 陕西省政府采购投标人拒绝政府采购领域商业贿赂承诺书.docx 残疾人福利性单位声明函 业绩证明材料.docx 标的清单 投标文件封面 资格证明材料.docx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符合招标文件要求，报价不得超过采购预算</w:t>
            </w:r>
          </w:p>
        </w:tc>
        <w:tc>
          <w:tcPr>
            <w:tcW w:type="dxa" w:w="1661"/>
          </w:tcPr>
          <w:p>
            <w:pPr>
              <w:pStyle w:val="null3"/>
            </w:pPr>
            <w:r>
              <w:rPr>
                <w:rFonts w:ascii="仿宋_GB2312" w:hAnsi="仿宋_GB2312" w:cs="仿宋_GB2312" w:eastAsia="仿宋_GB2312"/>
              </w:rPr>
              <w:t>开标一览表 分项报价表.docx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满足招标文件要求</w:t>
            </w:r>
          </w:p>
        </w:tc>
        <w:tc>
          <w:tcPr>
            <w:tcW w:type="dxa" w:w="1661"/>
          </w:tcPr>
          <w:p>
            <w:pPr>
              <w:pStyle w:val="null3"/>
            </w:pPr>
            <w:r>
              <w:rPr>
                <w:rFonts w:ascii="仿宋_GB2312" w:hAnsi="仿宋_GB2312" w:cs="仿宋_GB2312" w:eastAsia="仿宋_GB2312"/>
              </w:rPr>
              <w:t>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投标函</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采购包2：</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采购包3：</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采购包4：</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采购包5：</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根据采购需求和项目特点，制定完善的服务方案，包含但不限于： 针对本项目提供完整的服务方案,包含但不限于：①总体方案②实施方案③工作流程④工作内容。（每小项6分，满分24分） 1、思路清晰，内容完整，科学合理，针对性强，得 6分； 2、思路清晰，内容基本完整，合理性可行，得4分； 3、思路清晰，内容不完整，合理性一般，得2分； 4、未提供不得分。</w:t>
            </w:r>
          </w:p>
        </w:tc>
        <w:tc>
          <w:tcPr>
            <w:tcW w:type="dxa" w:w="831"/>
          </w:tcPr>
          <w:p>
            <w:pPr>
              <w:pStyle w:val="null3"/>
              <w:jc w:val="right"/>
            </w:pPr>
            <w:r>
              <w:rPr>
                <w:rFonts w:ascii="仿宋_GB2312" w:hAnsi="仿宋_GB2312" w:cs="仿宋_GB2312" w:eastAsia="仿宋_GB2312"/>
              </w:rPr>
              <w:t>24.0000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技术响应说明书.docx</w:t>
            </w:r>
          </w:p>
          <w:p>
            <w:pPr>
              <w:pStyle w:val="null3"/>
            </w:pPr>
            <w:r>
              <w:rPr>
                <w:rFonts w:ascii="仿宋_GB2312" w:hAnsi="仿宋_GB2312" w:cs="仿宋_GB2312" w:eastAsia="仿宋_GB2312"/>
              </w:rPr>
              <w:t>商务响应说明书.docx</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1、拟派项目负责人（4分）：项目负责人具有测绘等相关专业高级及以上职称得4分，中级职称得2分，没有不得分。 2、团队人员配置（10分）：根据项目需求和特点，投标人提供项目团队人员配置方案： （1）组织机构设置合理，管理人员及技术人员配备数量充足、人员职责明确、分工清晰合理、相关项目实施经验丰富得10分； （2）组织机构设置较为合理，管理人员及技术人员配备数量一般充足、职责较明确、分工较清晰合理、相关项目实施经验较丰富得7分； （3）组织机构设置不全，人员配备数量不足得3分； （4）未提供的不得分。</w:t>
            </w:r>
          </w:p>
        </w:tc>
        <w:tc>
          <w:tcPr>
            <w:tcW w:type="dxa" w:w="831"/>
          </w:tcPr>
          <w:p>
            <w:pPr>
              <w:pStyle w:val="null3"/>
              <w:jc w:val="right"/>
            </w:pPr>
            <w:r>
              <w:rPr>
                <w:rFonts w:ascii="仿宋_GB2312" w:hAnsi="仿宋_GB2312" w:cs="仿宋_GB2312" w:eastAsia="仿宋_GB2312"/>
              </w:rPr>
              <w:t>14.0000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技术响应说明书.docx</w:t>
            </w:r>
          </w:p>
          <w:p>
            <w:pPr>
              <w:pStyle w:val="null3"/>
            </w:pPr>
            <w:r>
              <w:rPr>
                <w:rFonts w:ascii="仿宋_GB2312" w:hAnsi="仿宋_GB2312" w:cs="仿宋_GB2312" w:eastAsia="仿宋_GB2312"/>
              </w:rPr>
              <w:t>商务响应说明书.docx</w:t>
            </w:r>
          </w:p>
        </w:tc>
      </w:tr>
      <w:tr>
        <w:tc>
          <w:tcPr>
            <w:tcW w:type="dxa" w:w="831"/>
            <w:vMerge/>
          </w:tcPr>
          <w:p/>
        </w:tc>
        <w:tc>
          <w:tcPr>
            <w:tcW w:type="dxa" w:w="1661"/>
          </w:tcPr>
          <w:p>
            <w:pPr>
              <w:pStyle w:val="null3"/>
            </w:pPr>
            <w:r>
              <w:rPr>
                <w:rFonts w:ascii="仿宋_GB2312" w:hAnsi="仿宋_GB2312" w:cs="仿宋_GB2312" w:eastAsia="仿宋_GB2312"/>
              </w:rPr>
              <w:t>质量保障</w:t>
            </w:r>
          </w:p>
        </w:tc>
        <w:tc>
          <w:tcPr>
            <w:tcW w:type="dxa" w:w="2492"/>
          </w:tcPr>
          <w:p>
            <w:pPr>
              <w:pStyle w:val="null3"/>
            </w:pPr>
            <w:r>
              <w:rPr>
                <w:rFonts w:ascii="仿宋_GB2312" w:hAnsi="仿宋_GB2312" w:cs="仿宋_GB2312" w:eastAsia="仿宋_GB2312"/>
              </w:rPr>
              <w:t>投标人根据项目特点，提供项目实施的质量，保证措施方案。 1、方案内容科学合理、针对性强得10分； 2、方案基本科学合理可行、针对性一般得7分； 3、方案内容欠缺，针对性差得4分； 4、未提供不得分。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商务响应说明书.docx</w:t>
            </w:r>
          </w:p>
          <w:p>
            <w:pPr>
              <w:pStyle w:val="null3"/>
            </w:pPr>
            <w:r>
              <w:rPr>
                <w:rFonts w:ascii="仿宋_GB2312" w:hAnsi="仿宋_GB2312" w:cs="仿宋_GB2312" w:eastAsia="仿宋_GB2312"/>
              </w:rPr>
              <w:t>技术响应说明书.docx</w:t>
            </w:r>
          </w:p>
        </w:tc>
      </w:tr>
      <w:tr>
        <w:tc>
          <w:tcPr>
            <w:tcW w:type="dxa" w:w="831"/>
            <w:vMerge/>
          </w:tcPr>
          <w:p/>
        </w:tc>
        <w:tc>
          <w:tcPr>
            <w:tcW w:type="dxa" w:w="1661"/>
          </w:tcPr>
          <w:p>
            <w:pPr>
              <w:pStyle w:val="null3"/>
            </w:pPr>
            <w:r>
              <w:rPr>
                <w:rFonts w:ascii="仿宋_GB2312" w:hAnsi="仿宋_GB2312" w:cs="仿宋_GB2312" w:eastAsia="仿宋_GB2312"/>
              </w:rPr>
              <w:t>服务进度</w:t>
            </w:r>
          </w:p>
        </w:tc>
        <w:tc>
          <w:tcPr>
            <w:tcW w:type="dxa" w:w="2492"/>
          </w:tcPr>
          <w:p>
            <w:pPr>
              <w:pStyle w:val="null3"/>
            </w:pPr>
            <w:r>
              <w:rPr>
                <w:rFonts w:ascii="仿宋_GB2312" w:hAnsi="仿宋_GB2312" w:cs="仿宋_GB2312" w:eastAsia="仿宋_GB2312"/>
              </w:rPr>
              <w:t>针对本项目有具体的时间进度控制安排保证措施及承诺。 1、思路清晰、内容全面、保证措施及相应承诺详细得10分； 2、思路清晰、内容较全面、保证措施及相应承诺一般详细得7分； 3、思路有偏差、保证措施及相应承诺简单得4分； 4、未提供不得分。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商务响应说明书.docx</w:t>
            </w:r>
          </w:p>
          <w:p>
            <w:pPr>
              <w:pStyle w:val="null3"/>
            </w:pPr>
            <w:r>
              <w:rPr>
                <w:rFonts w:ascii="仿宋_GB2312" w:hAnsi="仿宋_GB2312" w:cs="仿宋_GB2312" w:eastAsia="仿宋_GB2312"/>
              </w:rPr>
              <w:t>技术响应说明书.docx</w:t>
            </w:r>
          </w:p>
        </w:tc>
      </w:tr>
      <w:tr>
        <w:tc>
          <w:tcPr>
            <w:tcW w:type="dxa" w:w="831"/>
            <w:vMerge/>
          </w:tcPr>
          <w:p/>
        </w:tc>
        <w:tc>
          <w:tcPr>
            <w:tcW w:type="dxa" w:w="1661"/>
          </w:tcPr>
          <w:p>
            <w:pPr>
              <w:pStyle w:val="null3"/>
            </w:pPr>
            <w:r>
              <w:rPr>
                <w:rFonts w:ascii="仿宋_GB2312" w:hAnsi="仿宋_GB2312" w:cs="仿宋_GB2312" w:eastAsia="仿宋_GB2312"/>
              </w:rPr>
              <w:t>成果移交</w:t>
            </w:r>
          </w:p>
        </w:tc>
        <w:tc>
          <w:tcPr>
            <w:tcW w:type="dxa" w:w="2492"/>
          </w:tcPr>
          <w:p>
            <w:pPr>
              <w:pStyle w:val="null3"/>
            </w:pPr>
            <w:r>
              <w:rPr>
                <w:rFonts w:ascii="仿宋_GB2312" w:hAnsi="仿宋_GB2312" w:cs="仿宋_GB2312" w:eastAsia="仿宋_GB2312"/>
              </w:rPr>
              <w:t>根据本项目实际情况提供项目完成后的资料汇总、档案管理和数据上报等成果移交方案。 1、方案内容科学合理、针对性强得5分； 2、方案基本科学合理可行、针对性一般得3分； 3、方案内容欠缺，针对性差得1分； 4、未提供不得分。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商务响应说明书.docx</w:t>
            </w:r>
          </w:p>
          <w:p>
            <w:pPr>
              <w:pStyle w:val="null3"/>
            </w:pPr>
            <w:r>
              <w:rPr>
                <w:rFonts w:ascii="仿宋_GB2312" w:hAnsi="仿宋_GB2312" w:cs="仿宋_GB2312" w:eastAsia="仿宋_GB2312"/>
              </w:rPr>
              <w:t>技术响应说明书.docx</w:t>
            </w:r>
          </w:p>
        </w:tc>
      </w:tr>
      <w:tr>
        <w:tc>
          <w:tcPr>
            <w:tcW w:type="dxa" w:w="831"/>
            <w:vMerge/>
          </w:tcPr>
          <w:p/>
        </w:tc>
        <w:tc>
          <w:tcPr>
            <w:tcW w:type="dxa" w:w="1661"/>
          </w:tcPr>
          <w:p>
            <w:pPr>
              <w:pStyle w:val="null3"/>
            </w:pPr>
            <w:r>
              <w:rPr>
                <w:rFonts w:ascii="仿宋_GB2312" w:hAnsi="仿宋_GB2312" w:cs="仿宋_GB2312" w:eastAsia="仿宋_GB2312"/>
              </w:rPr>
              <w:t>重点分析</w:t>
            </w:r>
          </w:p>
        </w:tc>
        <w:tc>
          <w:tcPr>
            <w:tcW w:type="dxa" w:w="2492"/>
          </w:tcPr>
          <w:p>
            <w:pPr>
              <w:pStyle w:val="null3"/>
            </w:pPr>
            <w:r>
              <w:rPr>
                <w:rFonts w:ascii="仿宋_GB2312" w:hAnsi="仿宋_GB2312" w:cs="仿宋_GB2312" w:eastAsia="仿宋_GB2312"/>
              </w:rPr>
              <w:t>针对本项目的难点和重点及分析及解决方案。 1、对项目需求、重点、难点的分析透彻合理科学，能提供有效解决方案得5分； 2、提供的条理一般清晰或对本项目理解不透彻得3分； 3、提供的调理不清晰或无具体实施办法得1分。 4、未提供不得分。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商务响应说明书.docx</w:t>
            </w:r>
          </w:p>
          <w:p>
            <w:pPr>
              <w:pStyle w:val="null3"/>
            </w:pPr>
            <w:r>
              <w:rPr>
                <w:rFonts w:ascii="仿宋_GB2312" w:hAnsi="仿宋_GB2312" w:cs="仿宋_GB2312" w:eastAsia="仿宋_GB2312"/>
              </w:rPr>
              <w:t>技术响应说明书.docx</w:t>
            </w:r>
          </w:p>
        </w:tc>
      </w:tr>
      <w:tr>
        <w:tc>
          <w:tcPr>
            <w:tcW w:type="dxa" w:w="831"/>
            <w:vMerge/>
          </w:tcPr>
          <w:p/>
        </w:tc>
        <w:tc>
          <w:tcPr>
            <w:tcW w:type="dxa" w:w="1661"/>
          </w:tcPr>
          <w:p>
            <w:pPr>
              <w:pStyle w:val="null3"/>
            </w:pPr>
            <w:r>
              <w:rPr>
                <w:rFonts w:ascii="仿宋_GB2312" w:hAnsi="仿宋_GB2312" w:cs="仿宋_GB2312" w:eastAsia="仿宋_GB2312"/>
              </w:rPr>
              <w:t>应急方案</w:t>
            </w:r>
          </w:p>
        </w:tc>
        <w:tc>
          <w:tcPr>
            <w:tcW w:type="dxa" w:w="2492"/>
          </w:tcPr>
          <w:p>
            <w:pPr>
              <w:pStyle w:val="null3"/>
            </w:pPr>
            <w:r>
              <w:rPr>
                <w:rFonts w:ascii="仿宋_GB2312" w:hAnsi="仿宋_GB2312" w:cs="仿宋_GB2312" w:eastAsia="仿宋_GB2312"/>
              </w:rPr>
              <w:t>根据本项目特点制定有效、详细得紧急预案处理方案。 1、方案全面合理、应急方案措施完善得9分； 2、方案较合理、应急方案措施一般完善得6分。 3、方案有欠缺、应急方案措施不完善得3分 4、未提供不得分。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技术响应说明书.docx</w:t>
            </w:r>
          </w:p>
          <w:p>
            <w:pPr>
              <w:pStyle w:val="null3"/>
            </w:pPr>
            <w:r>
              <w:rPr>
                <w:rFonts w:ascii="仿宋_GB2312" w:hAnsi="仿宋_GB2312" w:cs="仿宋_GB2312" w:eastAsia="仿宋_GB2312"/>
              </w:rPr>
              <w:t>商务响应说明书.docx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提供2022年1月至今类似业绩，每提供一项得2分，满分10分。（业绩证明以投标文件中所附的合同协议书复印件加盖公章为准）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业绩证明材料.docx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投标人针对本项目有详细、可行的服务承诺，保证项目的顺利实施。 1、承诺内容完整全面，思路清晰，针对性强，规范性强，可行性强得3分； 2、承诺内容简单，思路较模糊，针对性一般，规范性弱,基本可行得2分； 3、承诺内容简单，思路模糊，针对性差得1分； 4、未提供不得分。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技术响应说明书.docx</w:t>
            </w:r>
          </w:p>
          <w:p>
            <w:pPr>
              <w:pStyle w:val="null3"/>
            </w:pPr>
            <w:r>
              <w:rPr>
                <w:rFonts w:ascii="仿宋_GB2312" w:hAnsi="仿宋_GB2312" w:cs="仿宋_GB2312" w:eastAsia="仿宋_GB2312"/>
              </w:rPr>
              <w:t>商务响应说明书.docx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满足招标文件要求且投标价格最低的投标报价为评标基准价，其价格分为满分。其他投标人的价格分统一按照下列公式计算：投标报价得分=（评标基准价/投标报价）×价格权值。</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根据采购需求和项目特点，制定完善的服务方案，包含但不限于： 针对本项目提供完整的服务方案,包含但不限于：①总体方案②实施方案③工作流程④工作内容。（每小项6分，满分24分） 1、思路清晰，内容完整，科学合理，针对性强，得 6分； 2、思路清晰，内容基本完整，合理性可行，得4分； 3、思路清晰，内容不完整，合理性一般，得2分； 4、未提供不得分。</w:t>
            </w:r>
          </w:p>
        </w:tc>
        <w:tc>
          <w:tcPr>
            <w:tcW w:type="dxa" w:w="831"/>
          </w:tcPr>
          <w:p>
            <w:pPr>
              <w:pStyle w:val="null3"/>
              <w:jc w:val="right"/>
            </w:pPr>
            <w:r>
              <w:rPr>
                <w:rFonts w:ascii="仿宋_GB2312" w:hAnsi="仿宋_GB2312" w:cs="仿宋_GB2312" w:eastAsia="仿宋_GB2312"/>
              </w:rPr>
              <w:t>24.0000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技术响应说明书.docx</w:t>
            </w:r>
          </w:p>
          <w:p>
            <w:pPr>
              <w:pStyle w:val="null3"/>
            </w:pPr>
            <w:r>
              <w:rPr>
                <w:rFonts w:ascii="仿宋_GB2312" w:hAnsi="仿宋_GB2312" w:cs="仿宋_GB2312" w:eastAsia="仿宋_GB2312"/>
              </w:rPr>
              <w:t>商务响应说明书.docx</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1、拟派项目负责人（4分）：项目负责人具有测绘等相关专业高级及以上职称得4分，中级职称得2分，没有不得分。 2、团队人员配置（10分）：根据项目需求和特点，投标人提供项目团队人员配置方案： （1）组织机构设置合理，管理人员及技术人员配备数量充足、人员职责明确、分工清晰合理、相关项目实施经验丰富得10分； （2）组织机构设置较为合理，管理人员及技术人员配备数量一般充足、职责较明确、分工较清晰合理、相关项目实施经验较丰富得7分； （3）组织机构设置不全，人员配备数量不足得3分； （4）未提供的不得分。</w:t>
            </w:r>
          </w:p>
        </w:tc>
        <w:tc>
          <w:tcPr>
            <w:tcW w:type="dxa" w:w="831"/>
          </w:tcPr>
          <w:p>
            <w:pPr>
              <w:pStyle w:val="null3"/>
              <w:jc w:val="right"/>
            </w:pPr>
            <w:r>
              <w:rPr>
                <w:rFonts w:ascii="仿宋_GB2312" w:hAnsi="仿宋_GB2312" w:cs="仿宋_GB2312" w:eastAsia="仿宋_GB2312"/>
              </w:rPr>
              <w:t>14.0000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商务响应说明书.docx</w:t>
            </w:r>
          </w:p>
          <w:p>
            <w:pPr>
              <w:pStyle w:val="null3"/>
            </w:pPr>
            <w:r>
              <w:rPr>
                <w:rFonts w:ascii="仿宋_GB2312" w:hAnsi="仿宋_GB2312" w:cs="仿宋_GB2312" w:eastAsia="仿宋_GB2312"/>
              </w:rPr>
              <w:t>技术响应说明书.docx</w:t>
            </w:r>
          </w:p>
        </w:tc>
      </w:tr>
      <w:tr>
        <w:tc>
          <w:tcPr>
            <w:tcW w:type="dxa" w:w="831"/>
            <w:vMerge/>
          </w:tcPr>
          <w:p/>
        </w:tc>
        <w:tc>
          <w:tcPr>
            <w:tcW w:type="dxa" w:w="1661"/>
          </w:tcPr>
          <w:p>
            <w:pPr>
              <w:pStyle w:val="null3"/>
            </w:pPr>
            <w:r>
              <w:rPr>
                <w:rFonts w:ascii="仿宋_GB2312" w:hAnsi="仿宋_GB2312" w:cs="仿宋_GB2312" w:eastAsia="仿宋_GB2312"/>
              </w:rPr>
              <w:t>质量保障</w:t>
            </w:r>
          </w:p>
        </w:tc>
        <w:tc>
          <w:tcPr>
            <w:tcW w:type="dxa" w:w="2492"/>
          </w:tcPr>
          <w:p>
            <w:pPr>
              <w:pStyle w:val="null3"/>
            </w:pPr>
            <w:r>
              <w:rPr>
                <w:rFonts w:ascii="仿宋_GB2312" w:hAnsi="仿宋_GB2312" w:cs="仿宋_GB2312" w:eastAsia="仿宋_GB2312"/>
              </w:rPr>
              <w:t>投标人根据项目特点，提供项目实施的质量，保证措施方案。 1、方案内容科学合理、针对性强得10分； 2、方案基本科学合理可行、针对性一般得7分； 3、方案内容欠缺，针对性差得4分； 4、未提供不得分。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商务响应说明书.docx</w:t>
            </w:r>
          </w:p>
          <w:p>
            <w:pPr>
              <w:pStyle w:val="null3"/>
            </w:pPr>
            <w:r>
              <w:rPr>
                <w:rFonts w:ascii="仿宋_GB2312" w:hAnsi="仿宋_GB2312" w:cs="仿宋_GB2312" w:eastAsia="仿宋_GB2312"/>
              </w:rPr>
              <w:t>技术响应说明书.docx</w:t>
            </w:r>
          </w:p>
        </w:tc>
      </w:tr>
      <w:tr>
        <w:tc>
          <w:tcPr>
            <w:tcW w:type="dxa" w:w="831"/>
            <w:vMerge/>
          </w:tcPr>
          <w:p/>
        </w:tc>
        <w:tc>
          <w:tcPr>
            <w:tcW w:type="dxa" w:w="1661"/>
          </w:tcPr>
          <w:p>
            <w:pPr>
              <w:pStyle w:val="null3"/>
            </w:pPr>
            <w:r>
              <w:rPr>
                <w:rFonts w:ascii="仿宋_GB2312" w:hAnsi="仿宋_GB2312" w:cs="仿宋_GB2312" w:eastAsia="仿宋_GB2312"/>
              </w:rPr>
              <w:t>服务进度</w:t>
            </w:r>
          </w:p>
        </w:tc>
        <w:tc>
          <w:tcPr>
            <w:tcW w:type="dxa" w:w="2492"/>
          </w:tcPr>
          <w:p>
            <w:pPr>
              <w:pStyle w:val="null3"/>
            </w:pPr>
            <w:r>
              <w:rPr>
                <w:rFonts w:ascii="仿宋_GB2312" w:hAnsi="仿宋_GB2312" w:cs="仿宋_GB2312" w:eastAsia="仿宋_GB2312"/>
              </w:rPr>
              <w:t>针对本项目有具体的时间进度控制安排保证措施及承诺。 1、思路清晰、内容全面、保证措施及相应承诺详细得10分； 2、思路清晰、内容较全面、保证措施及相应承诺一般详细得7分； 3、思路有偏差、保证措施及相应承诺简单得4分； 4、未提供不得分。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技术响应说明书.docx</w:t>
            </w:r>
          </w:p>
          <w:p>
            <w:pPr>
              <w:pStyle w:val="null3"/>
            </w:pPr>
            <w:r>
              <w:rPr>
                <w:rFonts w:ascii="仿宋_GB2312" w:hAnsi="仿宋_GB2312" w:cs="仿宋_GB2312" w:eastAsia="仿宋_GB2312"/>
              </w:rPr>
              <w:t>商务响应说明书.docx</w:t>
            </w:r>
          </w:p>
        </w:tc>
      </w:tr>
      <w:tr>
        <w:tc>
          <w:tcPr>
            <w:tcW w:type="dxa" w:w="831"/>
            <w:vMerge/>
          </w:tcPr>
          <w:p/>
        </w:tc>
        <w:tc>
          <w:tcPr>
            <w:tcW w:type="dxa" w:w="1661"/>
          </w:tcPr>
          <w:p>
            <w:pPr>
              <w:pStyle w:val="null3"/>
            </w:pPr>
            <w:r>
              <w:rPr>
                <w:rFonts w:ascii="仿宋_GB2312" w:hAnsi="仿宋_GB2312" w:cs="仿宋_GB2312" w:eastAsia="仿宋_GB2312"/>
              </w:rPr>
              <w:t>成果移交</w:t>
            </w:r>
          </w:p>
        </w:tc>
        <w:tc>
          <w:tcPr>
            <w:tcW w:type="dxa" w:w="2492"/>
          </w:tcPr>
          <w:p>
            <w:pPr>
              <w:pStyle w:val="null3"/>
            </w:pPr>
            <w:r>
              <w:rPr>
                <w:rFonts w:ascii="仿宋_GB2312" w:hAnsi="仿宋_GB2312" w:cs="仿宋_GB2312" w:eastAsia="仿宋_GB2312"/>
              </w:rPr>
              <w:t>根据本项目实际情况提供项目完成后的资料汇总、档案管理和数据上报等成果移交方案。 1、方案内容科学合理、针对性强得5分； 2、方案基本科学合理可行、针对性一般得3分； 3、方案内容欠缺，针对性差得1分； 4、未提供不得分。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技术响应说明书.docx</w:t>
            </w:r>
          </w:p>
          <w:p>
            <w:pPr>
              <w:pStyle w:val="null3"/>
            </w:pPr>
            <w:r>
              <w:rPr>
                <w:rFonts w:ascii="仿宋_GB2312" w:hAnsi="仿宋_GB2312" w:cs="仿宋_GB2312" w:eastAsia="仿宋_GB2312"/>
              </w:rPr>
              <w:t>商务响应说明书.docx</w:t>
            </w:r>
          </w:p>
        </w:tc>
      </w:tr>
      <w:tr>
        <w:tc>
          <w:tcPr>
            <w:tcW w:type="dxa" w:w="831"/>
            <w:vMerge/>
          </w:tcPr>
          <w:p/>
        </w:tc>
        <w:tc>
          <w:tcPr>
            <w:tcW w:type="dxa" w:w="1661"/>
          </w:tcPr>
          <w:p>
            <w:pPr>
              <w:pStyle w:val="null3"/>
            </w:pPr>
            <w:r>
              <w:rPr>
                <w:rFonts w:ascii="仿宋_GB2312" w:hAnsi="仿宋_GB2312" w:cs="仿宋_GB2312" w:eastAsia="仿宋_GB2312"/>
              </w:rPr>
              <w:t>重点分析</w:t>
            </w:r>
          </w:p>
        </w:tc>
        <w:tc>
          <w:tcPr>
            <w:tcW w:type="dxa" w:w="2492"/>
          </w:tcPr>
          <w:p>
            <w:pPr>
              <w:pStyle w:val="null3"/>
            </w:pPr>
            <w:r>
              <w:rPr>
                <w:rFonts w:ascii="仿宋_GB2312" w:hAnsi="仿宋_GB2312" w:cs="仿宋_GB2312" w:eastAsia="仿宋_GB2312"/>
              </w:rPr>
              <w:t>针对本项目的难点和重点及分析及解决方案。 1、对项目需求、重点、难点的分析透彻合理科学，能提供有效解决方案得5分； 2、提供的条理一般清晰或对本项目理解不透彻得3分； 3、提供的调理不清晰或无具体实施办法得1分。 4、未提供不得分。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商务响应说明书.docx</w:t>
            </w:r>
          </w:p>
          <w:p>
            <w:pPr>
              <w:pStyle w:val="null3"/>
            </w:pPr>
            <w:r>
              <w:rPr>
                <w:rFonts w:ascii="仿宋_GB2312" w:hAnsi="仿宋_GB2312" w:cs="仿宋_GB2312" w:eastAsia="仿宋_GB2312"/>
              </w:rPr>
              <w:t>技术响应说明书.docx</w:t>
            </w:r>
          </w:p>
        </w:tc>
      </w:tr>
      <w:tr>
        <w:tc>
          <w:tcPr>
            <w:tcW w:type="dxa" w:w="831"/>
            <w:vMerge/>
          </w:tcPr>
          <w:p/>
        </w:tc>
        <w:tc>
          <w:tcPr>
            <w:tcW w:type="dxa" w:w="1661"/>
          </w:tcPr>
          <w:p>
            <w:pPr>
              <w:pStyle w:val="null3"/>
            </w:pPr>
            <w:r>
              <w:rPr>
                <w:rFonts w:ascii="仿宋_GB2312" w:hAnsi="仿宋_GB2312" w:cs="仿宋_GB2312" w:eastAsia="仿宋_GB2312"/>
              </w:rPr>
              <w:t>应急方案</w:t>
            </w:r>
          </w:p>
        </w:tc>
        <w:tc>
          <w:tcPr>
            <w:tcW w:type="dxa" w:w="2492"/>
          </w:tcPr>
          <w:p>
            <w:pPr>
              <w:pStyle w:val="null3"/>
            </w:pPr>
            <w:r>
              <w:rPr>
                <w:rFonts w:ascii="仿宋_GB2312" w:hAnsi="仿宋_GB2312" w:cs="仿宋_GB2312" w:eastAsia="仿宋_GB2312"/>
              </w:rPr>
              <w:t>根据本项目特点制定有效、详细得紧急预案处理方案。 1、方案全面合理、应急方案措施完善得9分； 2、方案较合理、应急方案措施一般完善得6分。 3、方案有欠缺、应急方案措施不完善得3分 4、未提供不得分。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技术响应说明书.docx</w:t>
            </w:r>
          </w:p>
          <w:p>
            <w:pPr>
              <w:pStyle w:val="null3"/>
            </w:pPr>
            <w:r>
              <w:rPr>
                <w:rFonts w:ascii="仿宋_GB2312" w:hAnsi="仿宋_GB2312" w:cs="仿宋_GB2312" w:eastAsia="仿宋_GB2312"/>
              </w:rPr>
              <w:t>商务响应说明书.docx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提供2022年1月至今类似业绩，每提供一项得2分，满分10分。（业绩证明以投标文件中所附的合同协议书复印件加盖公章为准）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业绩证明材料.docx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投标人针对本项目有详细、可行的服务承诺，保证项目的顺利实施。 1、承诺内容完整全面，思路清晰，针对性强，规范性强，可行性强得3分； 2、承诺内容简单，思路较模糊，针对性一般，规范性弱,基本可行得2分； 3、承诺内容简单，思路模糊，针对性差得1分； 4、未提供不得分。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技术响应说明书.docx</w:t>
            </w:r>
          </w:p>
          <w:p>
            <w:pPr>
              <w:pStyle w:val="null3"/>
            </w:pPr>
            <w:r>
              <w:rPr>
                <w:rFonts w:ascii="仿宋_GB2312" w:hAnsi="仿宋_GB2312" w:cs="仿宋_GB2312" w:eastAsia="仿宋_GB2312"/>
              </w:rPr>
              <w:t>商务响应说明书.docx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满足招标文件要求且投标价格最低的投标报价为评标基准价，其价格分为满分。其他投标人的价格分统一按照下列公式计算：投标报价得分=（评标基准价/投标报价）×价格权值。</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根据采购需求和项目特点，制定完善的服务方案，包含但不限于： 针对本项目提供完整的服务方案,包含但不限于：①总体方案②实施方案③工作流程④工作内容。（每小项6分，满分24分） 1、思路清晰，内容完整，科学合理，针对性强，得 6分； 2、思路清晰，内容基本完整，合理性可行，得4分； 3、思路清晰，内容不完整，合理性一般，得2分； 4、未提供不得分。</w:t>
            </w:r>
          </w:p>
        </w:tc>
        <w:tc>
          <w:tcPr>
            <w:tcW w:type="dxa" w:w="831"/>
          </w:tcPr>
          <w:p>
            <w:pPr>
              <w:pStyle w:val="null3"/>
              <w:jc w:val="right"/>
            </w:pPr>
            <w:r>
              <w:rPr>
                <w:rFonts w:ascii="仿宋_GB2312" w:hAnsi="仿宋_GB2312" w:cs="仿宋_GB2312" w:eastAsia="仿宋_GB2312"/>
              </w:rPr>
              <w:t>24.0000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技术响应说明书.docx</w:t>
            </w:r>
          </w:p>
          <w:p>
            <w:pPr>
              <w:pStyle w:val="null3"/>
            </w:pPr>
            <w:r>
              <w:rPr>
                <w:rFonts w:ascii="仿宋_GB2312" w:hAnsi="仿宋_GB2312" w:cs="仿宋_GB2312" w:eastAsia="仿宋_GB2312"/>
              </w:rPr>
              <w:t>商务响应说明书.docx</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1、拟派项目负责人（4分）：项目负责人具有测绘等相关专业高级及以上职称得4分，中级职称得2分，没有不得分。 2、团队人员配置（10分）：根据项目需求和特点，投标人提供项目团队人员配置方案： （1）组织机构设置合理，管理人员及技术人员配备数量充足、人员职责明确、分工清晰合理、相关项目实施经验丰富得10分； （2）组织机构设置较为合理，管理人员及技术人员配备数量一般充足、职责较明确、分工较清晰合理、相关项目实施经验较丰富得7分； （3）组织机构设置不全，人员配备数量不足得3分； （4）未提供的不得分。</w:t>
            </w:r>
          </w:p>
        </w:tc>
        <w:tc>
          <w:tcPr>
            <w:tcW w:type="dxa" w:w="831"/>
          </w:tcPr>
          <w:p>
            <w:pPr>
              <w:pStyle w:val="null3"/>
              <w:jc w:val="right"/>
            </w:pPr>
            <w:r>
              <w:rPr>
                <w:rFonts w:ascii="仿宋_GB2312" w:hAnsi="仿宋_GB2312" w:cs="仿宋_GB2312" w:eastAsia="仿宋_GB2312"/>
              </w:rPr>
              <w:t>14.0000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技术响应说明书.docx</w:t>
            </w:r>
          </w:p>
          <w:p>
            <w:pPr>
              <w:pStyle w:val="null3"/>
            </w:pPr>
            <w:r>
              <w:rPr>
                <w:rFonts w:ascii="仿宋_GB2312" w:hAnsi="仿宋_GB2312" w:cs="仿宋_GB2312" w:eastAsia="仿宋_GB2312"/>
              </w:rPr>
              <w:t>商务响应说明书.docx</w:t>
            </w:r>
          </w:p>
        </w:tc>
      </w:tr>
      <w:tr>
        <w:tc>
          <w:tcPr>
            <w:tcW w:type="dxa" w:w="831"/>
            <w:vMerge/>
          </w:tcPr>
          <w:p/>
        </w:tc>
        <w:tc>
          <w:tcPr>
            <w:tcW w:type="dxa" w:w="1661"/>
          </w:tcPr>
          <w:p>
            <w:pPr>
              <w:pStyle w:val="null3"/>
            </w:pPr>
            <w:r>
              <w:rPr>
                <w:rFonts w:ascii="仿宋_GB2312" w:hAnsi="仿宋_GB2312" w:cs="仿宋_GB2312" w:eastAsia="仿宋_GB2312"/>
              </w:rPr>
              <w:t>质量保障</w:t>
            </w:r>
          </w:p>
        </w:tc>
        <w:tc>
          <w:tcPr>
            <w:tcW w:type="dxa" w:w="2492"/>
          </w:tcPr>
          <w:p>
            <w:pPr>
              <w:pStyle w:val="null3"/>
            </w:pPr>
            <w:r>
              <w:rPr>
                <w:rFonts w:ascii="仿宋_GB2312" w:hAnsi="仿宋_GB2312" w:cs="仿宋_GB2312" w:eastAsia="仿宋_GB2312"/>
              </w:rPr>
              <w:t>投标人根据项目特点，提供项目实施的质量，保证措施方案。 1、方案内容科学合理、针对性强得10分； 2、方案基本科学合理可行、针对性一般得7分； 3、方案内容欠缺，针对性差得4分； 4、未提供不得分。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技术响应说明书.docx</w:t>
            </w:r>
          </w:p>
          <w:p>
            <w:pPr>
              <w:pStyle w:val="null3"/>
            </w:pPr>
            <w:r>
              <w:rPr>
                <w:rFonts w:ascii="仿宋_GB2312" w:hAnsi="仿宋_GB2312" w:cs="仿宋_GB2312" w:eastAsia="仿宋_GB2312"/>
              </w:rPr>
              <w:t>商务响应说明书.docx</w:t>
            </w:r>
          </w:p>
        </w:tc>
      </w:tr>
      <w:tr>
        <w:tc>
          <w:tcPr>
            <w:tcW w:type="dxa" w:w="831"/>
            <w:vMerge/>
          </w:tcPr>
          <w:p/>
        </w:tc>
        <w:tc>
          <w:tcPr>
            <w:tcW w:type="dxa" w:w="1661"/>
          </w:tcPr>
          <w:p>
            <w:pPr>
              <w:pStyle w:val="null3"/>
            </w:pPr>
            <w:r>
              <w:rPr>
                <w:rFonts w:ascii="仿宋_GB2312" w:hAnsi="仿宋_GB2312" w:cs="仿宋_GB2312" w:eastAsia="仿宋_GB2312"/>
              </w:rPr>
              <w:t>服务进度</w:t>
            </w:r>
          </w:p>
        </w:tc>
        <w:tc>
          <w:tcPr>
            <w:tcW w:type="dxa" w:w="2492"/>
          </w:tcPr>
          <w:p>
            <w:pPr>
              <w:pStyle w:val="null3"/>
            </w:pPr>
            <w:r>
              <w:rPr>
                <w:rFonts w:ascii="仿宋_GB2312" w:hAnsi="仿宋_GB2312" w:cs="仿宋_GB2312" w:eastAsia="仿宋_GB2312"/>
              </w:rPr>
              <w:t>针对本项目有具体的时间进度控制安排保证措施及承诺。 1、思路清晰、内容全面、保证措施及相应承诺详细得10分； 2、思路清晰、内容较全面、保证措施及相应承诺一般详细得7分； 3、思路有偏差、保证措施及相应承诺简单得4分； 4、未提供不得分。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技术响应说明书.docx</w:t>
            </w:r>
          </w:p>
          <w:p>
            <w:pPr>
              <w:pStyle w:val="null3"/>
            </w:pPr>
            <w:r>
              <w:rPr>
                <w:rFonts w:ascii="仿宋_GB2312" w:hAnsi="仿宋_GB2312" w:cs="仿宋_GB2312" w:eastAsia="仿宋_GB2312"/>
              </w:rPr>
              <w:t>商务响应说明书.docx</w:t>
            </w:r>
          </w:p>
        </w:tc>
      </w:tr>
      <w:tr>
        <w:tc>
          <w:tcPr>
            <w:tcW w:type="dxa" w:w="831"/>
            <w:vMerge/>
          </w:tcPr>
          <w:p/>
        </w:tc>
        <w:tc>
          <w:tcPr>
            <w:tcW w:type="dxa" w:w="1661"/>
          </w:tcPr>
          <w:p>
            <w:pPr>
              <w:pStyle w:val="null3"/>
            </w:pPr>
            <w:r>
              <w:rPr>
                <w:rFonts w:ascii="仿宋_GB2312" w:hAnsi="仿宋_GB2312" w:cs="仿宋_GB2312" w:eastAsia="仿宋_GB2312"/>
              </w:rPr>
              <w:t>成果移交</w:t>
            </w:r>
          </w:p>
        </w:tc>
        <w:tc>
          <w:tcPr>
            <w:tcW w:type="dxa" w:w="2492"/>
          </w:tcPr>
          <w:p>
            <w:pPr>
              <w:pStyle w:val="null3"/>
            </w:pPr>
            <w:r>
              <w:rPr>
                <w:rFonts w:ascii="仿宋_GB2312" w:hAnsi="仿宋_GB2312" w:cs="仿宋_GB2312" w:eastAsia="仿宋_GB2312"/>
              </w:rPr>
              <w:t>根据本项目实际情况提供项目完成后的资料汇总、档案管理和数据上报等成果移交方案。 1、方案内容科学合理、针对性强得5分； 2、方案基本科学合理可行、针对性一般得3分； 3、方案内容欠缺，针对性差得1分； 4、未提供不得分。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技术响应说明书.docx</w:t>
            </w:r>
          </w:p>
          <w:p>
            <w:pPr>
              <w:pStyle w:val="null3"/>
            </w:pPr>
            <w:r>
              <w:rPr>
                <w:rFonts w:ascii="仿宋_GB2312" w:hAnsi="仿宋_GB2312" w:cs="仿宋_GB2312" w:eastAsia="仿宋_GB2312"/>
              </w:rPr>
              <w:t>商务响应说明书.docx</w:t>
            </w:r>
          </w:p>
        </w:tc>
      </w:tr>
      <w:tr>
        <w:tc>
          <w:tcPr>
            <w:tcW w:type="dxa" w:w="831"/>
            <w:vMerge/>
          </w:tcPr>
          <w:p/>
        </w:tc>
        <w:tc>
          <w:tcPr>
            <w:tcW w:type="dxa" w:w="1661"/>
          </w:tcPr>
          <w:p>
            <w:pPr>
              <w:pStyle w:val="null3"/>
            </w:pPr>
            <w:r>
              <w:rPr>
                <w:rFonts w:ascii="仿宋_GB2312" w:hAnsi="仿宋_GB2312" w:cs="仿宋_GB2312" w:eastAsia="仿宋_GB2312"/>
              </w:rPr>
              <w:t>重点分析</w:t>
            </w:r>
          </w:p>
        </w:tc>
        <w:tc>
          <w:tcPr>
            <w:tcW w:type="dxa" w:w="2492"/>
          </w:tcPr>
          <w:p>
            <w:pPr>
              <w:pStyle w:val="null3"/>
            </w:pPr>
            <w:r>
              <w:rPr>
                <w:rFonts w:ascii="仿宋_GB2312" w:hAnsi="仿宋_GB2312" w:cs="仿宋_GB2312" w:eastAsia="仿宋_GB2312"/>
              </w:rPr>
              <w:t>针对本项目的难点和重点及分析及解决方案。 1、对项目需求、重点、难点的分析透彻合理科学，能提供有效解决方案得5分； 2、提供的条理一般清晰或对本项目理解不透彻得3分； 3、提供的调理不清晰或无具体实施办法得1分。 4、未提供不得分。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技术响应说明书.docx</w:t>
            </w:r>
          </w:p>
          <w:p>
            <w:pPr>
              <w:pStyle w:val="null3"/>
            </w:pPr>
            <w:r>
              <w:rPr>
                <w:rFonts w:ascii="仿宋_GB2312" w:hAnsi="仿宋_GB2312" w:cs="仿宋_GB2312" w:eastAsia="仿宋_GB2312"/>
              </w:rPr>
              <w:t>商务响应说明书.docx</w:t>
            </w:r>
          </w:p>
        </w:tc>
      </w:tr>
      <w:tr>
        <w:tc>
          <w:tcPr>
            <w:tcW w:type="dxa" w:w="831"/>
            <w:vMerge/>
          </w:tcPr>
          <w:p/>
        </w:tc>
        <w:tc>
          <w:tcPr>
            <w:tcW w:type="dxa" w:w="1661"/>
          </w:tcPr>
          <w:p>
            <w:pPr>
              <w:pStyle w:val="null3"/>
            </w:pPr>
            <w:r>
              <w:rPr>
                <w:rFonts w:ascii="仿宋_GB2312" w:hAnsi="仿宋_GB2312" w:cs="仿宋_GB2312" w:eastAsia="仿宋_GB2312"/>
              </w:rPr>
              <w:t>应急方案</w:t>
            </w:r>
          </w:p>
        </w:tc>
        <w:tc>
          <w:tcPr>
            <w:tcW w:type="dxa" w:w="2492"/>
          </w:tcPr>
          <w:p>
            <w:pPr>
              <w:pStyle w:val="null3"/>
            </w:pPr>
            <w:r>
              <w:rPr>
                <w:rFonts w:ascii="仿宋_GB2312" w:hAnsi="仿宋_GB2312" w:cs="仿宋_GB2312" w:eastAsia="仿宋_GB2312"/>
              </w:rPr>
              <w:t>根据本项目特点制定有效、详细得紧急预案处理方案。 1、方案全面合理、应急方案措施完善得9分； 2、方案较合理、应急方案措施一般完善得6分。 3、方案有欠缺、应急方案措施不完善得3分 4、未提供不得分。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技术响应说明书.docx</w:t>
            </w:r>
          </w:p>
          <w:p>
            <w:pPr>
              <w:pStyle w:val="null3"/>
            </w:pPr>
            <w:r>
              <w:rPr>
                <w:rFonts w:ascii="仿宋_GB2312" w:hAnsi="仿宋_GB2312" w:cs="仿宋_GB2312" w:eastAsia="仿宋_GB2312"/>
              </w:rPr>
              <w:t>商务响应说明书.docx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提供2022年1月至今类似业绩，每提供一项得2分，满分10分。（业绩证明以投标文件中所附的合同协议书复印件加盖公章为准）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业绩证明材料.docx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投标人针对本项目有详细、可行的服务承诺，保证项目的顺利实施。 1、承诺内容完整全面，思路清晰，针对性强，规范性强，可行性强得3分； 2、承诺内容简单，思路较模糊，针对性一般，规范性弱,基本可行得2分； 3、承诺内容简单，思路模糊，针对性差得1分； 4、未提供不得分。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技术响应说明书.docx</w:t>
            </w:r>
          </w:p>
          <w:p>
            <w:pPr>
              <w:pStyle w:val="null3"/>
            </w:pPr>
            <w:r>
              <w:rPr>
                <w:rFonts w:ascii="仿宋_GB2312" w:hAnsi="仿宋_GB2312" w:cs="仿宋_GB2312" w:eastAsia="仿宋_GB2312"/>
              </w:rPr>
              <w:t>商务响应说明书.docx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满足招标文件要求且投标价格最低的投标报价为评标基准价，其价格分为满分。其他投标人的价格分统一按照下列公式计算：投标报价得分=（评标基准价/投标报价）×价格权值。</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根据采购需求和项目特点，制定完善的服务方案，包含但不限于： 针对本项目提供完整的服务方案,包含但不限于：①总体方案②实施方案③工作流程④工作内容。（每小项6分，满分24分） 1、思路清晰，内容完整，科学合理，针对性强，得 6分； 2、思路清晰，内容基本完整，合理性可行，得4分； 3、思路清晰，内容不完整，合理性一般，得2分； 4、未提供不得分。</w:t>
            </w:r>
          </w:p>
        </w:tc>
        <w:tc>
          <w:tcPr>
            <w:tcW w:type="dxa" w:w="831"/>
          </w:tcPr>
          <w:p>
            <w:pPr>
              <w:pStyle w:val="null3"/>
              <w:jc w:val="right"/>
            </w:pPr>
            <w:r>
              <w:rPr>
                <w:rFonts w:ascii="仿宋_GB2312" w:hAnsi="仿宋_GB2312" w:cs="仿宋_GB2312" w:eastAsia="仿宋_GB2312"/>
              </w:rPr>
              <w:t>24.0000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技术响应说明书.docx</w:t>
            </w:r>
          </w:p>
          <w:p>
            <w:pPr>
              <w:pStyle w:val="null3"/>
            </w:pPr>
            <w:r>
              <w:rPr>
                <w:rFonts w:ascii="仿宋_GB2312" w:hAnsi="仿宋_GB2312" w:cs="仿宋_GB2312" w:eastAsia="仿宋_GB2312"/>
              </w:rPr>
              <w:t>商务响应说明书.docx</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1、拟派项目负责人（4分）：项目负责人具有测绘等相关专业高级及以上职称得4分，中级职称得2分，没有不得分。 2、团队人员配置（10分）：根据项目需求和特点，投标人提供项目团队人员配置方案： （1）组织机构设置合理，管理人员及技术人员配备数量充足、人员职责明确、分工清晰合理、相关项目实施经验丰富得10分； （2）组织机构设置较为合理，管理人员及技术人员配备数量一般充足、职责较明确、分工较清晰合理、相关项目实施经验较丰富得7分； （3）组织机构设置不全，人员配备数量不足得3分； （4）未提供的不得分。</w:t>
            </w:r>
          </w:p>
        </w:tc>
        <w:tc>
          <w:tcPr>
            <w:tcW w:type="dxa" w:w="831"/>
          </w:tcPr>
          <w:p>
            <w:pPr>
              <w:pStyle w:val="null3"/>
              <w:jc w:val="right"/>
            </w:pPr>
            <w:r>
              <w:rPr>
                <w:rFonts w:ascii="仿宋_GB2312" w:hAnsi="仿宋_GB2312" w:cs="仿宋_GB2312" w:eastAsia="仿宋_GB2312"/>
              </w:rPr>
              <w:t>14.0000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技术响应说明书.docx</w:t>
            </w:r>
          </w:p>
          <w:p>
            <w:pPr>
              <w:pStyle w:val="null3"/>
            </w:pPr>
            <w:r>
              <w:rPr>
                <w:rFonts w:ascii="仿宋_GB2312" w:hAnsi="仿宋_GB2312" w:cs="仿宋_GB2312" w:eastAsia="仿宋_GB2312"/>
              </w:rPr>
              <w:t>商务响应说明书.docx</w:t>
            </w:r>
          </w:p>
        </w:tc>
      </w:tr>
      <w:tr>
        <w:tc>
          <w:tcPr>
            <w:tcW w:type="dxa" w:w="831"/>
            <w:vMerge/>
          </w:tcPr>
          <w:p/>
        </w:tc>
        <w:tc>
          <w:tcPr>
            <w:tcW w:type="dxa" w:w="1661"/>
          </w:tcPr>
          <w:p>
            <w:pPr>
              <w:pStyle w:val="null3"/>
            </w:pPr>
            <w:r>
              <w:rPr>
                <w:rFonts w:ascii="仿宋_GB2312" w:hAnsi="仿宋_GB2312" w:cs="仿宋_GB2312" w:eastAsia="仿宋_GB2312"/>
              </w:rPr>
              <w:t>质量保障</w:t>
            </w:r>
          </w:p>
        </w:tc>
        <w:tc>
          <w:tcPr>
            <w:tcW w:type="dxa" w:w="2492"/>
          </w:tcPr>
          <w:p>
            <w:pPr>
              <w:pStyle w:val="null3"/>
            </w:pPr>
            <w:r>
              <w:rPr>
                <w:rFonts w:ascii="仿宋_GB2312" w:hAnsi="仿宋_GB2312" w:cs="仿宋_GB2312" w:eastAsia="仿宋_GB2312"/>
              </w:rPr>
              <w:t>投标人根据项目特点，提供项目实施的质量，保证措施方案。 1、方案内容科学合理、针对性强得10分； 2、方案基本科学合理可行、针对性一般得7分； 3、方案内容欠缺，针对性差得4分； 4、未提供不得分。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技术响应说明书.docx</w:t>
            </w:r>
          </w:p>
          <w:p>
            <w:pPr>
              <w:pStyle w:val="null3"/>
            </w:pPr>
            <w:r>
              <w:rPr>
                <w:rFonts w:ascii="仿宋_GB2312" w:hAnsi="仿宋_GB2312" w:cs="仿宋_GB2312" w:eastAsia="仿宋_GB2312"/>
              </w:rPr>
              <w:t>商务响应说明书.docx</w:t>
            </w:r>
          </w:p>
        </w:tc>
      </w:tr>
      <w:tr>
        <w:tc>
          <w:tcPr>
            <w:tcW w:type="dxa" w:w="831"/>
            <w:vMerge/>
          </w:tcPr>
          <w:p/>
        </w:tc>
        <w:tc>
          <w:tcPr>
            <w:tcW w:type="dxa" w:w="1661"/>
          </w:tcPr>
          <w:p>
            <w:pPr>
              <w:pStyle w:val="null3"/>
            </w:pPr>
            <w:r>
              <w:rPr>
                <w:rFonts w:ascii="仿宋_GB2312" w:hAnsi="仿宋_GB2312" w:cs="仿宋_GB2312" w:eastAsia="仿宋_GB2312"/>
              </w:rPr>
              <w:t>服务进度</w:t>
            </w:r>
          </w:p>
        </w:tc>
        <w:tc>
          <w:tcPr>
            <w:tcW w:type="dxa" w:w="2492"/>
          </w:tcPr>
          <w:p>
            <w:pPr>
              <w:pStyle w:val="null3"/>
            </w:pPr>
            <w:r>
              <w:rPr>
                <w:rFonts w:ascii="仿宋_GB2312" w:hAnsi="仿宋_GB2312" w:cs="仿宋_GB2312" w:eastAsia="仿宋_GB2312"/>
              </w:rPr>
              <w:t>针对本项目有具体的时间进度控制安排保证措施及承诺。 1、思路清晰、内容全面、保证措施及相应承诺详细得10分； 2、思路清晰、内容较全面、保证措施及相应承诺一般详细得7分； 3、思路有偏差、保证措施及相应承诺简单得4分； 4、未提供不得分。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技术响应说明书.docx</w:t>
            </w:r>
          </w:p>
          <w:p>
            <w:pPr>
              <w:pStyle w:val="null3"/>
            </w:pPr>
            <w:r>
              <w:rPr>
                <w:rFonts w:ascii="仿宋_GB2312" w:hAnsi="仿宋_GB2312" w:cs="仿宋_GB2312" w:eastAsia="仿宋_GB2312"/>
              </w:rPr>
              <w:t>商务响应说明书.docx</w:t>
            </w:r>
          </w:p>
        </w:tc>
      </w:tr>
      <w:tr>
        <w:tc>
          <w:tcPr>
            <w:tcW w:type="dxa" w:w="831"/>
            <w:vMerge/>
          </w:tcPr>
          <w:p/>
        </w:tc>
        <w:tc>
          <w:tcPr>
            <w:tcW w:type="dxa" w:w="1661"/>
          </w:tcPr>
          <w:p>
            <w:pPr>
              <w:pStyle w:val="null3"/>
            </w:pPr>
            <w:r>
              <w:rPr>
                <w:rFonts w:ascii="仿宋_GB2312" w:hAnsi="仿宋_GB2312" w:cs="仿宋_GB2312" w:eastAsia="仿宋_GB2312"/>
              </w:rPr>
              <w:t>成果移交</w:t>
            </w:r>
          </w:p>
        </w:tc>
        <w:tc>
          <w:tcPr>
            <w:tcW w:type="dxa" w:w="2492"/>
          </w:tcPr>
          <w:p>
            <w:pPr>
              <w:pStyle w:val="null3"/>
            </w:pPr>
            <w:r>
              <w:rPr>
                <w:rFonts w:ascii="仿宋_GB2312" w:hAnsi="仿宋_GB2312" w:cs="仿宋_GB2312" w:eastAsia="仿宋_GB2312"/>
              </w:rPr>
              <w:t>根据本项目实际情况提供项目完成后的资料汇总、档案管理和数据上报等成果移交方案。 1、方案内容科学合理、针对性强得5分； 2、方案基本科学合理可行、针对性一般得3分； 3、方案内容欠缺，针对性差得1分； 4、未提供不得分。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技术响应说明书.docx</w:t>
            </w:r>
          </w:p>
          <w:p>
            <w:pPr>
              <w:pStyle w:val="null3"/>
            </w:pPr>
            <w:r>
              <w:rPr>
                <w:rFonts w:ascii="仿宋_GB2312" w:hAnsi="仿宋_GB2312" w:cs="仿宋_GB2312" w:eastAsia="仿宋_GB2312"/>
              </w:rPr>
              <w:t>商务响应说明书.docx</w:t>
            </w:r>
          </w:p>
        </w:tc>
      </w:tr>
      <w:tr>
        <w:tc>
          <w:tcPr>
            <w:tcW w:type="dxa" w:w="831"/>
            <w:vMerge/>
          </w:tcPr>
          <w:p/>
        </w:tc>
        <w:tc>
          <w:tcPr>
            <w:tcW w:type="dxa" w:w="1661"/>
          </w:tcPr>
          <w:p>
            <w:pPr>
              <w:pStyle w:val="null3"/>
            </w:pPr>
            <w:r>
              <w:rPr>
                <w:rFonts w:ascii="仿宋_GB2312" w:hAnsi="仿宋_GB2312" w:cs="仿宋_GB2312" w:eastAsia="仿宋_GB2312"/>
              </w:rPr>
              <w:t>重点分析</w:t>
            </w:r>
          </w:p>
        </w:tc>
        <w:tc>
          <w:tcPr>
            <w:tcW w:type="dxa" w:w="2492"/>
          </w:tcPr>
          <w:p>
            <w:pPr>
              <w:pStyle w:val="null3"/>
            </w:pPr>
            <w:r>
              <w:rPr>
                <w:rFonts w:ascii="仿宋_GB2312" w:hAnsi="仿宋_GB2312" w:cs="仿宋_GB2312" w:eastAsia="仿宋_GB2312"/>
              </w:rPr>
              <w:t>针对本项目的难点和重点及分析及解决方案。 1、对项目需求、重点、难点的分析透彻合理科学，能提供有效解决方案得5分； 2、提供的条理一般清晰或对本项目理解不透彻得3分； 3、提供的调理不清晰或无具体实施办法得1分。 4、未提供不得分。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技术响应说明书.docx</w:t>
            </w:r>
          </w:p>
          <w:p>
            <w:pPr>
              <w:pStyle w:val="null3"/>
            </w:pPr>
            <w:r>
              <w:rPr>
                <w:rFonts w:ascii="仿宋_GB2312" w:hAnsi="仿宋_GB2312" w:cs="仿宋_GB2312" w:eastAsia="仿宋_GB2312"/>
              </w:rPr>
              <w:t>商务响应说明书.docx</w:t>
            </w:r>
          </w:p>
        </w:tc>
      </w:tr>
      <w:tr>
        <w:tc>
          <w:tcPr>
            <w:tcW w:type="dxa" w:w="831"/>
            <w:vMerge/>
          </w:tcPr>
          <w:p/>
        </w:tc>
        <w:tc>
          <w:tcPr>
            <w:tcW w:type="dxa" w:w="1661"/>
          </w:tcPr>
          <w:p>
            <w:pPr>
              <w:pStyle w:val="null3"/>
            </w:pPr>
            <w:r>
              <w:rPr>
                <w:rFonts w:ascii="仿宋_GB2312" w:hAnsi="仿宋_GB2312" w:cs="仿宋_GB2312" w:eastAsia="仿宋_GB2312"/>
              </w:rPr>
              <w:t>应急方案</w:t>
            </w:r>
          </w:p>
        </w:tc>
        <w:tc>
          <w:tcPr>
            <w:tcW w:type="dxa" w:w="2492"/>
          </w:tcPr>
          <w:p>
            <w:pPr>
              <w:pStyle w:val="null3"/>
            </w:pPr>
            <w:r>
              <w:rPr>
                <w:rFonts w:ascii="仿宋_GB2312" w:hAnsi="仿宋_GB2312" w:cs="仿宋_GB2312" w:eastAsia="仿宋_GB2312"/>
              </w:rPr>
              <w:t>根据本项目特点制定有效、详细得紧急预案处理方案。 1、方案全面合理、应急方案措施完善得9分； 2、方案较合理、应急方案措施一般完善得6分。 3、方案有欠缺、应急方案措施不完善得3分 4、未提供不得分。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技术响应说明书.docx</w:t>
            </w:r>
          </w:p>
          <w:p>
            <w:pPr>
              <w:pStyle w:val="null3"/>
            </w:pPr>
            <w:r>
              <w:rPr>
                <w:rFonts w:ascii="仿宋_GB2312" w:hAnsi="仿宋_GB2312" w:cs="仿宋_GB2312" w:eastAsia="仿宋_GB2312"/>
              </w:rPr>
              <w:t>商务响应说明书.docx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提供2022年1月至今类似业绩，每提供一项得2分，满分10分。（业绩证明以投标文件中所附的合同协议书复印件加盖公章为准）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业绩证明材料.docx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投标人针对本项目有详细、可行的服务承诺，保证项目的顺利实施。 1、承诺内容完整全面，思路清晰，针对性强，规范性强，可行性强得3分； 2、承诺内容简单，思路较模糊，针对性一般，规范性弱,基本可行得2分； 3、承诺内容简单，思路模糊，针对性差得1分； 4、未提供不得分。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技术响应说明书.docx</w:t>
            </w:r>
          </w:p>
          <w:p>
            <w:pPr>
              <w:pStyle w:val="null3"/>
            </w:pPr>
            <w:r>
              <w:rPr>
                <w:rFonts w:ascii="仿宋_GB2312" w:hAnsi="仿宋_GB2312" w:cs="仿宋_GB2312" w:eastAsia="仿宋_GB2312"/>
              </w:rPr>
              <w:t>商务响应说明书.docx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满足招标文件要求且投标价格最低的投标报价为评标基准价，其价格分为满分。其他投标人的价格分统一按照下列公式计算：投标报价得分=（评标基准价/投标报价）×价格权值。</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根据采购需求和项目特点，制定完善的服务方案，包含但不限于： 针对本项目提供完整的服务方案,包含但不限于：①总体方案②实施方案③工作流程④工作内容。（每小项6分，满分24分） 1、思路清晰，内容完整，科学合理，针对性强，得 6分； 2、思路清晰，内容基本完整，合理性可行，得4分； 3、思路清晰，内容不完整，合理性一般，得2分； 4、未提供不得分。</w:t>
            </w:r>
          </w:p>
        </w:tc>
        <w:tc>
          <w:tcPr>
            <w:tcW w:type="dxa" w:w="831"/>
          </w:tcPr>
          <w:p>
            <w:pPr>
              <w:pStyle w:val="null3"/>
              <w:jc w:val="right"/>
            </w:pPr>
            <w:r>
              <w:rPr>
                <w:rFonts w:ascii="仿宋_GB2312" w:hAnsi="仿宋_GB2312" w:cs="仿宋_GB2312" w:eastAsia="仿宋_GB2312"/>
              </w:rPr>
              <w:t>24.0000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商务响应说明书.docx</w:t>
            </w:r>
          </w:p>
          <w:p>
            <w:pPr>
              <w:pStyle w:val="null3"/>
            </w:pPr>
            <w:r>
              <w:rPr>
                <w:rFonts w:ascii="仿宋_GB2312" w:hAnsi="仿宋_GB2312" w:cs="仿宋_GB2312" w:eastAsia="仿宋_GB2312"/>
              </w:rPr>
              <w:t>技术响应说明书.docx</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1、拟派项目负责人（4分）：项目负责人具有测绘等相关专业高级及以上职称得4分，中级职称得2分，没有不得分。 2、团队人员配置（10分）：根据项目需求和特点，投标人提供项目团队人员配置方案： （1）组织机构设置合理，管理人员及技术人员配备数量充足、人员职责明确、分工清晰合理、相关项目实施经验丰富得10分； （2）组织机构设置较为合理，管理人员及技术人员配备数量一般充足、职责较明确、分工较清晰合理、相关项目实施经验较丰富得7分； （3）组织机构设置不全，人员配备数量不足得3分； （4）未提供的不得分。</w:t>
            </w:r>
          </w:p>
        </w:tc>
        <w:tc>
          <w:tcPr>
            <w:tcW w:type="dxa" w:w="831"/>
          </w:tcPr>
          <w:p>
            <w:pPr>
              <w:pStyle w:val="null3"/>
              <w:jc w:val="right"/>
            </w:pPr>
            <w:r>
              <w:rPr>
                <w:rFonts w:ascii="仿宋_GB2312" w:hAnsi="仿宋_GB2312" w:cs="仿宋_GB2312" w:eastAsia="仿宋_GB2312"/>
              </w:rPr>
              <w:t>14.0000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商务响应说明书.docx</w:t>
            </w:r>
          </w:p>
          <w:p>
            <w:pPr>
              <w:pStyle w:val="null3"/>
            </w:pPr>
            <w:r>
              <w:rPr>
                <w:rFonts w:ascii="仿宋_GB2312" w:hAnsi="仿宋_GB2312" w:cs="仿宋_GB2312" w:eastAsia="仿宋_GB2312"/>
              </w:rPr>
              <w:t>技术响应说明书.docx</w:t>
            </w:r>
          </w:p>
        </w:tc>
      </w:tr>
      <w:tr>
        <w:tc>
          <w:tcPr>
            <w:tcW w:type="dxa" w:w="831"/>
            <w:vMerge/>
          </w:tcPr>
          <w:p/>
        </w:tc>
        <w:tc>
          <w:tcPr>
            <w:tcW w:type="dxa" w:w="1661"/>
          </w:tcPr>
          <w:p>
            <w:pPr>
              <w:pStyle w:val="null3"/>
            </w:pPr>
            <w:r>
              <w:rPr>
                <w:rFonts w:ascii="仿宋_GB2312" w:hAnsi="仿宋_GB2312" w:cs="仿宋_GB2312" w:eastAsia="仿宋_GB2312"/>
              </w:rPr>
              <w:t>质量保障</w:t>
            </w:r>
          </w:p>
        </w:tc>
        <w:tc>
          <w:tcPr>
            <w:tcW w:type="dxa" w:w="2492"/>
          </w:tcPr>
          <w:p>
            <w:pPr>
              <w:pStyle w:val="null3"/>
            </w:pPr>
            <w:r>
              <w:rPr>
                <w:rFonts w:ascii="仿宋_GB2312" w:hAnsi="仿宋_GB2312" w:cs="仿宋_GB2312" w:eastAsia="仿宋_GB2312"/>
              </w:rPr>
              <w:t>投标人根据项目特点，提供项目实施的质量，保证措施方案。 1、方案内容科学合理、针对性强得10分； 2、方案基本科学合理可行、针对性一般得7分； 3、方案内容欠缺，针对性差得4分； 4、未提供不得分。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技术响应说明书.docx</w:t>
            </w:r>
          </w:p>
          <w:p>
            <w:pPr>
              <w:pStyle w:val="null3"/>
            </w:pPr>
            <w:r>
              <w:rPr>
                <w:rFonts w:ascii="仿宋_GB2312" w:hAnsi="仿宋_GB2312" w:cs="仿宋_GB2312" w:eastAsia="仿宋_GB2312"/>
              </w:rPr>
              <w:t>商务响应说明书.docx</w:t>
            </w:r>
          </w:p>
        </w:tc>
      </w:tr>
      <w:tr>
        <w:tc>
          <w:tcPr>
            <w:tcW w:type="dxa" w:w="831"/>
            <w:vMerge/>
          </w:tcPr>
          <w:p/>
        </w:tc>
        <w:tc>
          <w:tcPr>
            <w:tcW w:type="dxa" w:w="1661"/>
          </w:tcPr>
          <w:p>
            <w:pPr>
              <w:pStyle w:val="null3"/>
            </w:pPr>
            <w:r>
              <w:rPr>
                <w:rFonts w:ascii="仿宋_GB2312" w:hAnsi="仿宋_GB2312" w:cs="仿宋_GB2312" w:eastAsia="仿宋_GB2312"/>
              </w:rPr>
              <w:t>服务进度</w:t>
            </w:r>
          </w:p>
        </w:tc>
        <w:tc>
          <w:tcPr>
            <w:tcW w:type="dxa" w:w="2492"/>
          </w:tcPr>
          <w:p>
            <w:pPr>
              <w:pStyle w:val="null3"/>
            </w:pPr>
            <w:r>
              <w:rPr>
                <w:rFonts w:ascii="仿宋_GB2312" w:hAnsi="仿宋_GB2312" w:cs="仿宋_GB2312" w:eastAsia="仿宋_GB2312"/>
              </w:rPr>
              <w:t>针对本项目有具体的时间进度控制安排保证措施及承诺。 1、思路清晰、内容全面、保证措施及相应承诺详细得10分； 2、思路清晰、内容较全面、保证措施及相应承诺一般详细得7分； 3、思路有偏差、保证措施及相应承诺简单得4分； 4、未提供不得分。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技术响应说明书.docx</w:t>
            </w:r>
          </w:p>
          <w:p>
            <w:pPr>
              <w:pStyle w:val="null3"/>
            </w:pPr>
            <w:r>
              <w:rPr>
                <w:rFonts w:ascii="仿宋_GB2312" w:hAnsi="仿宋_GB2312" w:cs="仿宋_GB2312" w:eastAsia="仿宋_GB2312"/>
              </w:rPr>
              <w:t>商务响应说明书.docx</w:t>
            </w:r>
          </w:p>
        </w:tc>
      </w:tr>
      <w:tr>
        <w:tc>
          <w:tcPr>
            <w:tcW w:type="dxa" w:w="831"/>
            <w:vMerge/>
          </w:tcPr>
          <w:p/>
        </w:tc>
        <w:tc>
          <w:tcPr>
            <w:tcW w:type="dxa" w:w="1661"/>
          </w:tcPr>
          <w:p>
            <w:pPr>
              <w:pStyle w:val="null3"/>
            </w:pPr>
            <w:r>
              <w:rPr>
                <w:rFonts w:ascii="仿宋_GB2312" w:hAnsi="仿宋_GB2312" w:cs="仿宋_GB2312" w:eastAsia="仿宋_GB2312"/>
              </w:rPr>
              <w:t>成果移交</w:t>
            </w:r>
          </w:p>
        </w:tc>
        <w:tc>
          <w:tcPr>
            <w:tcW w:type="dxa" w:w="2492"/>
          </w:tcPr>
          <w:p>
            <w:pPr>
              <w:pStyle w:val="null3"/>
            </w:pPr>
            <w:r>
              <w:rPr>
                <w:rFonts w:ascii="仿宋_GB2312" w:hAnsi="仿宋_GB2312" w:cs="仿宋_GB2312" w:eastAsia="仿宋_GB2312"/>
              </w:rPr>
              <w:t>根据本项目实际情况提供项目完成后的资料汇总、档案管理和数据上报等成果移交方案。 1、方案内容科学合理、针对性强得5分； 2、方案基本科学合理可行、针对性一般得3分； 3、方案内容欠缺，针对性差得1分； 4、未提供不得分。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技术响应说明书.docx</w:t>
            </w:r>
          </w:p>
          <w:p>
            <w:pPr>
              <w:pStyle w:val="null3"/>
            </w:pPr>
            <w:r>
              <w:rPr>
                <w:rFonts w:ascii="仿宋_GB2312" w:hAnsi="仿宋_GB2312" w:cs="仿宋_GB2312" w:eastAsia="仿宋_GB2312"/>
              </w:rPr>
              <w:t>商务响应说明书.docx</w:t>
            </w:r>
          </w:p>
        </w:tc>
      </w:tr>
      <w:tr>
        <w:tc>
          <w:tcPr>
            <w:tcW w:type="dxa" w:w="831"/>
            <w:vMerge/>
          </w:tcPr>
          <w:p/>
        </w:tc>
        <w:tc>
          <w:tcPr>
            <w:tcW w:type="dxa" w:w="1661"/>
          </w:tcPr>
          <w:p>
            <w:pPr>
              <w:pStyle w:val="null3"/>
            </w:pPr>
            <w:r>
              <w:rPr>
                <w:rFonts w:ascii="仿宋_GB2312" w:hAnsi="仿宋_GB2312" w:cs="仿宋_GB2312" w:eastAsia="仿宋_GB2312"/>
              </w:rPr>
              <w:t>重点分析</w:t>
            </w:r>
          </w:p>
        </w:tc>
        <w:tc>
          <w:tcPr>
            <w:tcW w:type="dxa" w:w="2492"/>
          </w:tcPr>
          <w:p>
            <w:pPr>
              <w:pStyle w:val="null3"/>
            </w:pPr>
            <w:r>
              <w:rPr>
                <w:rFonts w:ascii="仿宋_GB2312" w:hAnsi="仿宋_GB2312" w:cs="仿宋_GB2312" w:eastAsia="仿宋_GB2312"/>
              </w:rPr>
              <w:t>针对本项目的难点和重点及分析及解决方案。 1、对项目需求、重点、难点的分析透彻合理科学，能提供有效解决方案得5分； 2、提供的条理一般清晰或对本项目理解不透彻得3分； 3、提供的调理不清晰或无具体实施办法得1分。 4、未提供不得分。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技术响应说明书.docx</w:t>
            </w:r>
          </w:p>
          <w:p>
            <w:pPr>
              <w:pStyle w:val="null3"/>
            </w:pPr>
            <w:r>
              <w:rPr>
                <w:rFonts w:ascii="仿宋_GB2312" w:hAnsi="仿宋_GB2312" w:cs="仿宋_GB2312" w:eastAsia="仿宋_GB2312"/>
              </w:rPr>
              <w:t>商务响应说明书.docx</w:t>
            </w:r>
          </w:p>
        </w:tc>
      </w:tr>
      <w:tr>
        <w:tc>
          <w:tcPr>
            <w:tcW w:type="dxa" w:w="831"/>
            <w:vMerge/>
          </w:tcPr>
          <w:p/>
        </w:tc>
        <w:tc>
          <w:tcPr>
            <w:tcW w:type="dxa" w:w="1661"/>
          </w:tcPr>
          <w:p>
            <w:pPr>
              <w:pStyle w:val="null3"/>
            </w:pPr>
            <w:r>
              <w:rPr>
                <w:rFonts w:ascii="仿宋_GB2312" w:hAnsi="仿宋_GB2312" w:cs="仿宋_GB2312" w:eastAsia="仿宋_GB2312"/>
              </w:rPr>
              <w:t>应急方案</w:t>
            </w:r>
          </w:p>
        </w:tc>
        <w:tc>
          <w:tcPr>
            <w:tcW w:type="dxa" w:w="2492"/>
          </w:tcPr>
          <w:p>
            <w:pPr>
              <w:pStyle w:val="null3"/>
            </w:pPr>
            <w:r>
              <w:rPr>
                <w:rFonts w:ascii="仿宋_GB2312" w:hAnsi="仿宋_GB2312" w:cs="仿宋_GB2312" w:eastAsia="仿宋_GB2312"/>
              </w:rPr>
              <w:t>根据本项目特点制定有效、详细得紧急预案处理方案。 1、方案全面合理、应急方案措施完善得9分； 2、方案较合理、应急方案措施一般完善得6分。 3、方案有欠缺、应急方案措施不完善得3分 4、未提供不得分。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技术响应说明书.docx</w:t>
            </w:r>
          </w:p>
          <w:p>
            <w:pPr>
              <w:pStyle w:val="null3"/>
            </w:pPr>
            <w:r>
              <w:rPr>
                <w:rFonts w:ascii="仿宋_GB2312" w:hAnsi="仿宋_GB2312" w:cs="仿宋_GB2312" w:eastAsia="仿宋_GB2312"/>
              </w:rPr>
              <w:t>商务响应说明书.docx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提供2022年1月至今类似业绩，每提供一项得2分，满分10分。（业绩证明以投标文件中所附的合同协议书复印件加盖公章为准）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业绩证明材料.docx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投标人针对本项目有详细、可行的服务承诺，保证项目的顺利实施。 1、承诺内容完整全面，思路清晰，针对性强，规范性强，可行性强得3分； 2、承诺内容简单，思路较模糊，针对性一般，规范性弱,基本可行得2分； 3、承诺内容简单，思路模糊，针对性差得1分； 4、未提供不得分。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技术响应说明书.docx</w:t>
            </w:r>
          </w:p>
          <w:p>
            <w:pPr>
              <w:pStyle w:val="null3"/>
            </w:pPr>
            <w:r>
              <w:rPr>
                <w:rFonts w:ascii="仿宋_GB2312" w:hAnsi="仿宋_GB2312" w:cs="仿宋_GB2312" w:eastAsia="仿宋_GB2312"/>
              </w:rPr>
              <w:t>商务响应说明书.docx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满足招标文件要求且投标价格最低的投标报价为评标基准价，其价格分为满分。其他投标人的价格分统一按照下列公式计算：投标报价得分=（评标基准价/投标报价）×价格权值。</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详见附件：技术响应说明书.docx</w:t>
      </w:r>
    </w:p>
    <w:p>
      <w:pPr>
        <w:pStyle w:val="null3"/>
        <w:ind w:firstLine="960"/>
      </w:pPr>
      <w:r>
        <w:rPr>
          <w:rFonts w:ascii="仿宋_GB2312" w:hAnsi="仿宋_GB2312" w:cs="仿宋_GB2312" w:eastAsia="仿宋_GB2312"/>
        </w:rPr>
        <w:t>详见附件：商务响应说明书.docx</w:t>
      </w:r>
    </w:p>
    <w:p>
      <w:pPr>
        <w:pStyle w:val="null3"/>
        <w:ind w:firstLine="960"/>
      </w:pPr>
      <w:r>
        <w:rPr>
          <w:rFonts w:ascii="仿宋_GB2312" w:hAnsi="仿宋_GB2312" w:cs="仿宋_GB2312" w:eastAsia="仿宋_GB2312"/>
        </w:rPr>
        <w:t>详见附件：资格证明材料.docx</w:t>
      </w:r>
    </w:p>
    <w:p>
      <w:pPr>
        <w:pStyle w:val="null3"/>
        <w:ind w:firstLine="960"/>
      </w:pPr>
      <w:r>
        <w:rPr>
          <w:rFonts w:ascii="仿宋_GB2312" w:hAnsi="仿宋_GB2312" w:cs="仿宋_GB2312" w:eastAsia="仿宋_GB2312"/>
        </w:rPr>
        <w:t>详见附件：业绩证明材料.docx</w:t>
      </w:r>
    </w:p>
    <w:p>
      <w:pPr>
        <w:pStyle w:val="null3"/>
        <w:ind w:firstLine="960"/>
      </w:pPr>
      <w:r>
        <w:rPr>
          <w:rFonts w:ascii="仿宋_GB2312" w:hAnsi="仿宋_GB2312" w:cs="仿宋_GB2312" w:eastAsia="仿宋_GB2312"/>
        </w:rPr>
        <w:t>详见附件：陕西省政府采购投标人拒绝政府采购领域商业贿赂承诺书.docx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详见附件：技术响应说明书.docx</w:t>
      </w:r>
    </w:p>
    <w:p>
      <w:pPr>
        <w:pStyle w:val="null3"/>
        <w:ind w:firstLine="960"/>
      </w:pPr>
      <w:r>
        <w:rPr>
          <w:rFonts w:ascii="仿宋_GB2312" w:hAnsi="仿宋_GB2312" w:cs="仿宋_GB2312" w:eastAsia="仿宋_GB2312"/>
        </w:rPr>
        <w:t>详见附件：商务响应说明书.docx</w:t>
      </w:r>
    </w:p>
    <w:p>
      <w:pPr>
        <w:pStyle w:val="null3"/>
        <w:ind w:firstLine="960"/>
      </w:pPr>
      <w:r>
        <w:rPr>
          <w:rFonts w:ascii="仿宋_GB2312" w:hAnsi="仿宋_GB2312" w:cs="仿宋_GB2312" w:eastAsia="仿宋_GB2312"/>
        </w:rPr>
        <w:t>详见附件：资格证明材料.docx</w:t>
      </w:r>
    </w:p>
    <w:p>
      <w:pPr>
        <w:pStyle w:val="null3"/>
        <w:ind w:firstLine="960"/>
      </w:pPr>
      <w:r>
        <w:rPr>
          <w:rFonts w:ascii="仿宋_GB2312" w:hAnsi="仿宋_GB2312" w:cs="仿宋_GB2312" w:eastAsia="仿宋_GB2312"/>
        </w:rPr>
        <w:t>详见附件：业绩证明材料.docx</w:t>
      </w:r>
    </w:p>
    <w:p>
      <w:pPr>
        <w:pStyle w:val="null3"/>
        <w:ind w:firstLine="960"/>
      </w:pPr>
      <w:r>
        <w:rPr>
          <w:rFonts w:ascii="仿宋_GB2312" w:hAnsi="仿宋_GB2312" w:cs="仿宋_GB2312" w:eastAsia="仿宋_GB2312"/>
        </w:rPr>
        <w:t>详见附件：陕西省政府采购投标人拒绝政府采购领域商业贿赂承诺书.docx</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详见附件：技术响应说明书.docx</w:t>
      </w:r>
    </w:p>
    <w:p>
      <w:pPr>
        <w:pStyle w:val="null3"/>
        <w:ind w:firstLine="960"/>
      </w:pPr>
      <w:r>
        <w:rPr>
          <w:rFonts w:ascii="仿宋_GB2312" w:hAnsi="仿宋_GB2312" w:cs="仿宋_GB2312" w:eastAsia="仿宋_GB2312"/>
        </w:rPr>
        <w:t>详见附件：商务响应说明书.docx</w:t>
      </w:r>
    </w:p>
    <w:p>
      <w:pPr>
        <w:pStyle w:val="null3"/>
        <w:ind w:firstLine="960"/>
      </w:pPr>
      <w:r>
        <w:rPr>
          <w:rFonts w:ascii="仿宋_GB2312" w:hAnsi="仿宋_GB2312" w:cs="仿宋_GB2312" w:eastAsia="仿宋_GB2312"/>
        </w:rPr>
        <w:t>详见附件：资格证明材料.docx</w:t>
      </w:r>
    </w:p>
    <w:p>
      <w:pPr>
        <w:pStyle w:val="null3"/>
        <w:ind w:firstLine="960"/>
      </w:pPr>
      <w:r>
        <w:rPr>
          <w:rFonts w:ascii="仿宋_GB2312" w:hAnsi="仿宋_GB2312" w:cs="仿宋_GB2312" w:eastAsia="仿宋_GB2312"/>
        </w:rPr>
        <w:t>详见附件：业绩证明材料.docx</w:t>
      </w:r>
    </w:p>
    <w:p>
      <w:pPr>
        <w:pStyle w:val="null3"/>
        <w:ind w:firstLine="960"/>
      </w:pPr>
      <w:r>
        <w:rPr>
          <w:rFonts w:ascii="仿宋_GB2312" w:hAnsi="仿宋_GB2312" w:cs="仿宋_GB2312" w:eastAsia="仿宋_GB2312"/>
        </w:rPr>
        <w:t>详见附件：陕西省政府采购投标人拒绝政府采购领域商业贿赂承诺书.docx</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详见附件：技术响应说明书.docx</w:t>
      </w:r>
    </w:p>
    <w:p>
      <w:pPr>
        <w:pStyle w:val="null3"/>
        <w:ind w:firstLine="960"/>
      </w:pPr>
      <w:r>
        <w:rPr>
          <w:rFonts w:ascii="仿宋_GB2312" w:hAnsi="仿宋_GB2312" w:cs="仿宋_GB2312" w:eastAsia="仿宋_GB2312"/>
        </w:rPr>
        <w:t>详见附件：商务响应说明书.docx</w:t>
      </w:r>
    </w:p>
    <w:p>
      <w:pPr>
        <w:pStyle w:val="null3"/>
        <w:ind w:firstLine="960"/>
      </w:pPr>
      <w:r>
        <w:rPr>
          <w:rFonts w:ascii="仿宋_GB2312" w:hAnsi="仿宋_GB2312" w:cs="仿宋_GB2312" w:eastAsia="仿宋_GB2312"/>
        </w:rPr>
        <w:t>详见附件：资格证明材料.docx</w:t>
      </w:r>
    </w:p>
    <w:p>
      <w:pPr>
        <w:pStyle w:val="null3"/>
        <w:ind w:firstLine="960"/>
      </w:pPr>
      <w:r>
        <w:rPr>
          <w:rFonts w:ascii="仿宋_GB2312" w:hAnsi="仿宋_GB2312" w:cs="仿宋_GB2312" w:eastAsia="仿宋_GB2312"/>
        </w:rPr>
        <w:t>详见附件：业绩证明材料.docx</w:t>
      </w:r>
    </w:p>
    <w:p>
      <w:pPr>
        <w:pStyle w:val="null3"/>
        <w:ind w:firstLine="960"/>
      </w:pPr>
      <w:r>
        <w:rPr>
          <w:rFonts w:ascii="仿宋_GB2312" w:hAnsi="仿宋_GB2312" w:cs="仿宋_GB2312" w:eastAsia="仿宋_GB2312"/>
        </w:rPr>
        <w:t>详见附件：陕西省政府采购投标人拒绝政府采购领域商业贿赂承诺书.docx</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详见附件：技术响应说明书.docx</w:t>
      </w:r>
    </w:p>
    <w:p>
      <w:pPr>
        <w:pStyle w:val="null3"/>
        <w:ind w:firstLine="960"/>
      </w:pPr>
      <w:r>
        <w:rPr>
          <w:rFonts w:ascii="仿宋_GB2312" w:hAnsi="仿宋_GB2312" w:cs="仿宋_GB2312" w:eastAsia="仿宋_GB2312"/>
        </w:rPr>
        <w:t>详见附件：商务响应说明书.docx</w:t>
      </w:r>
    </w:p>
    <w:p>
      <w:pPr>
        <w:pStyle w:val="null3"/>
        <w:ind w:firstLine="960"/>
      </w:pPr>
      <w:r>
        <w:rPr>
          <w:rFonts w:ascii="仿宋_GB2312" w:hAnsi="仿宋_GB2312" w:cs="仿宋_GB2312" w:eastAsia="仿宋_GB2312"/>
        </w:rPr>
        <w:t>详见附件：资格证明材料.docx</w:t>
      </w:r>
    </w:p>
    <w:p>
      <w:pPr>
        <w:pStyle w:val="null3"/>
        <w:ind w:firstLine="960"/>
      </w:pPr>
      <w:r>
        <w:rPr>
          <w:rFonts w:ascii="仿宋_GB2312" w:hAnsi="仿宋_GB2312" w:cs="仿宋_GB2312" w:eastAsia="仿宋_GB2312"/>
        </w:rPr>
        <w:t>详见附件：业绩证明材料.docx</w:t>
      </w:r>
    </w:p>
    <w:p>
      <w:pPr>
        <w:pStyle w:val="null3"/>
        <w:ind w:firstLine="960"/>
      </w:pPr>
      <w:r>
        <w:rPr>
          <w:rFonts w:ascii="仿宋_GB2312" w:hAnsi="仿宋_GB2312" w:cs="仿宋_GB2312" w:eastAsia="仿宋_GB2312"/>
        </w:rPr>
        <w:t>详见附件：陕西省政府采购投标人拒绝政府采购领域商业贿赂承诺书.docx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详见附件：合同示范文本.docx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