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2F3A3A">
      <w:pPr>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项目</w:t>
      </w:r>
      <w:r>
        <w:rPr>
          <w:rFonts w:hint="eastAsia" w:ascii="宋体" w:hAnsi="宋体" w:eastAsia="宋体" w:cs="宋体"/>
          <w:b/>
          <w:sz w:val="28"/>
          <w:szCs w:val="28"/>
          <w:highlight w:val="none"/>
          <w:lang w:val="en-US" w:eastAsia="zh-CN"/>
        </w:rPr>
        <w:t>技术</w:t>
      </w:r>
      <w:r>
        <w:rPr>
          <w:rFonts w:hint="eastAsia" w:ascii="宋体" w:hAnsi="宋体" w:eastAsia="宋体" w:cs="宋体"/>
          <w:b/>
          <w:sz w:val="28"/>
          <w:szCs w:val="28"/>
          <w:highlight w:val="none"/>
        </w:rPr>
        <w:t>、服务</w:t>
      </w:r>
      <w:r>
        <w:rPr>
          <w:rFonts w:hint="eastAsia" w:ascii="宋体" w:hAnsi="宋体" w:cs="宋体"/>
          <w:b/>
          <w:sz w:val="28"/>
          <w:szCs w:val="28"/>
          <w:highlight w:val="none"/>
          <w:lang w:val="en-US" w:eastAsia="zh-CN"/>
        </w:rPr>
        <w:t>要求</w:t>
      </w:r>
      <w:r>
        <w:rPr>
          <w:rFonts w:hint="eastAsia" w:ascii="宋体" w:hAnsi="宋体" w:eastAsia="宋体" w:cs="宋体"/>
          <w:b/>
          <w:sz w:val="28"/>
          <w:szCs w:val="28"/>
          <w:highlight w:val="none"/>
        </w:rPr>
        <w:t>响应表</w:t>
      </w:r>
    </w:p>
    <w:tbl>
      <w:tblPr>
        <w:tblStyle w:val="5"/>
        <w:tblW w:w="5342" w:type="pct"/>
        <w:tblInd w:w="-27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553"/>
        <w:gridCol w:w="6723"/>
        <w:gridCol w:w="1596"/>
        <w:gridCol w:w="1026"/>
      </w:tblGrid>
      <w:tr w14:paraId="0C1C20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84" w:hRule="atLeast"/>
        </w:trPr>
        <w:tc>
          <w:tcPr>
            <w:tcW w:w="279" w:type="pct"/>
            <w:tcBorders>
              <w:top w:val="single" w:color="auto" w:sz="4" w:space="0"/>
              <w:left w:val="single" w:color="auto" w:sz="4" w:space="0"/>
              <w:bottom w:val="single" w:color="auto" w:sz="4" w:space="0"/>
              <w:right w:val="single" w:color="000000" w:sz="6" w:space="0"/>
            </w:tcBorders>
            <w:noWrap w:val="0"/>
            <w:vAlign w:val="center"/>
          </w:tcPr>
          <w:p w14:paraId="68CCE72F">
            <w:pPr>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3395" w:type="pct"/>
            <w:tcBorders>
              <w:top w:val="single" w:color="000000" w:sz="6" w:space="0"/>
              <w:left w:val="single" w:color="000000" w:sz="6" w:space="0"/>
              <w:bottom w:val="single" w:color="000000" w:sz="6" w:space="0"/>
              <w:right w:val="single" w:color="000000" w:sz="6" w:space="0"/>
            </w:tcBorders>
            <w:noWrap w:val="0"/>
            <w:vAlign w:val="center"/>
          </w:tcPr>
          <w:p w14:paraId="0DEFB7B2">
            <w:pPr>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招标文件技术、服务要求</w:t>
            </w:r>
          </w:p>
        </w:tc>
        <w:tc>
          <w:tcPr>
            <w:tcW w:w="806" w:type="pct"/>
            <w:tcBorders>
              <w:top w:val="single" w:color="000000" w:sz="6" w:space="0"/>
              <w:left w:val="single" w:color="000000" w:sz="6" w:space="0"/>
              <w:bottom w:val="single" w:color="000000" w:sz="6" w:space="0"/>
              <w:right w:val="single" w:color="000000" w:sz="6" w:space="0"/>
            </w:tcBorders>
            <w:noWrap w:val="0"/>
            <w:vAlign w:val="center"/>
          </w:tcPr>
          <w:p w14:paraId="626400AA">
            <w:pPr>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投标文件</w:t>
            </w:r>
          </w:p>
          <w:p w14:paraId="25908798">
            <w:pPr>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（响应/不响应）</w:t>
            </w:r>
          </w:p>
        </w:tc>
        <w:tc>
          <w:tcPr>
            <w:tcW w:w="518" w:type="pct"/>
            <w:tcBorders>
              <w:top w:val="single" w:color="000000" w:sz="6" w:space="0"/>
              <w:left w:val="single" w:color="000000" w:sz="6" w:space="0"/>
              <w:bottom w:val="single" w:color="000000" w:sz="6" w:space="0"/>
              <w:right w:val="single" w:color="000000" w:sz="6" w:space="0"/>
            </w:tcBorders>
            <w:noWrap w:val="0"/>
            <w:vAlign w:val="center"/>
          </w:tcPr>
          <w:p w14:paraId="04C25EBA">
            <w:pPr>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响应说明</w:t>
            </w:r>
          </w:p>
        </w:tc>
      </w:tr>
      <w:tr w14:paraId="3CF7FE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5" w:hRule="atLeast"/>
        </w:trPr>
        <w:tc>
          <w:tcPr>
            <w:tcW w:w="279" w:type="pct"/>
            <w:tcBorders>
              <w:top w:val="single" w:color="auto" w:sz="4" w:space="0"/>
              <w:left w:val="single" w:color="auto" w:sz="4" w:space="0"/>
              <w:bottom w:val="single" w:color="auto" w:sz="4" w:space="0"/>
              <w:right w:val="single" w:color="000000" w:sz="6" w:space="0"/>
            </w:tcBorders>
            <w:noWrap w:val="0"/>
            <w:vAlign w:val="center"/>
          </w:tcPr>
          <w:p w14:paraId="35B0DFB6">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3395" w:type="pct"/>
            <w:tcBorders>
              <w:top w:val="single" w:color="000000" w:sz="6" w:space="0"/>
              <w:left w:val="single" w:color="000000" w:sz="6" w:space="0"/>
              <w:bottom w:val="single" w:color="000000" w:sz="6" w:space="0"/>
              <w:right w:val="single" w:color="000000" w:sz="6" w:space="0"/>
            </w:tcBorders>
            <w:noWrap w:val="0"/>
            <w:vAlign w:val="center"/>
          </w:tcPr>
          <w:p w14:paraId="4A071031">
            <w:pPr>
              <w:spacing w:line="240" w:lineRule="auto"/>
              <w:ind w:firstLine="211" w:firstLineChars="100"/>
              <w:jc w:val="left"/>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需执行的国家相关标准、行业标准、地方标准或者其他标准、规范标准</w:t>
            </w:r>
            <w:r>
              <w:rPr>
                <w:rFonts w:hint="eastAsia" w:ascii="宋体" w:hAnsi="宋体" w:cs="宋体"/>
                <w:b/>
                <w:bCs/>
                <w:sz w:val="21"/>
                <w:szCs w:val="21"/>
                <w:lang w:eastAsia="zh-CN"/>
              </w:rPr>
              <w:t>：</w:t>
            </w:r>
          </w:p>
          <w:p w14:paraId="688927BE">
            <w:pPr>
              <w:spacing w:line="24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《建筑与市政地基基础通用规范》(GB55003-2021)；</w:t>
            </w:r>
          </w:p>
          <w:p w14:paraId="60D19B0A">
            <w:pPr>
              <w:spacing w:line="24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《工程建设标准强制性条文》（2013年版）；</w:t>
            </w:r>
          </w:p>
          <w:p w14:paraId="513B0639">
            <w:pPr>
              <w:spacing w:line="24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《安全防范工程通用规范》 （GB 55029-2022）；</w:t>
            </w:r>
          </w:p>
          <w:p w14:paraId="441714E7">
            <w:pPr>
              <w:spacing w:line="24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《施工现场临时用电安全技术规范》（JGJ46-88）；</w:t>
            </w:r>
          </w:p>
          <w:p w14:paraId="10491A20">
            <w:pPr>
              <w:spacing w:line="24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《建筑抗震设计规范》（GB 50011-2010)(2016 年版)；</w:t>
            </w:r>
          </w:p>
          <w:p w14:paraId="005FC743">
            <w:pPr>
              <w:spacing w:line="24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《市政道路工程质量检验评定标准》（CJJ1- 90）</w:t>
            </w:r>
          </w:p>
          <w:p w14:paraId="1ABD12C5">
            <w:pPr>
              <w:spacing w:line="24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《施工现场临时用电安全技术规范》（JGJ46-88 ）</w:t>
            </w:r>
          </w:p>
          <w:p w14:paraId="75B12B14">
            <w:pPr>
              <w:spacing w:line="24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《建设工程施工现场供用电安全规范》（GB50194-93）</w:t>
            </w:r>
          </w:p>
          <w:p w14:paraId="0A7BABAB">
            <w:pPr>
              <w:spacing w:line="24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《建设施工安全检查标准》（JGJ59-99）</w:t>
            </w:r>
          </w:p>
          <w:p w14:paraId="1CA886F1">
            <w:pPr>
              <w:spacing w:line="24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《市政基础设施工程施工质量验收统一标准》(DB13(J)53-2005) 其他现行国家有关法律、规范、规程、工程建设标准及陕西省、渭南市地方法规、规范及标准。</w:t>
            </w:r>
          </w:p>
        </w:tc>
        <w:tc>
          <w:tcPr>
            <w:tcW w:w="806" w:type="pct"/>
            <w:tcBorders>
              <w:top w:val="single" w:color="000000" w:sz="6" w:space="0"/>
              <w:left w:val="single" w:color="000000" w:sz="6" w:space="0"/>
              <w:bottom w:val="single" w:color="000000" w:sz="6" w:space="0"/>
              <w:right w:val="single" w:color="000000" w:sz="6" w:space="0"/>
            </w:tcBorders>
            <w:noWrap w:val="0"/>
            <w:vAlign w:val="center"/>
          </w:tcPr>
          <w:p w14:paraId="11856675">
            <w:pPr>
              <w:spacing w:line="240" w:lineRule="auto"/>
              <w:jc w:val="center"/>
              <w:rPr>
                <w:rFonts w:hint="eastAsia" w:ascii="宋体" w:hAnsi="宋体" w:eastAsia="宋体" w:cs="宋体"/>
                <w:sz w:val="21"/>
                <w:szCs w:val="21"/>
              </w:rPr>
            </w:pPr>
          </w:p>
        </w:tc>
        <w:tc>
          <w:tcPr>
            <w:tcW w:w="518" w:type="pct"/>
            <w:tcBorders>
              <w:top w:val="single" w:color="000000" w:sz="6" w:space="0"/>
              <w:left w:val="single" w:color="000000" w:sz="6" w:space="0"/>
              <w:bottom w:val="single" w:color="000000" w:sz="6" w:space="0"/>
              <w:right w:val="single" w:color="000000" w:sz="6" w:space="0"/>
            </w:tcBorders>
            <w:noWrap w:val="0"/>
            <w:vAlign w:val="center"/>
          </w:tcPr>
          <w:p w14:paraId="254967A4">
            <w:pPr>
              <w:spacing w:line="240" w:lineRule="auto"/>
              <w:jc w:val="center"/>
              <w:rPr>
                <w:rFonts w:hint="eastAsia" w:ascii="宋体" w:hAnsi="宋体" w:eastAsia="宋体" w:cs="宋体"/>
                <w:sz w:val="21"/>
                <w:szCs w:val="21"/>
              </w:rPr>
            </w:pPr>
          </w:p>
        </w:tc>
      </w:tr>
      <w:tr w14:paraId="129EE9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66" w:hRule="atLeast"/>
        </w:trPr>
        <w:tc>
          <w:tcPr>
            <w:tcW w:w="279" w:type="pct"/>
            <w:tcBorders>
              <w:top w:val="single" w:color="auto" w:sz="4" w:space="0"/>
              <w:left w:val="single" w:color="auto" w:sz="4" w:space="0"/>
              <w:bottom w:val="single" w:color="auto" w:sz="4" w:space="0"/>
              <w:right w:val="single" w:color="000000" w:sz="6" w:space="0"/>
            </w:tcBorders>
            <w:noWrap w:val="0"/>
            <w:vAlign w:val="center"/>
          </w:tcPr>
          <w:p w14:paraId="3A843F58">
            <w:pPr>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3395" w:type="pct"/>
            <w:tcBorders>
              <w:top w:val="single" w:color="000000" w:sz="6" w:space="0"/>
              <w:left w:val="single" w:color="000000" w:sz="6" w:space="0"/>
              <w:bottom w:val="single" w:color="000000" w:sz="6" w:space="0"/>
              <w:right w:val="single" w:color="000000" w:sz="6" w:space="0"/>
            </w:tcBorders>
            <w:noWrap w:val="0"/>
            <w:vAlign w:val="center"/>
          </w:tcPr>
          <w:p w14:paraId="2D53E8F3">
            <w:pPr>
              <w:spacing w:line="240" w:lineRule="auto"/>
              <w:jc w:val="both"/>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工程施工要求</w:t>
            </w:r>
            <w:r>
              <w:rPr>
                <w:rFonts w:hint="eastAsia" w:ascii="宋体" w:hAnsi="宋体" w:cs="宋体"/>
                <w:b/>
                <w:bCs/>
                <w:sz w:val="21"/>
                <w:szCs w:val="21"/>
                <w:lang w:eastAsia="zh-CN"/>
              </w:rPr>
              <w:t>：</w:t>
            </w:r>
          </w:p>
          <w:p w14:paraId="0E42BA11">
            <w:pPr>
              <w:spacing w:line="240" w:lineRule="auto"/>
              <w:jc w:val="both"/>
              <w:rPr>
                <w:rFonts w:hint="eastAsia" w:ascii="宋体" w:hAnsi="宋体" w:eastAsia="宋体" w:cs="宋体"/>
                <w:sz w:val="21"/>
                <w:szCs w:val="21"/>
              </w:rPr>
            </w:pPr>
            <w:r>
              <w:rPr>
                <w:rFonts w:hint="eastAsia" w:ascii="宋体" w:hAnsi="宋体" w:eastAsia="宋体" w:cs="宋体"/>
                <w:sz w:val="21"/>
                <w:szCs w:val="21"/>
              </w:rPr>
              <w:t>1.施工组织实施保障要求</w:t>
            </w:r>
          </w:p>
          <w:p w14:paraId="7CEA3024">
            <w:pPr>
              <w:spacing w:line="240" w:lineRule="auto"/>
              <w:jc w:val="both"/>
              <w:rPr>
                <w:rFonts w:hint="eastAsia" w:ascii="宋体" w:hAnsi="宋体" w:eastAsia="宋体" w:cs="宋体"/>
                <w:sz w:val="21"/>
                <w:szCs w:val="21"/>
              </w:rPr>
            </w:pPr>
            <w:r>
              <w:rPr>
                <w:rFonts w:hint="eastAsia" w:ascii="宋体" w:hAnsi="宋体" w:eastAsia="宋体" w:cs="宋体"/>
                <w:sz w:val="21"/>
                <w:szCs w:val="21"/>
              </w:rPr>
              <w:t>（1）人员配备合理。有针对本项目的项目团队，项目负责人、配备人员分工明确（应有具体成员名单，包括姓名、工作职责等），施工现场关键岗位人员（项目经理、项目技术负责人、专职安全员、质量员、材料员）必须为实名制管理，否则，给采购人造成的损失由供应商全权负责。</w:t>
            </w:r>
          </w:p>
          <w:p w14:paraId="3F2E66F8">
            <w:pPr>
              <w:spacing w:line="240" w:lineRule="auto"/>
              <w:jc w:val="both"/>
              <w:rPr>
                <w:rFonts w:hint="eastAsia" w:ascii="宋体" w:hAnsi="宋体" w:eastAsia="宋体" w:cs="宋体"/>
                <w:sz w:val="21"/>
                <w:szCs w:val="21"/>
              </w:rPr>
            </w:pPr>
            <w:r>
              <w:rPr>
                <w:rFonts w:hint="eastAsia" w:ascii="宋体" w:hAnsi="宋体" w:eastAsia="宋体" w:cs="宋体"/>
                <w:sz w:val="21"/>
                <w:szCs w:val="21"/>
              </w:rPr>
              <w:t>（2）有各类突发事件的应急预案和措施，有明确具体的承诺。</w:t>
            </w:r>
          </w:p>
          <w:p w14:paraId="4F9206A0">
            <w:pPr>
              <w:spacing w:line="240" w:lineRule="auto"/>
              <w:jc w:val="both"/>
              <w:rPr>
                <w:rFonts w:hint="eastAsia" w:ascii="宋体" w:hAnsi="宋体" w:eastAsia="宋体" w:cs="宋体"/>
                <w:sz w:val="21"/>
                <w:szCs w:val="21"/>
              </w:rPr>
            </w:pPr>
            <w:r>
              <w:rPr>
                <w:rFonts w:hint="eastAsia" w:ascii="宋体" w:hAnsi="宋体" w:eastAsia="宋体" w:cs="宋体"/>
                <w:sz w:val="21"/>
                <w:szCs w:val="21"/>
              </w:rPr>
              <w:t>（3）供应商所拟派的工作人员，若在施工期间发生任何伤害，采购人概不负责，由供应商自行处理。</w:t>
            </w:r>
          </w:p>
          <w:p w14:paraId="7C490D9C">
            <w:pPr>
              <w:spacing w:line="240" w:lineRule="auto"/>
              <w:jc w:val="both"/>
              <w:rPr>
                <w:rFonts w:hint="eastAsia" w:ascii="宋体" w:hAnsi="宋体" w:eastAsia="宋体" w:cs="宋体"/>
                <w:sz w:val="21"/>
                <w:szCs w:val="21"/>
              </w:rPr>
            </w:pPr>
            <w:r>
              <w:rPr>
                <w:rFonts w:hint="eastAsia" w:ascii="宋体" w:hAnsi="宋体" w:eastAsia="宋体" w:cs="宋体"/>
                <w:sz w:val="21"/>
                <w:szCs w:val="21"/>
              </w:rPr>
              <w:t>2.施工材料要求</w:t>
            </w:r>
          </w:p>
          <w:p w14:paraId="78A3324D">
            <w:pPr>
              <w:spacing w:line="240" w:lineRule="auto"/>
              <w:jc w:val="both"/>
              <w:rPr>
                <w:rFonts w:hint="eastAsia" w:ascii="宋体" w:hAnsi="宋体" w:eastAsia="宋体" w:cs="宋体"/>
                <w:sz w:val="21"/>
                <w:szCs w:val="21"/>
              </w:rPr>
            </w:pPr>
            <w:r>
              <w:rPr>
                <w:rFonts w:hint="eastAsia" w:ascii="宋体" w:hAnsi="宋体" w:eastAsia="宋体" w:cs="宋体"/>
                <w:sz w:val="21"/>
                <w:szCs w:val="21"/>
              </w:rPr>
              <w:t>（1）施工中所使用的设备、材料、器件等应符合相关的国家标准和设计要求，取得供货商的产品合格证后方可使用，具备条件的可抽样送检合格后投入使用。</w:t>
            </w:r>
          </w:p>
          <w:p w14:paraId="1D585F5D">
            <w:pPr>
              <w:spacing w:line="240" w:lineRule="auto"/>
              <w:jc w:val="both"/>
              <w:rPr>
                <w:rFonts w:hint="eastAsia" w:ascii="宋体" w:hAnsi="宋体" w:eastAsia="宋体" w:cs="宋体"/>
                <w:sz w:val="21"/>
                <w:szCs w:val="21"/>
              </w:rPr>
            </w:pPr>
            <w:r>
              <w:rPr>
                <w:rFonts w:hint="eastAsia" w:ascii="宋体" w:hAnsi="宋体" w:eastAsia="宋体" w:cs="宋体"/>
                <w:sz w:val="21"/>
                <w:szCs w:val="21"/>
              </w:rPr>
              <w:t>（2）施工中,应做好材料设备、隐蔽工程和分项工程等中间环节的质量验收。隐蔽工程在验收合格后，方可进行下一道工序的施工。</w:t>
            </w:r>
            <w:bookmarkStart w:id="0" w:name="_GoBack"/>
            <w:bookmarkEnd w:id="0"/>
          </w:p>
        </w:tc>
        <w:tc>
          <w:tcPr>
            <w:tcW w:w="806" w:type="pct"/>
            <w:tcBorders>
              <w:top w:val="single" w:color="000000" w:sz="6" w:space="0"/>
              <w:left w:val="single" w:color="000000" w:sz="6" w:space="0"/>
              <w:bottom w:val="single" w:color="000000" w:sz="6" w:space="0"/>
              <w:right w:val="single" w:color="000000" w:sz="6" w:space="0"/>
            </w:tcBorders>
            <w:noWrap w:val="0"/>
            <w:vAlign w:val="center"/>
          </w:tcPr>
          <w:p w14:paraId="78C0D20C">
            <w:pPr>
              <w:spacing w:line="240" w:lineRule="auto"/>
              <w:jc w:val="center"/>
              <w:rPr>
                <w:rFonts w:hint="eastAsia" w:ascii="宋体" w:hAnsi="宋体" w:eastAsia="宋体" w:cs="宋体"/>
                <w:sz w:val="21"/>
                <w:szCs w:val="21"/>
              </w:rPr>
            </w:pPr>
          </w:p>
        </w:tc>
        <w:tc>
          <w:tcPr>
            <w:tcW w:w="518" w:type="pct"/>
            <w:tcBorders>
              <w:top w:val="single" w:color="000000" w:sz="6" w:space="0"/>
              <w:left w:val="single" w:color="000000" w:sz="6" w:space="0"/>
              <w:bottom w:val="single" w:color="000000" w:sz="6" w:space="0"/>
              <w:right w:val="single" w:color="000000" w:sz="6" w:space="0"/>
            </w:tcBorders>
            <w:noWrap w:val="0"/>
            <w:vAlign w:val="center"/>
          </w:tcPr>
          <w:p w14:paraId="1CC6A58B">
            <w:pPr>
              <w:spacing w:line="240" w:lineRule="auto"/>
              <w:jc w:val="center"/>
              <w:rPr>
                <w:rFonts w:hint="eastAsia" w:ascii="宋体" w:hAnsi="宋体" w:eastAsia="宋体" w:cs="宋体"/>
                <w:sz w:val="21"/>
                <w:szCs w:val="21"/>
              </w:rPr>
            </w:pPr>
          </w:p>
        </w:tc>
      </w:tr>
      <w:tr w14:paraId="03A524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2167" w:hRule="atLeast"/>
        </w:trPr>
        <w:tc>
          <w:tcPr>
            <w:tcW w:w="279" w:type="pct"/>
            <w:tcBorders>
              <w:top w:val="single" w:color="auto" w:sz="4" w:space="0"/>
              <w:left w:val="single" w:color="auto" w:sz="4" w:space="0"/>
              <w:bottom w:val="single" w:color="auto" w:sz="4" w:space="0"/>
              <w:right w:val="single" w:color="000000" w:sz="6" w:space="0"/>
            </w:tcBorders>
            <w:noWrap w:val="0"/>
            <w:vAlign w:val="center"/>
          </w:tcPr>
          <w:p w14:paraId="6672A7C4">
            <w:pPr>
              <w:spacing w:line="24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3395" w:type="pct"/>
            <w:tcBorders>
              <w:top w:val="single" w:color="000000" w:sz="6" w:space="0"/>
              <w:left w:val="single" w:color="000000" w:sz="6" w:space="0"/>
              <w:bottom w:val="single" w:color="000000" w:sz="6" w:space="0"/>
              <w:right w:val="single" w:color="000000" w:sz="6" w:space="0"/>
            </w:tcBorders>
            <w:noWrap w:val="0"/>
            <w:vAlign w:val="center"/>
          </w:tcPr>
          <w:p w14:paraId="7C840A26">
            <w:pPr>
              <w:spacing w:line="240" w:lineRule="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针对本项目的其他技术服务要求</w:t>
            </w:r>
            <w:r>
              <w:rPr>
                <w:rFonts w:hint="eastAsia" w:ascii="宋体" w:hAnsi="宋体" w:cs="宋体"/>
                <w:b/>
                <w:bCs/>
                <w:sz w:val="21"/>
                <w:szCs w:val="21"/>
                <w:lang w:eastAsia="zh-CN"/>
              </w:rPr>
              <w:t>：</w:t>
            </w:r>
          </w:p>
          <w:p w14:paraId="07B66ECA">
            <w:pPr>
              <w:spacing w:line="24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（1）项目建设相关要求：严格执行国家相关标准、行业标准、地方标准等。</w:t>
            </w:r>
          </w:p>
          <w:p w14:paraId="2A178C08">
            <w:pPr>
              <w:spacing w:line="24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（2）投标人所有与本项目有关的技术标准均应不低于已颁布的国家和行业标准，或相应的国际标准的有关条文。使用最新的专利和保密专利需特别说明。</w:t>
            </w:r>
          </w:p>
        </w:tc>
        <w:tc>
          <w:tcPr>
            <w:tcW w:w="806" w:type="pct"/>
            <w:tcBorders>
              <w:top w:val="single" w:color="000000" w:sz="6" w:space="0"/>
              <w:left w:val="single" w:color="000000" w:sz="6" w:space="0"/>
              <w:bottom w:val="single" w:color="000000" w:sz="6" w:space="0"/>
              <w:right w:val="single" w:color="000000" w:sz="6" w:space="0"/>
            </w:tcBorders>
            <w:noWrap w:val="0"/>
            <w:vAlign w:val="center"/>
          </w:tcPr>
          <w:p w14:paraId="1414EE29">
            <w:pPr>
              <w:spacing w:line="240" w:lineRule="auto"/>
              <w:jc w:val="center"/>
              <w:rPr>
                <w:rFonts w:hint="eastAsia" w:ascii="宋体" w:hAnsi="宋体" w:eastAsia="宋体" w:cs="宋体"/>
                <w:sz w:val="21"/>
                <w:szCs w:val="21"/>
              </w:rPr>
            </w:pPr>
          </w:p>
        </w:tc>
        <w:tc>
          <w:tcPr>
            <w:tcW w:w="518" w:type="pct"/>
            <w:tcBorders>
              <w:top w:val="single" w:color="000000" w:sz="6" w:space="0"/>
              <w:left w:val="single" w:color="000000" w:sz="6" w:space="0"/>
              <w:bottom w:val="single" w:color="000000" w:sz="6" w:space="0"/>
              <w:right w:val="single" w:color="000000" w:sz="6" w:space="0"/>
            </w:tcBorders>
            <w:noWrap w:val="0"/>
            <w:vAlign w:val="center"/>
          </w:tcPr>
          <w:p w14:paraId="747A9968">
            <w:pPr>
              <w:spacing w:line="240" w:lineRule="auto"/>
              <w:jc w:val="center"/>
              <w:rPr>
                <w:rFonts w:hint="eastAsia" w:ascii="宋体" w:hAnsi="宋体" w:eastAsia="宋体" w:cs="宋体"/>
                <w:sz w:val="21"/>
                <w:szCs w:val="21"/>
              </w:rPr>
            </w:pPr>
          </w:p>
        </w:tc>
      </w:tr>
      <w:tr w14:paraId="7870FE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823" w:hRule="atLeast"/>
        </w:trPr>
        <w:tc>
          <w:tcPr>
            <w:tcW w:w="279" w:type="pct"/>
            <w:tcBorders>
              <w:top w:val="single" w:color="auto" w:sz="4" w:space="0"/>
              <w:left w:val="single" w:color="auto" w:sz="4" w:space="0"/>
              <w:bottom w:val="single" w:color="auto" w:sz="4" w:space="0"/>
              <w:right w:val="single" w:color="000000" w:sz="6" w:space="0"/>
            </w:tcBorders>
            <w:noWrap w:val="0"/>
            <w:vAlign w:val="center"/>
          </w:tcPr>
          <w:p w14:paraId="00D68C62">
            <w:pPr>
              <w:spacing w:line="24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3395" w:type="pct"/>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5E90679">
            <w:pPr>
              <w:spacing w:line="240" w:lineRule="auto"/>
              <w:jc w:val="both"/>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其他要求</w:t>
            </w:r>
            <w:r>
              <w:rPr>
                <w:rFonts w:hint="eastAsia" w:ascii="宋体" w:hAnsi="宋体" w:cs="宋体"/>
                <w:b/>
                <w:bCs/>
                <w:kern w:val="2"/>
                <w:sz w:val="21"/>
                <w:szCs w:val="21"/>
                <w:lang w:val="en-US" w:eastAsia="zh-CN" w:bidi="ar-SA"/>
              </w:rPr>
              <w:t>：</w:t>
            </w:r>
          </w:p>
          <w:p w14:paraId="32552D11">
            <w:pPr>
              <w:spacing w:line="240" w:lineRule="auto"/>
              <w:ind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中标（成交）供应商在中标（成交）结果公告发布后3个工作日内提供叁套纸质投标文件（经编标工具生成的文件直接打印并加盖公章），递交的纸质版文件内容确保与线上电子文件保持一致，不允许修改和补充。</w:t>
            </w:r>
          </w:p>
        </w:tc>
        <w:tc>
          <w:tcPr>
            <w:tcW w:w="806" w:type="pct"/>
            <w:tcBorders>
              <w:top w:val="single" w:color="000000" w:sz="6" w:space="0"/>
              <w:left w:val="single" w:color="000000" w:sz="6" w:space="0"/>
              <w:bottom w:val="single" w:color="000000" w:sz="6" w:space="0"/>
              <w:right w:val="single" w:color="000000" w:sz="6" w:space="0"/>
            </w:tcBorders>
            <w:noWrap w:val="0"/>
            <w:vAlign w:val="center"/>
          </w:tcPr>
          <w:p w14:paraId="29FADBC6">
            <w:pPr>
              <w:spacing w:line="240" w:lineRule="auto"/>
              <w:jc w:val="center"/>
              <w:rPr>
                <w:rFonts w:hint="eastAsia" w:ascii="宋体" w:hAnsi="宋体" w:eastAsia="宋体" w:cs="宋体"/>
                <w:sz w:val="21"/>
                <w:szCs w:val="21"/>
              </w:rPr>
            </w:pPr>
          </w:p>
        </w:tc>
        <w:tc>
          <w:tcPr>
            <w:tcW w:w="518" w:type="pct"/>
            <w:tcBorders>
              <w:top w:val="single" w:color="000000" w:sz="6" w:space="0"/>
              <w:left w:val="single" w:color="000000" w:sz="6" w:space="0"/>
              <w:bottom w:val="single" w:color="000000" w:sz="6" w:space="0"/>
              <w:right w:val="single" w:color="000000" w:sz="6" w:space="0"/>
            </w:tcBorders>
            <w:noWrap w:val="0"/>
            <w:vAlign w:val="center"/>
          </w:tcPr>
          <w:p w14:paraId="2934FADC">
            <w:pPr>
              <w:spacing w:line="240" w:lineRule="auto"/>
              <w:jc w:val="center"/>
              <w:rPr>
                <w:rFonts w:hint="eastAsia" w:ascii="宋体" w:hAnsi="宋体" w:eastAsia="宋体" w:cs="宋体"/>
                <w:sz w:val="21"/>
                <w:szCs w:val="21"/>
              </w:rPr>
            </w:pPr>
          </w:p>
        </w:tc>
      </w:tr>
    </w:tbl>
    <w:p w14:paraId="1C7A76C1">
      <w:pPr>
        <w:spacing w:line="360" w:lineRule="auto"/>
        <w:rPr>
          <w:rFonts w:hint="eastAsia" w:ascii="宋体" w:hAnsi="宋体" w:eastAsia="宋体" w:cs="宋体"/>
          <w:bCs/>
          <w:sz w:val="24"/>
          <w:szCs w:val="24"/>
        </w:rPr>
      </w:pPr>
      <w:r>
        <w:rPr>
          <w:rFonts w:hint="eastAsia" w:ascii="宋体" w:hAnsi="宋体" w:eastAsia="宋体" w:cs="宋体"/>
          <w:bCs/>
          <w:sz w:val="24"/>
          <w:szCs w:val="24"/>
        </w:rPr>
        <w:t>注：</w:t>
      </w:r>
    </w:p>
    <w:p w14:paraId="47A4A358">
      <w:pPr>
        <w:spacing w:line="360" w:lineRule="auto"/>
        <w:ind w:firstLine="480" w:firstLineChars="200"/>
        <w:rPr>
          <w:rFonts w:hint="eastAsia" w:ascii="宋体" w:hAnsi="宋体" w:eastAsia="宋体" w:cs="宋体"/>
          <w:b/>
          <w:sz w:val="24"/>
          <w:szCs w:val="24"/>
        </w:rPr>
      </w:pPr>
      <w:r>
        <w:rPr>
          <w:rFonts w:hint="eastAsia" w:ascii="宋体" w:hAnsi="宋体" w:eastAsia="宋体" w:cs="宋体"/>
          <w:bCs/>
          <w:sz w:val="24"/>
          <w:szCs w:val="24"/>
        </w:rPr>
        <w:t>1.响应说明填写：若优于投标要求的内容具体填写。</w:t>
      </w:r>
    </w:p>
    <w:p w14:paraId="7982D484">
      <w:pPr>
        <w:spacing w:line="360" w:lineRule="auto"/>
        <w:ind w:firstLine="480" w:firstLineChars="200"/>
        <w:rPr>
          <w:rFonts w:hint="eastAsia" w:ascii="宋体" w:hAnsi="宋体" w:eastAsia="宋体" w:cs="宋体"/>
          <w:b/>
          <w:sz w:val="24"/>
          <w:szCs w:val="24"/>
        </w:rPr>
      </w:pPr>
      <w:r>
        <w:rPr>
          <w:rFonts w:hint="eastAsia" w:ascii="宋体" w:hAnsi="宋体" w:eastAsia="宋体" w:cs="宋体"/>
          <w:bCs/>
          <w:sz w:val="24"/>
          <w:szCs w:val="24"/>
        </w:rPr>
        <w:t>2.表格不够用，各投标人可按此表复制。</w:t>
      </w:r>
    </w:p>
    <w:p w14:paraId="1E4F50D4">
      <w:pPr>
        <w:spacing w:line="500" w:lineRule="atLeast"/>
        <w:ind w:firstLine="4680" w:firstLineChars="1950"/>
        <w:rPr>
          <w:rFonts w:hint="eastAsia" w:ascii="宋体" w:hAnsi="宋体" w:eastAsia="宋体" w:cs="宋体"/>
          <w:sz w:val="24"/>
          <w:szCs w:val="24"/>
          <w:lang w:val="zh-CN"/>
        </w:rPr>
      </w:pPr>
    </w:p>
    <w:p w14:paraId="2A0D2B28">
      <w:pPr>
        <w:spacing w:line="500" w:lineRule="atLeast"/>
        <w:ind w:firstLine="4680" w:firstLineChars="1950"/>
        <w:rPr>
          <w:rFonts w:hint="eastAsia" w:ascii="宋体" w:hAnsi="宋体" w:eastAsia="宋体" w:cs="宋体"/>
          <w:sz w:val="24"/>
          <w:szCs w:val="24"/>
          <w:lang w:val="zh-CN"/>
        </w:rPr>
      </w:pPr>
    </w:p>
    <w:p w14:paraId="2F963BE2">
      <w:pPr>
        <w:spacing w:line="500" w:lineRule="atLeast"/>
        <w:ind w:firstLine="3600" w:firstLineChars="1500"/>
        <w:rPr>
          <w:rFonts w:hint="eastAsia" w:ascii="宋体" w:hAnsi="宋体" w:eastAsia="宋体" w:cs="宋体"/>
          <w:sz w:val="24"/>
          <w:szCs w:val="24"/>
          <w:lang w:val="zh-CN"/>
        </w:rPr>
      </w:pPr>
    </w:p>
    <w:p w14:paraId="1B73C18A">
      <w:pPr>
        <w:spacing w:line="500" w:lineRule="atLeast"/>
        <w:ind w:firstLine="3600" w:firstLineChars="1500"/>
        <w:rPr>
          <w:rFonts w:hint="eastAsia" w:ascii="宋体" w:hAnsi="宋体" w:eastAsia="宋体" w:cs="宋体"/>
          <w:sz w:val="24"/>
          <w:szCs w:val="24"/>
          <w:lang w:val="zh-CN"/>
        </w:rPr>
      </w:pPr>
      <w:r>
        <w:rPr>
          <w:rFonts w:hint="eastAsia" w:ascii="宋体" w:hAnsi="宋体" w:eastAsia="宋体" w:cs="宋体"/>
          <w:sz w:val="24"/>
          <w:szCs w:val="24"/>
          <w:lang w:val="zh-CN"/>
        </w:rPr>
        <w:t>投标人：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（公章）</w:t>
      </w:r>
    </w:p>
    <w:p w14:paraId="781B49C1">
      <w:pPr>
        <w:spacing w:line="500" w:lineRule="atLeast"/>
        <w:ind w:firstLine="3600" w:firstLineChars="1500"/>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2FE655B1">
      <w:pPr>
        <w:spacing w:line="500" w:lineRule="atLeast"/>
        <w:ind w:firstLine="3600" w:firstLineChars="1500"/>
        <w:rPr>
          <w:rFonts w:hint="eastAsia" w:ascii="宋体" w:hAnsi="宋体" w:eastAsia="宋体" w:cs="宋体"/>
          <w:sz w:val="24"/>
          <w:szCs w:val="24"/>
          <w:lang w:val="zh-CN"/>
        </w:rPr>
      </w:pPr>
      <w:r>
        <w:rPr>
          <w:rFonts w:hint="eastAsia" w:ascii="宋体" w:hAnsi="宋体" w:eastAsia="宋体" w:cs="宋体"/>
          <w:sz w:val="24"/>
          <w:szCs w:val="24"/>
          <w:lang w:val="zh-CN"/>
        </w:rPr>
        <w:t xml:space="preserve">日   </w:t>
      </w:r>
      <w:r>
        <w:rPr>
          <w:rFonts w:hint="eastAsia" w:ascii="宋体" w:hAnsi="宋体" w:eastAsia="宋体" w:cs="宋体"/>
          <w:sz w:val="24"/>
          <w:szCs w:val="24"/>
        </w:rPr>
        <w:t xml:space="preserve"> </w:t>
      </w:r>
      <w:r>
        <w:rPr>
          <w:rFonts w:hint="eastAsia" w:ascii="宋体" w:hAnsi="宋体" w:eastAsia="宋体" w:cs="宋体"/>
          <w:sz w:val="24"/>
          <w:szCs w:val="24"/>
          <w:lang w:val="zh-CN"/>
        </w:rPr>
        <w:t xml:space="preserve">  期：</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年</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月</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日</w:t>
      </w:r>
    </w:p>
    <w:p w14:paraId="6161FE61"/>
    <w:p w14:paraId="47A84429"/>
    <w:sectPr>
      <w:pgSz w:w="11906" w:h="16838"/>
      <w:pgMar w:top="1043" w:right="1349" w:bottom="1043" w:left="134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0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A75C3A"/>
    <w:rsid w:val="19432283"/>
    <w:rsid w:val="61A75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3"/>
    <w:basedOn w:val="1"/>
    <w:next w:val="1"/>
    <w:qFormat/>
    <w:uiPriority w:val="0"/>
    <w:pPr>
      <w:spacing w:after="120"/>
    </w:pPr>
    <w:rPr>
      <w:rFonts w:ascii="Calibri" w:hAnsi="Calibri" w:eastAsia="仿宋_GB2312" w:cs="Times New Roman"/>
      <w:sz w:val="16"/>
      <w:szCs w:val="16"/>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1224</Words>
  <Characters>1358</Characters>
  <Lines>0</Lines>
  <Paragraphs>0</Paragraphs>
  <TotalTime>0</TotalTime>
  <ScaleCrop>false</ScaleCrop>
  <LinksUpToDate>false</LinksUpToDate>
  <CharactersWithSpaces>1410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2025-11-20T10:48:00Z</dcterms:created>
  <dc:creator>WPS_1763105243</dc:creator>
  <cp:lastModifiedBy>WPS_1763105243</cp:lastModifiedBy>
  <dcterms:modified xsi:type="dcterms:W3CDTF">2026-01-23T08:09:41Z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47A4ED97E4E74FD89778DF5F92174620_13</vt:lpwstr>
  </property>
  <property fmtid="{D5CDD505-2E9C-101B-9397-08002B2CF9AE}" pid="4" name="KSOTemplateDocerSaveRecord">
    <vt:lpwstr>eyJoZGlkIjoiNzRmYTc3NGRiZGYyYzEyMDJmNGQwMjAyYmI3NjZiYWUiLCJ1c2VySWQiOiIxNzcwMzk1OTI4In0=</vt:lpwstr>
  </property>
</Properties>
</file>