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AFAC5">
      <w:pPr>
        <w:pageBreakBefore w:val="0"/>
        <w:kinsoku/>
        <w:overflowPunct/>
        <w:bidi w:val="0"/>
        <w:spacing w:line="500" w:lineRule="exact"/>
        <w:jc w:val="center"/>
        <w:outlineLvl w:val="2"/>
        <w:rPr>
          <w:rFonts w:hint="default" w:ascii="仿宋" w:hAnsi="仿宋" w:eastAsia="仿宋" w:cs="仿宋"/>
          <w:b/>
          <w:bCs/>
          <w:sz w:val="36"/>
          <w:szCs w:val="36"/>
          <w:highlight w:val="none"/>
          <w:lang w:val="en-US" w:eastAsia="zh-CN"/>
        </w:rPr>
      </w:pPr>
      <w:bookmarkStart w:id="0" w:name="_Toc30589"/>
      <w:bookmarkStart w:id="1" w:name="_Toc30261"/>
      <w:r>
        <w:rPr>
          <w:rFonts w:hint="eastAsia" w:ascii="仿宋" w:hAnsi="仿宋" w:eastAsia="仿宋" w:cs="仿宋"/>
          <w:b/>
          <w:bCs/>
          <w:sz w:val="36"/>
          <w:szCs w:val="36"/>
          <w:highlight w:val="none"/>
        </w:rPr>
        <w:t>供应商资格</w:t>
      </w:r>
      <w:bookmarkEnd w:id="0"/>
      <w:bookmarkEnd w:id="1"/>
      <w:r>
        <w:rPr>
          <w:rFonts w:hint="eastAsia" w:ascii="仿宋" w:hAnsi="仿宋" w:eastAsia="仿宋" w:cs="仿宋"/>
          <w:b/>
          <w:bCs/>
          <w:sz w:val="36"/>
          <w:szCs w:val="36"/>
          <w:highlight w:val="none"/>
          <w:lang w:val="en-US" w:eastAsia="zh-CN"/>
        </w:rPr>
        <w:t>证明文件</w:t>
      </w:r>
    </w:p>
    <w:tbl>
      <w:tblPr>
        <w:tblStyle w:val="8"/>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3"/>
        <w:gridCol w:w="1474"/>
        <w:gridCol w:w="1206"/>
        <w:gridCol w:w="1443"/>
        <w:gridCol w:w="1206"/>
        <w:gridCol w:w="1117"/>
      </w:tblGrid>
      <w:tr w14:paraId="5415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2C8224C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239D213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0D69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5742460C">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1C7F0A6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2F3EF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1E0B1FA6">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7DB44604">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38AD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20134BF0">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152C0578">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2CF8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4B2419C0">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079C8A3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4F2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7E50D02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112C747E">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p>
        </w:tc>
      </w:tr>
      <w:tr w14:paraId="758D3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48F7CE9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0FD8CDF2">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1D7DC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3B2078C0">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4AF49F7F">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4E25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2AF668C2">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446" w:type="dxa"/>
            <w:gridSpan w:val="5"/>
            <w:tcBorders>
              <w:top w:val="single" w:color="auto" w:sz="4" w:space="0"/>
              <w:left w:val="single" w:color="auto" w:sz="4" w:space="0"/>
              <w:bottom w:val="single" w:color="auto" w:sz="4" w:space="0"/>
              <w:right w:val="single" w:color="auto" w:sz="4" w:space="0"/>
            </w:tcBorders>
            <w:noWrap w:val="0"/>
            <w:vAlign w:val="top"/>
          </w:tcPr>
          <w:p w14:paraId="3C9487B3">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57A2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tcBorders>
              <w:top w:val="single" w:color="auto" w:sz="4" w:space="0"/>
              <w:left w:val="single" w:color="auto" w:sz="4" w:space="0"/>
              <w:bottom w:val="single" w:color="auto" w:sz="4" w:space="0"/>
              <w:right w:val="single" w:color="auto" w:sz="4" w:space="0"/>
            </w:tcBorders>
            <w:noWrap w:val="0"/>
            <w:vAlign w:val="center"/>
          </w:tcPr>
          <w:p w14:paraId="2C97D86E">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446" w:type="dxa"/>
            <w:gridSpan w:val="5"/>
            <w:tcBorders>
              <w:top w:val="single" w:color="auto" w:sz="4" w:space="0"/>
              <w:left w:val="single" w:color="auto" w:sz="4" w:space="0"/>
              <w:bottom w:val="single" w:color="auto" w:sz="4" w:space="0"/>
              <w:right w:val="single" w:color="auto" w:sz="4" w:space="0"/>
            </w:tcBorders>
            <w:noWrap w:val="0"/>
            <w:vAlign w:val="top"/>
          </w:tcPr>
          <w:p w14:paraId="64DAD79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710C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restart"/>
            <w:tcBorders>
              <w:top w:val="single" w:color="auto" w:sz="4" w:space="0"/>
              <w:left w:val="single" w:color="auto" w:sz="4" w:space="0"/>
              <w:bottom w:val="single" w:color="auto" w:sz="4" w:space="0"/>
              <w:right w:val="single" w:color="auto" w:sz="4" w:space="0"/>
            </w:tcBorders>
            <w:noWrap w:val="0"/>
            <w:vAlign w:val="center"/>
          </w:tcPr>
          <w:p w14:paraId="1313B636">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74" w:type="dxa"/>
            <w:tcBorders>
              <w:top w:val="single" w:color="auto" w:sz="4" w:space="0"/>
              <w:left w:val="single" w:color="auto" w:sz="4" w:space="0"/>
              <w:bottom w:val="single" w:color="auto" w:sz="4" w:space="0"/>
              <w:right w:val="single" w:color="auto" w:sz="4" w:space="0"/>
            </w:tcBorders>
            <w:noWrap w:val="0"/>
            <w:vAlign w:val="center"/>
          </w:tcPr>
          <w:p w14:paraId="54A9034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0A58FBD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43" w:type="dxa"/>
            <w:tcBorders>
              <w:top w:val="single" w:color="auto" w:sz="4" w:space="0"/>
              <w:left w:val="single" w:color="auto" w:sz="4" w:space="0"/>
              <w:bottom w:val="single" w:color="auto" w:sz="4" w:space="0"/>
              <w:right w:val="single" w:color="auto" w:sz="4" w:space="0"/>
            </w:tcBorders>
            <w:noWrap w:val="0"/>
            <w:vAlign w:val="center"/>
          </w:tcPr>
          <w:p w14:paraId="584884D7">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14:paraId="50AF342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A1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continue"/>
            <w:tcBorders>
              <w:top w:val="single" w:color="auto" w:sz="4" w:space="0"/>
              <w:left w:val="single" w:color="auto" w:sz="4" w:space="0"/>
              <w:bottom w:val="single" w:color="auto" w:sz="4" w:space="0"/>
              <w:right w:val="single" w:color="auto" w:sz="4" w:space="0"/>
            </w:tcBorders>
            <w:noWrap w:val="0"/>
            <w:vAlign w:val="center"/>
          </w:tcPr>
          <w:p w14:paraId="335E8379">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sz w:val="24"/>
                <w:szCs w:val="24"/>
                <w:highlight w:val="none"/>
              </w:rPr>
            </w:pPr>
          </w:p>
        </w:tc>
        <w:tc>
          <w:tcPr>
            <w:tcW w:w="1474" w:type="dxa"/>
            <w:tcBorders>
              <w:top w:val="single" w:color="auto" w:sz="4" w:space="0"/>
              <w:left w:val="single" w:color="auto" w:sz="4" w:space="0"/>
              <w:bottom w:val="single" w:color="auto" w:sz="4" w:space="0"/>
              <w:right w:val="single" w:color="auto" w:sz="4" w:space="0"/>
            </w:tcBorders>
            <w:noWrap w:val="0"/>
            <w:vAlign w:val="center"/>
          </w:tcPr>
          <w:p w14:paraId="45B81C04">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737DD6FD">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43" w:type="dxa"/>
            <w:tcBorders>
              <w:top w:val="single" w:color="auto" w:sz="4" w:space="0"/>
              <w:left w:val="single" w:color="auto" w:sz="4" w:space="0"/>
              <w:bottom w:val="single" w:color="auto" w:sz="4" w:space="0"/>
              <w:right w:val="single" w:color="auto" w:sz="4" w:space="0"/>
            </w:tcBorders>
            <w:noWrap w:val="0"/>
            <w:vAlign w:val="center"/>
          </w:tcPr>
          <w:p w14:paraId="53CB2C3B">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14:paraId="272962D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6B91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continue"/>
            <w:tcBorders>
              <w:top w:val="single" w:color="auto" w:sz="4" w:space="0"/>
              <w:left w:val="single" w:color="auto" w:sz="4" w:space="0"/>
              <w:bottom w:val="single" w:color="auto" w:sz="4" w:space="0"/>
              <w:right w:val="single" w:color="auto" w:sz="4" w:space="0"/>
            </w:tcBorders>
            <w:noWrap w:val="0"/>
            <w:vAlign w:val="center"/>
          </w:tcPr>
          <w:p w14:paraId="2E7CE0D9">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sz w:val="24"/>
                <w:szCs w:val="24"/>
                <w:highlight w:val="none"/>
              </w:rPr>
            </w:pPr>
          </w:p>
        </w:tc>
        <w:tc>
          <w:tcPr>
            <w:tcW w:w="1474" w:type="dxa"/>
            <w:tcBorders>
              <w:top w:val="single" w:color="auto" w:sz="4" w:space="0"/>
              <w:left w:val="single" w:color="auto" w:sz="4" w:space="0"/>
              <w:bottom w:val="single" w:color="auto" w:sz="4" w:space="0"/>
              <w:right w:val="single" w:color="auto" w:sz="4" w:space="0"/>
            </w:tcBorders>
            <w:noWrap w:val="0"/>
            <w:vAlign w:val="center"/>
          </w:tcPr>
          <w:p w14:paraId="6A0D5156">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12FF1B7E">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43" w:type="dxa"/>
            <w:tcBorders>
              <w:top w:val="single" w:color="auto" w:sz="4" w:space="0"/>
              <w:left w:val="single" w:color="auto" w:sz="4" w:space="0"/>
              <w:bottom w:val="single" w:color="auto" w:sz="4" w:space="0"/>
              <w:right w:val="single" w:color="auto" w:sz="4" w:space="0"/>
            </w:tcBorders>
            <w:noWrap w:val="0"/>
            <w:vAlign w:val="center"/>
          </w:tcPr>
          <w:p w14:paraId="45A5A0D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23" w:type="dxa"/>
            <w:gridSpan w:val="2"/>
            <w:tcBorders>
              <w:top w:val="single" w:color="auto" w:sz="4" w:space="0"/>
              <w:left w:val="single" w:color="auto" w:sz="4" w:space="0"/>
              <w:bottom w:val="single" w:color="auto" w:sz="4" w:space="0"/>
              <w:right w:val="single" w:color="auto" w:sz="4" w:space="0"/>
            </w:tcBorders>
            <w:noWrap w:val="0"/>
            <w:vAlign w:val="center"/>
          </w:tcPr>
          <w:p w14:paraId="2E203DD4">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1C1C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3113" w:type="dxa"/>
            <w:vMerge w:val="restart"/>
            <w:tcBorders>
              <w:top w:val="single" w:color="auto" w:sz="4" w:space="0"/>
              <w:left w:val="single" w:color="auto" w:sz="4" w:space="0"/>
              <w:right w:val="single" w:color="auto" w:sz="4" w:space="0"/>
            </w:tcBorders>
            <w:noWrap w:val="0"/>
            <w:vAlign w:val="center"/>
          </w:tcPr>
          <w:p w14:paraId="49855E44">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TW"/>
              </w:rPr>
              <w:t>财务状况</w:t>
            </w:r>
          </w:p>
        </w:tc>
        <w:tc>
          <w:tcPr>
            <w:tcW w:w="1474" w:type="dxa"/>
            <w:tcBorders>
              <w:top w:val="single" w:color="auto" w:sz="4" w:space="0"/>
              <w:left w:val="single" w:color="auto" w:sz="4" w:space="0"/>
              <w:bottom w:val="single" w:color="auto" w:sz="4" w:space="0"/>
              <w:right w:val="single" w:color="auto" w:sz="4" w:space="0"/>
            </w:tcBorders>
            <w:noWrap w:val="0"/>
            <w:vAlign w:val="center"/>
          </w:tcPr>
          <w:p w14:paraId="449D3A61">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年份</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44E854BD">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主营收入</w:t>
            </w:r>
          </w:p>
          <w:p w14:paraId="0325BD1D">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443" w:type="dxa"/>
            <w:tcBorders>
              <w:top w:val="single" w:color="auto" w:sz="4" w:space="0"/>
              <w:left w:val="single" w:color="auto" w:sz="4" w:space="0"/>
              <w:bottom w:val="single" w:color="auto" w:sz="4" w:space="0"/>
              <w:right w:val="single" w:color="auto" w:sz="4" w:space="0"/>
            </w:tcBorders>
            <w:noWrap w:val="0"/>
            <w:vAlign w:val="center"/>
          </w:tcPr>
          <w:p w14:paraId="26D212B8">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收入总额</w:t>
            </w:r>
          </w:p>
          <w:p w14:paraId="4A98BEAC">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206" w:type="dxa"/>
            <w:tcBorders>
              <w:top w:val="single" w:color="auto" w:sz="4" w:space="0"/>
              <w:left w:val="single" w:color="auto" w:sz="4" w:space="0"/>
              <w:bottom w:val="single" w:color="auto" w:sz="4" w:space="0"/>
              <w:right w:val="single" w:color="auto" w:sz="4" w:space="0"/>
            </w:tcBorders>
            <w:noWrap w:val="0"/>
            <w:vAlign w:val="center"/>
          </w:tcPr>
          <w:p w14:paraId="2C76B91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利润总额</w:t>
            </w:r>
          </w:p>
          <w:p w14:paraId="607B714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（万元）</w:t>
            </w:r>
          </w:p>
        </w:tc>
        <w:tc>
          <w:tcPr>
            <w:tcW w:w="1117" w:type="dxa"/>
            <w:tcBorders>
              <w:top w:val="single" w:color="auto" w:sz="4" w:space="0"/>
              <w:left w:val="single" w:color="auto" w:sz="4" w:space="0"/>
              <w:bottom w:val="single" w:color="auto" w:sz="4" w:space="0"/>
              <w:right w:val="single" w:color="auto" w:sz="4" w:space="0"/>
            </w:tcBorders>
            <w:noWrap w:val="0"/>
            <w:vAlign w:val="center"/>
          </w:tcPr>
          <w:p w14:paraId="47F29A1E">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净利润</w:t>
            </w:r>
          </w:p>
          <w:p w14:paraId="293B7E5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（万元）</w:t>
            </w:r>
          </w:p>
        </w:tc>
      </w:tr>
      <w:tr w14:paraId="3C1C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continue"/>
            <w:tcBorders>
              <w:left w:val="single" w:color="auto" w:sz="4" w:space="0"/>
              <w:right w:val="single" w:color="auto" w:sz="4" w:space="0"/>
            </w:tcBorders>
            <w:noWrap w:val="0"/>
            <w:vAlign w:val="center"/>
          </w:tcPr>
          <w:p w14:paraId="7829D122">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sz w:val="24"/>
                <w:szCs w:val="24"/>
                <w:highlight w:val="none"/>
              </w:rPr>
            </w:pPr>
          </w:p>
        </w:tc>
        <w:tc>
          <w:tcPr>
            <w:tcW w:w="1474" w:type="dxa"/>
            <w:tcBorders>
              <w:top w:val="single" w:color="auto" w:sz="4" w:space="0"/>
              <w:left w:val="single" w:color="auto" w:sz="4" w:space="0"/>
              <w:right w:val="single" w:color="auto" w:sz="4" w:space="0"/>
            </w:tcBorders>
            <w:noWrap w:val="0"/>
            <w:vAlign w:val="center"/>
          </w:tcPr>
          <w:p w14:paraId="45D7EF13">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20</w:t>
            </w:r>
            <w:r>
              <w:rPr>
                <w:rFonts w:hint="eastAsia" w:ascii="仿宋" w:hAnsi="仿宋" w:eastAsia="仿宋" w:cs="仿宋"/>
                <w:bCs/>
                <w:sz w:val="24"/>
                <w:szCs w:val="24"/>
                <w:highlight w:val="none"/>
                <w:lang w:val="en-US" w:eastAsia="zh-CN"/>
              </w:rPr>
              <w:t>22</w:t>
            </w:r>
            <w:r>
              <w:rPr>
                <w:rFonts w:hint="eastAsia" w:ascii="仿宋" w:hAnsi="仿宋" w:eastAsia="仿宋" w:cs="仿宋"/>
                <w:bCs/>
                <w:sz w:val="24"/>
                <w:szCs w:val="24"/>
                <w:highlight w:val="none"/>
              </w:rPr>
              <w:t>年</w:t>
            </w:r>
          </w:p>
        </w:tc>
        <w:tc>
          <w:tcPr>
            <w:tcW w:w="1206" w:type="dxa"/>
            <w:tcBorders>
              <w:top w:val="single" w:color="auto" w:sz="4" w:space="0"/>
              <w:left w:val="single" w:color="auto" w:sz="4" w:space="0"/>
              <w:right w:val="single" w:color="auto" w:sz="4" w:space="0"/>
            </w:tcBorders>
            <w:noWrap w:val="0"/>
            <w:vAlign w:val="top"/>
          </w:tcPr>
          <w:p w14:paraId="56DC04E2">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443" w:type="dxa"/>
            <w:tcBorders>
              <w:top w:val="single" w:color="auto" w:sz="4" w:space="0"/>
              <w:left w:val="single" w:color="auto" w:sz="4" w:space="0"/>
              <w:right w:val="single" w:color="auto" w:sz="4" w:space="0"/>
            </w:tcBorders>
            <w:noWrap w:val="0"/>
            <w:vAlign w:val="top"/>
          </w:tcPr>
          <w:p w14:paraId="3998AB2B">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206" w:type="dxa"/>
            <w:tcBorders>
              <w:top w:val="single" w:color="auto" w:sz="4" w:space="0"/>
              <w:left w:val="single" w:color="auto" w:sz="4" w:space="0"/>
              <w:right w:val="single" w:color="auto" w:sz="4" w:space="0"/>
            </w:tcBorders>
            <w:noWrap w:val="0"/>
            <w:vAlign w:val="top"/>
          </w:tcPr>
          <w:p w14:paraId="30C8E7D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117" w:type="dxa"/>
            <w:tcBorders>
              <w:top w:val="single" w:color="auto" w:sz="4" w:space="0"/>
              <w:left w:val="single" w:color="auto" w:sz="4" w:space="0"/>
              <w:bottom w:val="single" w:color="auto" w:sz="4" w:space="0"/>
              <w:right w:val="single" w:color="auto" w:sz="4" w:space="0"/>
            </w:tcBorders>
            <w:noWrap w:val="0"/>
            <w:vAlign w:val="top"/>
          </w:tcPr>
          <w:p w14:paraId="067E81B1">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78F3A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continue"/>
            <w:tcBorders>
              <w:left w:val="single" w:color="auto" w:sz="4" w:space="0"/>
              <w:right w:val="single" w:color="auto" w:sz="4" w:space="0"/>
            </w:tcBorders>
            <w:noWrap w:val="0"/>
            <w:vAlign w:val="center"/>
          </w:tcPr>
          <w:p w14:paraId="459A9ADF">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kern w:val="0"/>
                <w:sz w:val="24"/>
                <w:szCs w:val="24"/>
                <w:highlight w:val="none"/>
                <w:lang w:val="zh-TW"/>
              </w:rPr>
            </w:pPr>
          </w:p>
        </w:tc>
        <w:tc>
          <w:tcPr>
            <w:tcW w:w="1474" w:type="dxa"/>
            <w:tcBorders>
              <w:top w:val="single" w:color="auto" w:sz="4" w:space="0"/>
              <w:left w:val="single" w:color="auto" w:sz="4" w:space="0"/>
              <w:right w:val="single" w:color="auto" w:sz="4" w:space="0"/>
            </w:tcBorders>
            <w:noWrap w:val="0"/>
            <w:vAlign w:val="center"/>
          </w:tcPr>
          <w:p w14:paraId="0E313A7C">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202</w:t>
            </w: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年</w:t>
            </w:r>
          </w:p>
        </w:tc>
        <w:tc>
          <w:tcPr>
            <w:tcW w:w="1206" w:type="dxa"/>
            <w:tcBorders>
              <w:top w:val="single" w:color="auto" w:sz="4" w:space="0"/>
              <w:left w:val="single" w:color="auto" w:sz="4" w:space="0"/>
              <w:right w:val="single" w:color="auto" w:sz="4" w:space="0"/>
            </w:tcBorders>
            <w:noWrap w:val="0"/>
            <w:vAlign w:val="top"/>
          </w:tcPr>
          <w:p w14:paraId="15B237F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443" w:type="dxa"/>
            <w:tcBorders>
              <w:top w:val="single" w:color="auto" w:sz="4" w:space="0"/>
              <w:left w:val="single" w:color="auto" w:sz="4" w:space="0"/>
              <w:right w:val="single" w:color="auto" w:sz="4" w:space="0"/>
            </w:tcBorders>
            <w:noWrap w:val="0"/>
            <w:vAlign w:val="top"/>
          </w:tcPr>
          <w:p w14:paraId="554B7071">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206" w:type="dxa"/>
            <w:tcBorders>
              <w:top w:val="single" w:color="auto" w:sz="4" w:space="0"/>
              <w:left w:val="single" w:color="auto" w:sz="4" w:space="0"/>
              <w:right w:val="single" w:color="auto" w:sz="4" w:space="0"/>
            </w:tcBorders>
            <w:noWrap w:val="0"/>
            <w:vAlign w:val="top"/>
          </w:tcPr>
          <w:p w14:paraId="1476A583">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117" w:type="dxa"/>
            <w:tcBorders>
              <w:top w:val="single" w:color="auto" w:sz="4" w:space="0"/>
              <w:left w:val="single" w:color="auto" w:sz="4" w:space="0"/>
              <w:bottom w:val="single" w:color="auto" w:sz="4" w:space="0"/>
              <w:right w:val="single" w:color="auto" w:sz="4" w:space="0"/>
            </w:tcBorders>
            <w:noWrap w:val="0"/>
            <w:vAlign w:val="top"/>
          </w:tcPr>
          <w:p w14:paraId="2ECBC893">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1934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3113" w:type="dxa"/>
            <w:vMerge w:val="continue"/>
            <w:tcBorders>
              <w:left w:val="single" w:color="auto" w:sz="4" w:space="0"/>
              <w:right w:val="single" w:color="auto" w:sz="4" w:space="0"/>
            </w:tcBorders>
            <w:noWrap w:val="0"/>
            <w:vAlign w:val="center"/>
          </w:tcPr>
          <w:p w14:paraId="3E715375">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kern w:val="0"/>
                <w:sz w:val="24"/>
                <w:szCs w:val="24"/>
                <w:highlight w:val="none"/>
                <w:lang w:val="zh-TW"/>
              </w:rPr>
            </w:pPr>
          </w:p>
        </w:tc>
        <w:tc>
          <w:tcPr>
            <w:tcW w:w="1474" w:type="dxa"/>
            <w:tcBorders>
              <w:top w:val="single" w:color="auto" w:sz="4" w:space="0"/>
              <w:left w:val="single" w:color="auto" w:sz="4" w:space="0"/>
              <w:bottom w:val="single" w:color="auto" w:sz="4" w:space="0"/>
              <w:right w:val="single" w:color="auto" w:sz="4" w:space="0"/>
            </w:tcBorders>
            <w:noWrap w:val="0"/>
            <w:vAlign w:val="center"/>
          </w:tcPr>
          <w:p w14:paraId="62B4DEBA">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jc w:val="center"/>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202</w:t>
            </w:r>
            <w:r>
              <w:rPr>
                <w:rFonts w:hint="eastAsia" w:ascii="仿宋" w:hAnsi="仿宋" w:eastAsia="仿宋" w:cs="仿宋"/>
                <w:bCs/>
                <w:sz w:val="24"/>
                <w:szCs w:val="24"/>
                <w:highlight w:val="none"/>
                <w:lang w:val="en-US" w:eastAsia="zh-CN"/>
              </w:rPr>
              <w:t>4</w:t>
            </w:r>
            <w:r>
              <w:rPr>
                <w:rFonts w:hint="eastAsia" w:ascii="仿宋" w:hAnsi="仿宋" w:eastAsia="仿宋" w:cs="仿宋"/>
                <w:bCs/>
                <w:sz w:val="24"/>
                <w:szCs w:val="24"/>
                <w:highlight w:val="none"/>
              </w:rPr>
              <w:t>年</w:t>
            </w:r>
          </w:p>
        </w:tc>
        <w:tc>
          <w:tcPr>
            <w:tcW w:w="1206" w:type="dxa"/>
            <w:tcBorders>
              <w:top w:val="single" w:color="auto" w:sz="4" w:space="0"/>
              <w:left w:val="single" w:color="auto" w:sz="4" w:space="0"/>
              <w:bottom w:val="single" w:color="auto" w:sz="4" w:space="0"/>
              <w:right w:val="single" w:color="auto" w:sz="4" w:space="0"/>
            </w:tcBorders>
            <w:noWrap w:val="0"/>
            <w:vAlign w:val="top"/>
          </w:tcPr>
          <w:p w14:paraId="641E0D4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top"/>
          </w:tcPr>
          <w:p w14:paraId="5223880C">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206" w:type="dxa"/>
            <w:tcBorders>
              <w:top w:val="single" w:color="auto" w:sz="4" w:space="0"/>
              <w:left w:val="single" w:color="auto" w:sz="4" w:space="0"/>
              <w:bottom w:val="single" w:color="auto" w:sz="4" w:space="0"/>
              <w:right w:val="single" w:color="auto" w:sz="4" w:space="0"/>
            </w:tcBorders>
            <w:noWrap w:val="0"/>
            <w:vAlign w:val="top"/>
          </w:tcPr>
          <w:p w14:paraId="0BA375EF">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c>
          <w:tcPr>
            <w:tcW w:w="1117" w:type="dxa"/>
            <w:tcBorders>
              <w:top w:val="single" w:color="auto" w:sz="4" w:space="0"/>
              <w:left w:val="single" w:color="auto" w:sz="4" w:space="0"/>
              <w:bottom w:val="single" w:color="auto" w:sz="4" w:space="0"/>
              <w:right w:val="single" w:color="auto" w:sz="4" w:space="0"/>
            </w:tcBorders>
            <w:noWrap w:val="0"/>
            <w:vAlign w:val="top"/>
          </w:tcPr>
          <w:p w14:paraId="724A9175">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r w14:paraId="7DEB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3113" w:type="dxa"/>
            <w:tcBorders>
              <w:left w:val="single" w:color="auto" w:sz="4" w:space="0"/>
              <w:right w:val="single" w:color="auto" w:sz="4" w:space="0"/>
            </w:tcBorders>
            <w:noWrap w:val="0"/>
            <w:vAlign w:val="center"/>
          </w:tcPr>
          <w:p w14:paraId="28891D31">
            <w:pPr>
              <w:keepNext w:val="0"/>
              <w:keepLines w:val="0"/>
              <w:pageBreakBefore w:val="0"/>
              <w:widowControl w:val="0"/>
              <w:kinsoku/>
              <w:wordWrap/>
              <w:overflowPunct/>
              <w:topLinePunct w:val="0"/>
              <w:autoSpaceDE/>
              <w:autoSpaceDN/>
              <w:bidi w:val="0"/>
              <w:snapToGrid/>
              <w:spacing w:line="240" w:lineRule="auto"/>
              <w:ind w:left="0" w:firstLine="0" w:firstLineChars="0"/>
              <w:jc w:val="center"/>
              <w:textAlignment w:val="auto"/>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446" w:type="dxa"/>
            <w:gridSpan w:val="5"/>
            <w:tcBorders>
              <w:top w:val="single" w:color="auto" w:sz="4" w:space="0"/>
              <w:left w:val="single" w:color="auto" w:sz="4" w:space="0"/>
              <w:bottom w:val="single" w:color="auto" w:sz="4" w:space="0"/>
              <w:right w:val="single" w:color="auto" w:sz="4" w:space="0"/>
            </w:tcBorders>
            <w:noWrap w:val="0"/>
            <w:vAlign w:val="center"/>
          </w:tcPr>
          <w:p w14:paraId="6741CCFF">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auto"/>
              <w:rPr>
                <w:rFonts w:hint="eastAsia" w:ascii="仿宋" w:hAnsi="仿宋" w:eastAsia="仿宋" w:cs="仿宋"/>
                <w:bCs/>
                <w:sz w:val="24"/>
                <w:szCs w:val="24"/>
                <w:highlight w:val="none"/>
              </w:rPr>
            </w:pPr>
          </w:p>
        </w:tc>
      </w:tr>
    </w:tbl>
    <w:p w14:paraId="5E7F7FE9">
      <w:pPr>
        <w:pStyle w:val="10"/>
        <w:pageBreakBefore w:val="0"/>
        <w:kinsoku/>
        <w:overflowPunct/>
        <w:bidi w:val="0"/>
        <w:spacing w:line="500" w:lineRule="exact"/>
        <w:ind w:firstLine="560"/>
        <w:rPr>
          <w:rFonts w:ascii="仿宋" w:hAnsi="仿宋" w:cs="仿宋"/>
          <w:szCs w:val="28"/>
          <w:highlight w:val="none"/>
        </w:rPr>
      </w:pPr>
    </w:p>
    <w:p w14:paraId="62452694">
      <w:pPr>
        <w:pStyle w:val="1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629E5DCC">
      <w:pPr>
        <w:pStyle w:val="10"/>
        <w:pageBreakBefore w:val="0"/>
        <w:kinsoku/>
        <w:overflowPunct/>
        <w:bidi w:val="0"/>
        <w:spacing w:line="500" w:lineRule="exact"/>
        <w:ind w:firstLine="560"/>
        <w:rPr>
          <w:rFonts w:ascii="仿宋" w:hAnsi="仿宋" w:cs="仿宋"/>
          <w:szCs w:val="28"/>
          <w:highlight w:val="none"/>
        </w:rPr>
      </w:pPr>
    </w:p>
    <w:p w14:paraId="335F21C7">
      <w:pPr>
        <w:pStyle w:val="1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0B044AE8">
      <w:pPr>
        <w:pStyle w:val="1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3DAD6945">
      <w:pPr>
        <w:pStyle w:val="10"/>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5E44E0C4">
      <w:pPr>
        <w:pStyle w:val="10"/>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053A0276">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8041C1F">
      <w:pPr>
        <w:pStyle w:val="2"/>
        <w:bidi w:val="0"/>
        <w:jc w:val="left"/>
      </w:pPr>
      <w:bookmarkStart w:id="2" w:name="_Toc16146"/>
      <w:bookmarkStart w:id="3" w:name="_Toc8220"/>
      <w:bookmarkStart w:id="4" w:name="_Toc20972"/>
      <w:r>
        <w:t>1、主体资格：供应商应为具有独立承担民事责任能力的法人、其他组织或自然人，提供合法有效的统一社会信用代码营业执照（事业单位提供事业单位法人证书，自然人提供身份证明）；</w:t>
      </w:r>
    </w:p>
    <w:p w14:paraId="5D323545">
      <w:pPr>
        <w:pStyle w:val="2"/>
        <w:bidi w:val="0"/>
        <w:jc w:val="left"/>
        <w:rPr>
          <w:rFonts w:hint="eastAsia" w:eastAsia="仿宋"/>
          <w:lang w:eastAsia="zh-CN"/>
        </w:rPr>
      </w:pPr>
      <w:r>
        <w:t>2、</w:t>
      </w:r>
      <w:r>
        <w:rPr>
          <w:rFonts w:hint="eastAsia"/>
        </w:rPr>
        <w:t>供应商应提供健全的财务会计制度的证明材料</w:t>
      </w:r>
      <w:r>
        <w:rPr>
          <w:rFonts w:hint="eastAsia"/>
          <w:lang w:eastAsia="zh-CN"/>
        </w:rPr>
        <w:t>：关于财务会计制度的证明材料｛注：①可提供2024或2025年度供应商完整的全套财务报表（应当包括资产负债表、利润表、现金流量表、所有者权益变动表、附注），②可提供截至响应文件提交截止日一年内银行出具的资信证明，③供应商注册时间截至响应文件提交截止日不足一年的，也可提供在工商管理部门备案的公司章程。｝</w:t>
      </w:r>
      <w:bookmarkStart w:id="6" w:name="_GoBack"/>
      <w:bookmarkEnd w:id="6"/>
    </w:p>
    <w:p w14:paraId="49DAB1C1">
      <w:pPr>
        <w:pStyle w:val="2"/>
        <w:bidi w:val="0"/>
        <w:jc w:val="left"/>
      </w:pPr>
      <w:r>
        <w:t>3、具有履行合同所必需的设备和专业技术能力的说明及承诺：提供具有履行合同所必需的设备和专业技术能力的说明及承诺</w:t>
      </w:r>
    </w:p>
    <w:p w14:paraId="43D5987B">
      <w:pPr>
        <w:pStyle w:val="2"/>
        <w:bidi w:val="0"/>
        <w:jc w:val="left"/>
      </w:pPr>
      <w:r>
        <w:t>4、纳税证明或完税证明：提供投标截止时间前六个月内任意一个月的纳税证明或完税证明；（以税款所属期为准，依法免税的应提供相关证明材料）</w:t>
      </w:r>
    </w:p>
    <w:p w14:paraId="7D70FCA3">
      <w:pPr>
        <w:pStyle w:val="2"/>
        <w:bidi w:val="0"/>
        <w:jc w:val="left"/>
      </w:pPr>
      <w:r>
        <w:t>5、社会保险参保证明：供应商提供本单位2025年06月至今已缴纳的至少一个月的社会保障资金缴存单据或社保机构开具的社会保险参保缴费情况证明；（依法不需要缴纳社会保障资金的投标人应提供相关证明）</w:t>
      </w:r>
    </w:p>
    <w:p w14:paraId="3D5BA24F">
      <w:pPr>
        <w:pStyle w:val="2"/>
        <w:bidi w:val="0"/>
        <w:jc w:val="left"/>
      </w:pPr>
      <w:r>
        <w:t>6、参加政府采购活动前三年内在经营活动中没有重大违法记录的书面声明：提供参加政府采购活动前三年内在经营活动中没有重大违法记录的书面声明；</w:t>
      </w:r>
    </w:p>
    <w:p w14:paraId="48BACE40">
      <w:pPr>
        <w:pStyle w:val="2"/>
        <w:bidi w:val="0"/>
        <w:jc w:val="left"/>
      </w:pPr>
      <w:r>
        <w:t>7、法定代表人授权书：法定代表人授权书（法定代表人直接参加的不提供,但须出具本人身份证原件及复印件，被授权人身份证原件及复印件）；（注：被授权人须为本单位在职员工并提供投标截止日前三个月社会保障资金缴纳凭证并加盖投标人公章）</w:t>
      </w:r>
    </w:p>
    <w:p w14:paraId="3C705E37">
      <w:pPr>
        <w:pStyle w:val="2"/>
        <w:bidi w:val="0"/>
        <w:jc w:val="left"/>
      </w:pPr>
      <w:r>
        <w:t>8、供应商资质要求：具有建设行政主管部门颁发的市政公用工程总承包三级及以上资质（含三级），并具有有效的安全生产许可证；三年内无严重违法违规经营活动，无重大质量安全事故，技术能力有保证的施工单位。</w:t>
      </w:r>
    </w:p>
    <w:p w14:paraId="767CF053">
      <w:pPr>
        <w:pStyle w:val="2"/>
        <w:bidi w:val="0"/>
        <w:jc w:val="left"/>
      </w:pPr>
      <w:r>
        <w:t>9、项目经理资格要求：项目经理须具有市政公用工程专业二级及以上（含二级）注册建造师证书、有效的安全考核合格B证，在本单位注册且无在建工程。（提供无在建声明）；</w:t>
      </w:r>
    </w:p>
    <w:p w14:paraId="1C902848">
      <w:pPr>
        <w:pStyle w:val="2"/>
        <w:bidi w:val="0"/>
        <w:jc w:val="left"/>
      </w:pPr>
      <w:r>
        <w:t>10、信用要求：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14:paraId="4148B802">
      <w:pPr>
        <w:pStyle w:val="2"/>
        <w:bidi w:val="0"/>
        <w:jc w:val="left"/>
      </w:pPr>
      <w:r>
        <w:t>11、非联合体承诺：本项目不接受联合体投标。（提供非联合体声明, 格式自拟加盖投标人公章）</w:t>
      </w:r>
    </w:p>
    <w:p w14:paraId="38BF594D">
      <w:pPr>
        <w:pStyle w:val="2"/>
        <w:bidi w:val="0"/>
        <w:jc w:val="left"/>
      </w:pPr>
      <w:r>
        <w:t>12、磋商保证金：按规定缴纳磋商保证</w:t>
      </w:r>
    </w:p>
    <w:bookmarkEnd w:id="2"/>
    <w:bookmarkEnd w:id="3"/>
    <w:bookmarkEnd w:id="4"/>
    <w:p w14:paraId="128F0358">
      <w:pPr>
        <w:pStyle w:val="2"/>
        <w:bidi w:val="0"/>
        <w:rPr>
          <w:rFonts w:hint="eastAsia" w:ascii="仿宋" w:hAnsi="仿宋" w:eastAsia="仿宋" w:cs="仿宋"/>
          <w:szCs w:val="30"/>
          <w:highlight w:val="none"/>
        </w:rPr>
      </w:pPr>
    </w:p>
    <w:p w14:paraId="161621A0">
      <w:pPr>
        <w:rPr>
          <w:rFonts w:hint="eastAsia" w:ascii="仿宋" w:hAnsi="仿宋" w:eastAsia="仿宋" w:cs="仿宋"/>
          <w:b/>
          <w:bCs/>
          <w:szCs w:val="28"/>
          <w:highlight w:val="none"/>
        </w:rPr>
      </w:pPr>
      <w:bookmarkStart w:id="5" w:name="_Toc304"/>
      <w:r>
        <w:rPr>
          <w:rFonts w:hint="eastAsia" w:ascii="仿宋" w:hAnsi="仿宋" w:eastAsia="仿宋" w:cs="仿宋"/>
          <w:b/>
          <w:bCs/>
          <w:szCs w:val="28"/>
          <w:highlight w:val="none"/>
        </w:rPr>
        <w:br w:type="page"/>
      </w:r>
    </w:p>
    <w:p w14:paraId="1597976B">
      <w:pPr>
        <w:pStyle w:val="2"/>
        <w:bidi w:val="0"/>
        <w:jc w:val="both"/>
        <w:rPr>
          <w:rFonts w:hint="eastAsia" w:ascii="仿宋" w:hAnsi="仿宋" w:eastAsia="仿宋" w:cs="仿宋"/>
          <w:b/>
          <w:bCs/>
          <w:szCs w:val="28"/>
          <w:highlight w:val="none"/>
        </w:rPr>
      </w:pPr>
      <w:r>
        <w:rPr>
          <w:rFonts w:hint="eastAsia" w:ascii="仿宋" w:hAnsi="仿宋" w:cs="仿宋"/>
          <w:b/>
          <w:bCs/>
          <w:szCs w:val="28"/>
          <w:highlight w:val="none"/>
          <w:lang w:val="en-US" w:eastAsia="zh-CN"/>
        </w:rPr>
        <w:t>附件</w:t>
      </w:r>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p>
    <w:p w14:paraId="420F756A">
      <w:pPr>
        <w:pStyle w:val="2"/>
        <w:bidi w:val="0"/>
        <w:jc w:val="center"/>
        <w:rPr>
          <w:rFonts w:hint="eastAsia" w:ascii="仿宋" w:hAnsi="仿宋" w:eastAsia="仿宋" w:cs="仿宋"/>
          <w:b/>
          <w:bCs/>
          <w:szCs w:val="28"/>
          <w:highlight w:val="none"/>
        </w:rPr>
      </w:pPr>
      <w:r>
        <w:rPr>
          <w:rFonts w:hint="eastAsia" w:ascii="仿宋" w:hAnsi="仿宋" w:eastAsia="仿宋" w:cs="仿宋"/>
          <w:b/>
          <w:bCs/>
          <w:szCs w:val="28"/>
          <w:highlight w:val="none"/>
        </w:rPr>
        <w:t>供应商授权合法的人员参加投标全过程</w:t>
      </w:r>
      <w:r>
        <w:rPr>
          <w:rFonts w:hint="eastAsia" w:ascii="仿宋" w:hAnsi="仿宋" w:eastAsia="仿宋" w:cs="仿宋"/>
          <w:b/>
          <w:bCs/>
          <w:szCs w:val="28"/>
          <w:highlight w:val="none"/>
        </w:rPr>
        <w:fldChar w:fldCharType="end"/>
      </w:r>
      <w:bookmarkEnd w:id="5"/>
    </w:p>
    <w:p w14:paraId="5B792B14">
      <w:pPr>
        <w:pStyle w:val="12"/>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1-1</w:t>
      </w:r>
      <w:r>
        <w:rPr>
          <w:rFonts w:hint="eastAsia" w:ascii="仿宋" w:hAnsi="仿宋" w:eastAsia="仿宋" w:cs="仿宋"/>
          <w:b/>
          <w:bCs/>
          <w:sz w:val="28"/>
          <w:szCs w:val="28"/>
          <w:highlight w:val="none"/>
        </w:rPr>
        <w:t>法定代表人身份证明书</w:t>
      </w:r>
    </w:p>
    <w:p w14:paraId="24E017AD">
      <w:pPr>
        <w:pStyle w:val="12"/>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1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12"/>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12"/>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12"/>
        <w:pageBreakBefore w:val="0"/>
        <w:kinsoku/>
        <w:overflowPunct/>
        <w:bidi w:val="0"/>
        <w:spacing w:line="500" w:lineRule="exact"/>
        <w:rPr>
          <w:rFonts w:hint="eastAsia" w:ascii="仿宋" w:hAnsi="仿宋" w:eastAsia="仿宋" w:cs="仿宋"/>
          <w:sz w:val="28"/>
          <w:szCs w:val="28"/>
          <w:highlight w:val="none"/>
        </w:rPr>
      </w:pPr>
    </w:p>
    <w:p w14:paraId="4151FAD4">
      <w:pPr>
        <w:pStyle w:val="12"/>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12"/>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4"/>
        <w:pageBreakBefore w:val="0"/>
        <w:kinsoku/>
        <w:overflowPunct/>
        <w:bidi w:val="0"/>
        <w:spacing w:line="500" w:lineRule="exact"/>
        <w:rPr>
          <w:rFonts w:ascii="仿宋" w:hAnsi="仿宋" w:cs="仿宋"/>
          <w:b/>
          <w:bCs/>
          <w:sz w:val="28"/>
          <w:szCs w:val="28"/>
          <w:highlight w:val="none"/>
        </w:rPr>
      </w:pPr>
    </w:p>
    <w:p w14:paraId="049E7960">
      <w:pPr>
        <w:pStyle w:val="4"/>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cs="仿宋"/>
          <w:b/>
          <w:bCs/>
          <w:sz w:val="28"/>
          <w:szCs w:val="28"/>
          <w:highlight w:val="none"/>
          <w:lang w:val="en-US" w:eastAsia="zh-CN"/>
        </w:rPr>
        <w:t>1-2</w:t>
      </w:r>
      <w:r>
        <w:rPr>
          <w:rFonts w:hint="eastAsia" w:ascii="仿宋" w:hAnsi="仿宋" w:eastAsia="仿宋" w:cs="仿宋"/>
          <w:b/>
          <w:bCs/>
          <w:sz w:val="28"/>
          <w:szCs w:val="28"/>
          <w:highlight w:val="none"/>
        </w:rPr>
        <w:t>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55FAC9E1">
      <w:r>
        <w:br w:type="page"/>
      </w:r>
    </w:p>
    <w:p w14:paraId="4327A7FA">
      <w:pPr>
        <w:numPr>
          <w:ilvl w:val="0"/>
          <w:numId w:val="0"/>
        </w:numPr>
        <w:jc w:val="both"/>
        <w:rPr>
          <w:rFonts w:hint="eastAsia" w:ascii="仿宋" w:hAnsi="仿宋" w:eastAsia="仿宋" w:cs="仿宋"/>
          <w:sz w:val="28"/>
          <w:szCs w:val="28"/>
          <w:highlight w:val="none"/>
          <w:lang w:val="en-US" w:eastAsia="zh-CN"/>
        </w:rPr>
      </w:pPr>
    </w:p>
    <w:sectPr>
      <w:pgSz w:w="11910" w:h="16840"/>
      <w:pgMar w:top="1440" w:right="1080" w:bottom="1440" w:left="1080" w:header="0" w:footer="1230"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D43B0"/>
    <w:rsid w:val="16621060"/>
    <w:rsid w:val="16C254D5"/>
    <w:rsid w:val="362849EC"/>
    <w:rsid w:val="422D0F9E"/>
    <w:rsid w:val="4BB810AF"/>
    <w:rsid w:val="511A2A2F"/>
    <w:rsid w:val="59DD43B0"/>
    <w:rsid w:val="6A7E0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left"/>
    </w:pPr>
    <w:rPr>
      <w:rFonts w:ascii="Calibri" w:hAnsi="Calibri" w:eastAsia="仿宋" w:cs="Times New Roman"/>
      <w:kern w:val="2"/>
      <w:sz w:val="28"/>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6">
    <w:name w:val="toc 2"/>
    <w:basedOn w:val="1"/>
    <w:next w:val="1"/>
    <w:semiHidden/>
    <w:qFormat/>
    <w:uiPriority w:val="0"/>
    <w:pPr>
      <w:ind w:left="420" w:leftChars="200"/>
    </w:pPr>
  </w:style>
  <w:style w:type="paragraph" w:styleId="7">
    <w:name w:val="Body Text First Indent 2"/>
    <w:basedOn w:val="3"/>
    <w:qFormat/>
    <w:uiPriority w:val="0"/>
    <w:pPr>
      <w:ind w:leftChars="0" w:firstLine="420"/>
    </w:pPr>
    <w:rPr>
      <w:szCs w:val="24"/>
    </w:rPr>
  </w:style>
  <w:style w:type="paragraph" w:customStyle="1" w:styleId="1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1660</Words>
  <Characters>1751</Characters>
  <Lines>0</Lines>
  <Paragraphs>0</Paragraphs>
  <TotalTime>2</TotalTime>
  <ScaleCrop>false</ScaleCrop>
  <LinksUpToDate>false</LinksUpToDate>
  <CharactersWithSpaces>2502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2025-04-25T12:33:00Z</dcterms:created>
  <dc:creator>嗯，就这</dc:creator>
  <cp:lastModifiedBy>三羊开泰</cp:lastModifiedBy>
  <dcterms:modified xsi:type="dcterms:W3CDTF">2026-04-24T12:35:01Z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7BA5243BF0614884973ADC7F1DC05A4D_13</vt:lpwstr>
  </property>
  <property fmtid="{D5CDD505-2E9C-101B-9397-08002B2CF9AE}" pid="4" name="KSOTemplateDocerSaveRecord">
    <vt:lpwstr>eyJoZGlkIjoiMjFmNmQ1OTI4OTA3OTc4YmQ0YWJhNTJiZDUwMDQ5NDciLCJ1c2VySWQiOiIyODE3OTg3NTAifQ==</vt:lpwstr>
  </property>
</Properties>
</file>