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E329">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color w:val="auto"/>
          <w:spacing w:val="12"/>
          <w:sz w:val="44"/>
          <w:szCs w:val="44"/>
        </w:rPr>
      </w:pPr>
    </w:p>
    <w:p w14:paraId="3CED3DC6">
      <w:pPr>
        <w:pStyle w:val="8"/>
        <w:pageBreakBefore w:val="0"/>
        <w:widowControl w:val="0"/>
        <w:kinsoku/>
        <w:overflowPunct/>
        <w:topLinePunct w:val="0"/>
        <w:bidi w:val="0"/>
        <w:snapToGrid/>
        <w:textAlignment w:val="auto"/>
        <w:outlineLvl w:val="9"/>
        <w:rPr>
          <w:rFonts w:hint="eastAsia"/>
          <w:color w:val="auto"/>
          <w:spacing w:val="12"/>
          <w:sz w:val="44"/>
          <w:szCs w:val="44"/>
        </w:rPr>
      </w:pPr>
    </w:p>
    <w:p w14:paraId="254665AB">
      <w:pPr>
        <w:pageBreakBefore w:val="0"/>
        <w:widowControl w:val="0"/>
        <w:kinsoku/>
        <w:overflowPunct/>
        <w:topLinePunct w:val="0"/>
        <w:bidi w:val="0"/>
        <w:snapToGrid/>
        <w:textAlignment w:val="auto"/>
        <w:outlineLvl w:val="9"/>
        <w:rPr>
          <w:rFonts w:hint="eastAsia"/>
          <w:color w:val="auto"/>
        </w:rPr>
      </w:pPr>
    </w:p>
    <w:p w14:paraId="440689E2">
      <w:pPr>
        <w:keepNext w:val="0"/>
        <w:keepLines w:val="0"/>
        <w:pageBreakBefore w:val="0"/>
        <w:widowControl w:val="0"/>
        <w:kinsoku/>
        <w:wordWrap/>
        <w:overflowPunct/>
        <w:topLinePunct w:val="0"/>
        <w:autoSpaceDE/>
        <w:autoSpaceDN/>
        <w:bidi w:val="0"/>
        <w:adjustRightInd/>
        <w:snapToGrid/>
        <w:spacing w:line="600" w:lineRule="exact"/>
        <w:ind w:left="0" w:right="0"/>
        <w:jc w:val="center"/>
        <w:textAlignment w:val="auto"/>
        <w:outlineLvl w:val="9"/>
        <w:rPr>
          <w:rFonts w:hint="default" w:eastAsia="宋体"/>
          <w:color w:val="auto"/>
          <w:spacing w:val="12"/>
          <w:sz w:val="52"/>
          <w:szCs w:val="44"/>
          <w:highlight w:val="none"/>
          <w:u w:val="single"/>
          <w:lang w:val="en-US" w:eastAsia="zh-CN"/>
        </w:rPr>
      </w:pPr>
      <w:r>
        <w:rPr>
          <w:rFonts w:hint="eastAsia"/>
          <w:color w:val="auto"/>
          <w:spacing w:val="12"/>
          <w:sz w:val="48"/>
          <w:szCs w:val="40"/>
          <w:highlight w:val="none"/>
          <w:u w:val="none"/>
          <w:lang w:val="en-US" w:eastAsia="zh-CN"/>
        </w:rPr>
        <w:t>临渭区2026年提前批省市财政常态化帮扶资金基础设施建设项目施工</w:t>
      </w:r>
      <w:r>
        <w:rPr>
          <w:rFonts w:hint="eastAsia"/>
          <w:color w:val="auto"/>
          <w:spacing w:val="12"/>
          <w:sz w:val="48"/>
          <w:szCs w:val="40"/>
          <w:highlight w:val="none"/>
          <w:u w:val="single"/>
          <w:lang w:val="en-US" w:eastAsia="zh-CN"/>
        </w:rPr>
        <w:t xml:space="preserve">  </w:t>
      </w:r>
      <w:r>
        <w:rPr>
          <w:rFonts w:hint="eastAsia"/>
          <w:color w:val="auto"/>
          <w:spacing w:val="12"/>
          <w:sz w:val="48"/>
          <w:szCs w:val="40"/>
          <w:highlight w:val="none"/>
          <w:u w:val="none"/>
          <w:lang w:val="en-US" w:eastAsia="zh-CN"/>
        </w:rPr>
        <w:t>标段</w:t>
      </w:r>
    </w:p>
    <w:p w14:paraId="498AC680">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color w:val="auto"/>
          <w:spacing w:val="12"/>
          <w:sz w:val="44"/>
          <w:szCs w:val="44"/>
          <w:highlight w:val="none"/>
        </w:rPr>
      </w:pPr>
    </w:p>
    <w:p w14:paraId="0D210C93">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color w:val="auto"/>
          <w:spacing w:val="12"/>
          <w:sz w:val="44"/>
          <w:szCs w:val="44"/>
          <w:highlight w:val="none"/>
        </w:rPr>
      </w:pPr>
    </w:p>
    <w:p w14:paraId="4012151B">
      <w:pPr>
        <w:pStyle w:val="4"/>
        <w:keepNext w:val="0"/>
        <w:keepLines w:val="0"/>
        <w:pageBreakBefore w:val="0"/>
        <w:widowControl w:val="0"/>
        <w:kinsoku/>
        <w:overflowPunct/>
        <w:topLinePunct w:val="0"/>
        <w:bidi w:val="0"/>
        <w:snapToGrid/>
        <w:spacing w:line="500" w:lineRule="exact"/>
        <w:ind w:left="0" w:right="0"/>
        <w:textAlignment w:val="auto"/>
        <w:outlineLvl w:val="9"/>
        <w:rPr>
          <w:rFonts w:hint="eastAsia"/>
          <w:color w:val="auto"/>
          <w:highlight w:val="none"/>
        </w:rPr>
      </w:pPr>
    </w:p>
    <w:p w14:paraId="564C1831">
      <w:pPr>
        <w:keepNext w:val="0"/>
        <w:keepLines w:val="0"/>
        <w:pageBreakBefore w:val="0"/>
        <w:widowControl w:val="0"/>
        <w:kinsoku/>
        <w:overflowPunct/>
        <w:topLinePunct w:val="0"/>
        <w:bidi w:val="0"/>
        <w:snapToGrid/>
        <w:spacing w:line="500" w:lineRule="exact"/>
        <w:ind w:left="0" w:right="0"/>
        <w:textAlignment w:val="auto"/>
        <w:outlineLvl w:val="9"/>
        <w:rPr>
          <w:rFonts w:hint="eastAsia"/>
          <w:color w:val="auto"/>
          <w:highlight w:val="none"/>
        </w:rPr>
      </w:pPr>
    </w:p>
    <w:p w14:paraId="1CEB3298">
      <w:pPr>
        <w:pStyle w:val="8"/>
        <w:pageBreakBefore w:val="0"/>
        <w:widowControl w:val="0"/>
        <w:kinsoku/>
        <w:overflowPunct/>
        <w:topLinePunct w:val="0"/>
        <w:bidi w:val="0"/>
        <w:snapToGrid/>
        <w:textAlignment w:val="auto"/>
        <w:outlineLvl w:val="9"/>
        <w:rPr>
          <w:rFonts w:hint="eastAsia"/>
          <w:color w:val="auto"/>
          <w:highlight w:val="none"/>
        </w:rPr>
      </w:pPr>
    </w:p>
    <w:p w14:paraId="76DBAF65">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color w:val="auto"/>
          <w:spacing w:val="12"/>
          <w:sz w:val="44"/>
          <w:szCs w:val="44"/>
          <w:highlight w:val="none"/>
        </w:rPr>
      </w:pPr>
      <w:r>
        <w:rPr>
          <w:rFonts w:hint="eastAsia"/>
          <w:color w:val="auto"/>
          <w:spacing w:val="12"/>
          <w:sz w:val="44"/>
          <w:szCs w:val="44"/>
          <w:highlight w:val="none"/>
        </w:rPr>
        <w:t>政府采购合同书</w:t>
      </w:r>
    </w:p>
    <w:p w14:paraId="4D8D650E">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color w:val="auto"/>
          <w:spacing w:val="12"/>
          <w:sz w:val="44"/>
          <w:szCs w:val="44"/>
          <w:highlight w:val="none"/>
        </w:rPr>
      </w:pPr>
      <w:r>
        <w:rPr>
          <w:rFonts w:hint="eastAsia"/>
          <w:color w:val="auto"/>
          <w:spacing w:val="12"/>
          <w:sz w:val="32"/>
          <w:szCs w:val="32"/>
          <w:highlight w:val="none"/>
        </w:rPr>
        <w:t xml:space="preserve">                   </w:t>
      </w:r>
    </w:p>
    <w:p w14:paraId="770512A4">
      <w:pPr>
        <w:keepNext w:val="0"/>
        <w:keepLines w:val="0"/>
        <w:pageBreakBefore w:val="0"/>
        <w:widowControl w:val="0"/>
        <w:kinsoku/>
        <w:overflowPunct/>
        <w:topLinePunct w:val="0"/>
        <w:bidi w:val="0"/>
        <w:snapToGrid/>
        <w:spacing w:line="500" w:lineRule="exact"/>
        <w:ind w:left="0" w:right="0"/>
        <w:textAlignment w:val="auto"/>
        <w:outlineLvl w:val="9"/>
        <w:rPr>
          <w:color w:val="auto"/>
          <w:spacing w:val="12"/>
          <w:sz w:val="32"/>
          <w:szCs w:val="32"/>
          <w:highlight w:val="none"/>
          <w:u w:val="single"/>
        </w:rPr>
      </w:pPr>
    </w:p>
    <w:p w14:paraId="4C873529">
      <w:pPr>
        <w:pStyle w:val="7"/>
        <w:keepNext w:val="0"/>
        <w:keepLines w:val="0"/>
        <w:pageBreakBefore w:val="0"/>
        <w:widowControl w:val="0"/>
        <w:kinsoku/>
        <w:overflowPunct/>
        <w:topLinePunct w:val="0"/>
        <w:bidi w:val="0"/>
        <w:snapToGrid/>
        <w:spacing w:line="500" w:lineRule="exact"/>
        <w:ind w:left="0" w:right="0" w:firstLine="0"/>
        <w:textAlignment w:val="auto"/>
        <w:outlineLvl w:val="9"/>
        <w:rPr>
          <w:color w:val="auto"/>
          <w:spacing w:val="12"/>
          <w:sz w:val="32"/>
          <w:szCs w:val="32"/>
          <w:highlight w:val="none"/>
          <w:u w:val="single"/>
        </w:rPr>
      </w:pPr>
    </w:p>
    <w:p w14:paraId="3E4F8D79">
      <w:pPr>
        <w:pStyle w:val="7"/>
        <w:keepNext w:val="0"/>
        <w:keepLines w:val="0"/>
        <w:pageBreakBefore w:val="0"/>
        <w:widowControl w:val="0"/>
        <w:kinsoku/>
        <w:overflowPunct/>
        <w:topLinePunct w:val="0"/>
        <w:bidi w:val="0"/>
        <w:snapToGrid/>
        <w:spacing w:line="500" w:lineRule="exact"/>
        <w:ind w:left="0" w:right="0" w:firstLine="0"/>
        <w:textAlignment w:val="auto"/>
        <w:outlineLvl w:val="9"/>
        <w:rPr>
          <w:rFonts w:hint="eastAsia"/>
          <w:color w:val="auto"/>
          <w:spacing w:val="12"/>
          <w:sz w:val="32"/>
          <w:szCs w:val="32"/>
          <w:highlight w:val="none"/>
        </w:rPr>
      </w:pPr>
    </w:p>
    <w:p w14:paraId="5EE96937">
      <w:pPr>
        <w:pStyle w:val="4"/>
        <w:keepNext w:val="0"/>
        <w:keepLines w:val="0"/>
        <w:pageBreakBefore w:val="0"/>
        <w:widowControl w:val="0"/>
        <w:kinsoku/>
        <w:overflowPunct/>
        <w:topLinePunct w:val="0"/>
        <w:bidi w:val="0"/>
        <w:snapToGrid/>
        <w:spacing w:line="500" w:lineRule="exact"/>
        <w:ind w:left="0" w:right="0"/>
        <w:textAlignment w:val="auto"/>
        <w:outlineLvl w:val="9"/>
        <w:rPr>
          <w:rFonts w:hint="eastAsia"/>
          <w:color w:val="auto"/>
          <w:highlight w:val="none"/>
        </w:rPr>
      </w:pPr>
    </w:p>
    <w:p w14:paraId="4E59F15D">
      <w:pPr>
        <w:keepNext w:val="0"/>
        <w:keepLines w:val="0"/>
        <w:pageBreakBefore w:val="0"/>
        <w:widowControl w:val="0"/>
        <w:kinsoku/>
        <w:overflowPunct/>
        <w:topLinePunct w:val="0"/>
        <w:bidi w:val="0"/>
        <w:snapToGrid/>
        <w:spacing w:line="500" w:lineRule="exact"/>
        <w:ind w:left="0" w:right="0"/>
        <w:textAlignment w:val="auto"/>
        <w:outlineLvl w:val="9"/>
        <w:rPr>
          <w:rFonts w:hint="eastAsia"/>
          <w:color w:val="auto"/>
          <w:spacing w:val="12"/>
          <w:sz w:val="32"/>
          <w:szCs w:val="32"/>
          <w:highlight w:val="none"/>
        </w:rPr>
      </w:pPr>
    </w:p>
    <w:p w14:paraId="15AE73EF">
      <w:pPr>
        <w:pStyle w:val="7"/>
        <w:keepNext w:val="0"/>
        <w:keepLines w:val="0"/>
        <w:pageBreakBefore w:val="0"/>
        <w:widowControl w:val="0"/>
        <w:kinsoku/>
        <w:overflowPunct/>
        <w:topLinePunct w:val="0"/>
        <w:bidi w:val="0"/>
        <w:snapToGrid/>
        <w:spacing w:line="500" w:lineRule="exact"/>
        <w:ind w:left="0" w:right="0" w:firstLine="0"/>
        <w:textAlignment w:val="auto"/>
        <w:outlineLvl w:val="9"/>
        <w:rPr>
          <w:rFonts w:hint="eastAsia"/>
          <w:color w:val="auto"/>
          <w:spacing w:val="12"/>
          <w:sz w:val="32"/>
          <w:szCs w:val="32"/>
          <w:highlight w:val="none"/>
        </w:rPr>
      </w:pPr>
    </w:p>
    <w:p w14:paraId="0C6C4ABC">
      <w:pPr>
        <w:pageBreakBefore w:val="0"/>
        <w:widowControl w:val="0"/>
        <w:kinsoku/>
        <w:overflowPunct/>
        <w:topLinePunct w:val="0"/>
        <w:bidi w:val="0"/>
        <w:snapToGrid/>
        <w:textAlignment w:val="auto"/>
        <w:outlineLvl w:val="9"/>
        <w:rPr>
          <w:rFonts w:hint="eastAsia"/>
          <w:color w:val="auto"/>
          <w:spacing w:val="12"/>
          <w:sz w:val="32"/>
          <w:szCs w:val="32"/>
          <w:highlight w:val="none"/>
        </w:rPr>
      </w:pPr>
    </w:p>
    <w:p w14:paraId="7CB2136D">
      <w:pPr>
        <w:pStyle w:val="8"/>
        <w:pageBreakBefore w:val="0"/>
        <w:widowControl w:val="0"/>
        <w:kinsoku/>
        <w:overflowPunct/>
        <w:topLinePunct w:val="0"/>
        <w:bidi w:val="0"/>
        <w:snapToGrid/>
        <w:textAlignment w:val="auto"/>
        <w:outlineLvl w:val="9"/>
        <w:rPr>
          <w:rFonts w:hint="eastAsia"/>
          <w:color w:val="auto"/>
          <w:highlight w:val="none"/>
        </w:rPr>
      </w:pPr>
    </w:p>
    <w:p w14:paraId="5B747DC5">
      <w:pPr>
        <w:keepNext w:val="0"/>
        <w:keepLines w:val="0"/>
        <w:pageBreakBefore w:val="0"/>
        <w:widowControl w:val="0"/>
        <w:kinsoku/>
        <w:wordWrap/>
        <w:overflowPunct/>
        <w:topLinePunct w:val="0"/>
        <w:autoSpaceDE/>
        <w:autoSpaceDN/>
        <w:bidi w:val="0"/>
        <w:adjustRightInd/>
        <w:snapToGrid/>
        <w:spacing w:line="720" w:lineRule="auto"/>
        <w:ind w:right="0" w:firstLine="1720" w:firstLineChars="500"/>
        <w:jc w:val="left"/>
        <w:textAlignment w:val="auto"/>
        <w:outlineLvl w:val="9"/>
        <w:rPr>
          <w:rFonts w:hint="eastAsia"/>
          <w:color w:val="auto"/>
          <w:lang w:eastAsia="zh-CN"/>
        </w:rPr>
      </w:pPr>
      <w:r>
        <w:rPr>
          <w:rFonts w:hint="eastAsia"/>
          <w:color w:val="auto"/>
          <w:spacing w:val="12"/>
          <w:sz w:val="32"/>
          <w:szCs w:val="32"/>
          <w:highlight w:val="none"/>
        </w:rPr>
        <w:t>采购人：渭南市临渭区</w:t>
      </w:r>
      <w:r>
        <w:rPr>
          <w:rFonts w:hint="eastAsia"/>
          <w:color w:val="auto"/>
          <w:spacing w:val="12"/>
          <w:sz w:val="32"/>
          <w:szCs w:val="32"/>
          <w:highlight w:val="none"/>
          <w:lang w:val="en-US" w:eastAsia="zh-CN"/>
        </w:rPr>
        <w:t>农业农村局</w:t>
      </w:r>
    </w:p>
    <w:p w14:paraId="718E888A">
      <w:pPr>
        <w:keepNext w:val="0"/>
        <w:keepLines w:val="0"/>
        <w:pageBreakBefore w:val="0"/>
        <w:widowControl w:val="0"/>
        <w:kinsoku/>
        <w:wordWrap/>
        <w:overflowPunct/>
        <w:topLinePunct w:val="0"/>
        <w:autoSpaceDE/>
        <w:autoSpaceDN/>
        <w:bidi w:val="0"/>
        <w:adjustRightInd/>
        <w:snapToGrid/>
        <w:spacing w:line="720" w:lineRule="auto"/>
        <w:ind w:right="0" w:firstLine="1720" w:firstLineChars="500"/>
        <w:textAlignment w:val="auto"/>
        <w:outlineLvl w:val="9"/>
        <w:rPr>
          <w:rFonts w:hint="eastAsia"/>
          <w:color w:val="auto"/>
          <w:spacing w:val="12"/>
          <w:sz w:val="32"/>
          <w:szCs w:val="32"/>
        </w:rPr>
      </w:pPr>
      <w:r>
        <w:rPr>
          <w:rFonts w:hint="eastAsia"/>
          <w:color w:val="auto"/>
          <w:spacing w:val="12"/>
          <w:sz w:val="32"/>
          <w:szCs w:val="32"/>
        </w:rPr>
        <w:t>供应商：</w:t>
      </w:r>
    </w:p>
    <w:p w14:paraId="6EF6B9B4">
      <w:pPr>
        <w:keepNext w:val="0"/>
        <w:keepLines w:val="0"/>
        <w:pageBreakBefore w:val="0"/>
        <w:widowControl w:val="0"/>
        <w:kinsoku/>
        <w:overflowPunct/>
        <w:topLinePunct w:val="0"/>
        <w:bidi w:val="0"/>
        <w:snapToGrid/>
        <w:spacing w:line="500" w:lineRule="exact"/>
        <w:ind w:left="0" w:right="0"/>
        <w:textAlignment w:val="auto"/>
        <w:outlineLvl w:val="9"/>
        <w:rPr>
          <w:rFonts w:hint="eastAsia"/>
          <w:color w:val="auto"/>
          <w:sz w:val="24"/>
        </w:rPr>
        <w:sectPr>
          <w:pgSz w:w="11906" w:h="16838"/>
          <w:pgMar w:top="1417" w:right="1417" w:bottom="1417" w:left="1417" w:header="851" w:footer="992" w:gutter="0"/>
          <w:cols w:space="720" w:num="1"/>
          <w:docGrid w:type="lines" w:linePitch="312" w:charSpace="0"/>
        </w:sectPr>
      </w:pPr>
    </w:p>
    <w:p w14:paraId="0E780EBB">
      <w:pPr>
        <w:keepNext w:val="0"/>
        <w:keepLines w:val="0"/>
        <w:pageBreakBefore w:val="0"/>
        <w:widowControl w:val="0"/>
        <w:kinsoku/>
        <w:overflowPunct/>
        <w:topLinePunct w:val="0"/>
        <w:autoSpaceDE/>
        <w:autoSpaceDN/>
        <w:bidi w:val="0"/>
        <w:adjustRightInd/>
        <w:snapToGrid/>
        <w:spacing w:line="480" w:lineRule="auto"/>
        <w:ind w:left="0" w:right="0"/>
        <w:textAlignment w:val="auto"/>
        <w:outlineLvl w:val="9"/>
        <w:rPr>
          <w:rFonts w:hint="eastAsia"/>
          <w:color w:val="auto"/>
          <w:sz w:val="24"/>
        </w:rPr>
      </w:pPr>
      <w:r>
        <w:rPr>
          <w:rFonts w:hint="eastAsia"/>
          <w:color w:val="auto"/>
          <w:sz w:val="24"/>
        </w:rPr>
        <w:t xml:space="preserve">签订地点：  </w:t>
      </w:r>
    </w:p>
    <w:p w14:paraId="05D8DC9F">
      <w:pPr>
        <w:keepNext w:val="0"/>
        <w:keepLines w:val="0"/>
        <w:pageBreakBefore w:val="0"/>
        <w:widowControl w:val="0"/>
        <w:kinsoku/>
        <w:overflowPunct/>
        <w:topLinePunct w:val="0"/>
        <w:autoSpaceDE/>
        <w:autoSpaceDN/>
        <w:bidi w:val="0"/>
        <w:adjustRightInd/>
        <w:snapToGrid/>
        <w:spacing w:line="480" w:lineRule="auto"/>
        <w:ind w:left="0" w:right="0"/>
        <w:textAlignment w:val="auto"/>
        <w:outlineLvl w:val="9"/>
        <w:rPr>
          <w:rFonts w:hint="eastAsia"/>
          <w:color w:val="auto"/>
          <w:sz w:val="24"/>
        </w:rPr>
      </w:pPr>
      <w:r>
        <w:rPr>
          <w:rFonts w:hint="eastAsia"/>
          <w:color w:val="auto"/>
          <w:sz w:val="24"/>
        </w:rPr>
        <w:t xml:space="preserve">项目编号：            </w:t>
      </w:r>
    </w:p>
    <w:p w14:paraId="2DD5A608">
      <w:pPr>
        <w:keepNext w:val="0"/>
        <w:keepLines w:val="0"/>
        <w:pageBreakBefore w:val="0"/>
        <w:widowControl w:val="0"/>
        <w:kinsoku/>
        <w:overflowPunct/>
        <w:topLinePunct w:val="0"/>
        <w:autoSpaceDE/>
        <w:autoSpaceDN/>
        <w:bidi w:val="0"/>
        <w:adjustRightInd/>
        <w:snapToGrid/>
        <w:spacing w:line="480" w:lineRule="auto"/>
        <w:ind w:left="0" w:right="0"/>
        <w:textAlignment w:val="auto"/>
        <w:outlineLvl w:val="9"/>
        <w:rPr>
          <w:rFonts w:hint="eastAsia"/>
          <w:color w:val="auto"/>
          <w:sz w:val="24"/>
        </w:rPr>
      </w:pPr>
      <w:r>
        <w:rPr>
          <w:rFonts w:hint="eastAsia"/>
          <w:color w:val="auto"/>
          <w:sz w:val="24"/>
        </w:rPr>
        <w:t>签订时间：</w:t>
      </w:r>
      <w:r>
        <w:rPr>
          <w:rFonts w:hint="eastAsia"/>
          <w:color w:val="auto"/>
          <w:sz w:val="24"/>
          <w:lang w:val="en-US" w:eastAsia="zh-CN"/>
        </w:rPr>
        <w:t xml:space="preserve">      </w:t>
      </w:r>
      <w:r>
        <w:rPr>
          <w:rFonts w:hint="eastAsia"/>
          <w:color w:val="auto"/>
          <w:sz w:val="24"/>
        </w:rPr>
        <w:t xml:space="preserve">年  </w:t>
      </w:r>
      <w:r>
        <w:rPr>
          <w:rFonts w:hint="eastAsia"/>
          <w:color w:val="auto"/>
          <w:sz w:val="24"/>
          <w:lang w:val="en-US" w:eastAsia="zh-CN"/>
        </w:rPr>
        <w:t xml:space="preserve">   </w:t>
      </w:r>
      <w:r>
        <w:rPr>
          <w:rFonts w:hint="eastAsia"/>
          <w:color w:val="auto"/>
          <w:sz w:val="24"/>
        </w:rPr>
        <w:t xml:space="preserve">月 </w:t>
      </w:r>
      <w:r>
        <w:rPr>
          <w:rFonts w:hint="eastAsia"/>
          <w:color w:val="auto"/>
          <w:sz w:val="24"/>
          <w:lang w:val="en-US" w:eastAsia="zh-CN"/>
        </w:rPr>
        <w:t xml:space="preserve">   </w:t>
      </w:r>
      <w:r>
        <w:rPr>
          <w:rFonts w:hint="eastAsia"/>
          <w:color w:val="auto"/>
          <w:sz w:val="24"/>
        </w:rPr>
        <w:t xml:space="preserve"> 日</w:t>
      </w:r>
    </w:p>
    <w:p w14:paraId="5E25E424">
      <w:pPr>
        <w:keepNext w:val="0"/>
        <w:keepLines w:val="0"/>
        <w:pageBreakBefore w:val="0"/>
        <w:widowControl w:val="0"/>
        <w:kinsoku/>
        <w:overflowPunct/>
        <w:topLinePunct w:val="0"/>
        <w:autoSpaceDE/>
        <w:autoSpaceDN/>
        <w:bidi w:val="0"/>
        <w:adjustRightInd/>
        <w:snapToGrid/>
        <w:spacing w:line="480" w:lineRule="auto"/>
        <w:ind w:left="0" w:right="0"/>
        <w:textAlignment w:val="auto"/>
        <w:outlineLvl w:val="9"/>
        <w:rPr>
          <w:rFonts w:hint="eastAsia" w:eastAsia="宋体"/>
          <w:color w:val="auto"/>
          <w:sz w:val="24"/>
          <w:lang w:eastAsia="zh-CN"/>
        </w:rPr>
      </w:pPr>
      <w:r>
        <w:rPr>
          <w:rFonts w:hint="eastAsia"/>
          <w:color w:val="auto"/>
          <w:sz w:val="24"/>
        </w:rPr>
        <w:t>采购人：渭南市临渭区</w:t>
      </w:r>
      <w:r>
        <w:rPr>
          <w:rFonts w:hint="eastAsia"/>
          <w:color w:val="auto"/>
          <w:sz w:val="24"/>
          <w:lang w:val="en-US" w:eastAsia="zh-CN"/>
        </w:rPr>
        <w:t>农业农村局</w:t>
      </w:r>
    </w:p>
    <w:p w14:paraId="0C432414">
      <w:pPr>
        <w:keepNext w:val="0"/>
        <w:keepLines w:val="0"/>
        <w:pageBreakBefore w:val="0"/>
        <w:widowControl w:val="0"/>
        <w:kinsoku/>
        <w:overflowPunct/>
        <w:topLinePunct w:val="0"/>
        <w:autoSpaceDE/>
        <w:autoSpaceDN/>
        <w:bidi w:val="0"/>
        <w:adjustRightInd/>
        <w:snapToGrid/>
        <w:spacing w:line="480" w:lineRule="auto"/>
        <w:ind w:left="0" w:right="0"/>
        <w:textAlignment w:val="auto"/>
        <w:outlineLvl w:val="9"/>
        <w:rPr>
          <w:rFonts w:hint="eastAsia"/>
          <w:color w:val="auto"/>
          <w:sz w:val="24"/>
        </w:rPr>
      </w:pPr>
      <w:r>
        <w:rPr>
          <w:rFonts w:hint="eastAsia"/>
          <w:color w:val="auto"/>
          <w:sz w:val="24"/>
        </w:rPr>
        <w:t>供应商：</w:t>
      </w:r>
    </w:p>
    <w:p w14:paraId="03EAE377">
      <w:pPr>
        <w:keepNext w:val="0"/>
        <w:keepLines w:val="0"/>
        <w:pageBreakBefore w:val="0"/>
        <w:widowControl w:val="0"/>
        <w:kinsoku/>
        <w:overflowPunct/>
        <w:topLinePunct w:val="0"/>
        <w:autoSpaceDE/>
        <w:autoSpaceDN/>
        <w:bidi w:val="0"/>
        <w:adjustRightInd/>
        <w:snapToGrid/>
        <w:spacing w:line="480" w:lineRule="auto"/>
        <w:ind w:left="0" w:right="0" w:firstLine="480" w:firstLineChars="200"/>
        <w:textAlignment w:val="auto"/>
        <w:outlineLvl w:val="9"/>
        <w:rPr>
          <w:rFonts w:hint="eastAsia" w:ascii="宋体" w:hAnsi="宋体" w:cs="宋体"/>
          <w:bCs/>
          <w:color w:val="auto"/>
          <w:spacing w:val="8"/>
          <w:sz w:val="24"/>
          <w:u w:val="single"/>
          <w:lang w:val="en-US" w:eastAsia="zh-CN"/>
        </w:rPr>
      </w:pPr>
      <w:r>
        <w:rPr>
          <w:rFonts w:hint="eastAsia"/>
          <w:color w:val="auto"/>
          <w:sz w:val="24"/>
        </w:rPr>
        <w:t>根据</w:t>
      </w:r>
      <w:r>
        <w:rPr>
          <w:rFonts w:hint="eastAsia" w:ascii="宋体" w:hAnsi="宋体" w:cs="宋体"/>
          <w:bCs/>
          <w:color w:val="auto"/>
          <w:spacing w:val="8"/>
          <w:sz w:val="24"/>
          <w:u w:val="single"/>
          <w:lang w:val="en-US" w:eastAsia="zh-CN"/>
        </w:rPr>
        <w:t>临渭区2026年提前批省市财政常态化帮扶资金基础设施建设项目施工</w:t>
      </w:r>
    </w:p>
    <w:p w14:paraId="6C07E7E9">
      <w:pPr>
        <w:keepNext w:val="0"/>
        <w:keepLines w:val="0"/>
        <w:pageBreakBefore w:val="0"/>
        <w:widowControl w:val="0"/>
        <w:kinsoku/>
        <w:overflowPunct/>
        <w:topLinePunct w:val="0"/>
        <w:autoSpaceDE/>
        <w:autoSpaceDN/>
        <w:bidi w:val="0"/>
        <w:adjustRightInd/>
        <w:snapToGrid/>
        <w:spacing w:line="480" w:lineRule="auto"/>
        <w:ind w:right="0"/>
        <w:textAlignment w:val="auto"/>
        <w:outlineLvl w:val="9"/>
        <w:rPr>
          <w:rFonts w:hint="eastAsia"/>
          <w:color w:val="auto"/>
          <w:sz w:val="24"/>
        </w:rPr>
      </w:pPr>
      <w:r>
        <w:rPr>
          <w:rFonts w:hint="eastAsia" w:ascii="宋体" w:hAnsi="宋体" w:cs="宋体"/>
          <w:bCs/>
          <w:color w:val="auto"/>
          <w:spacing w:val="8"/>
          <w:sz w:val="24"/>
          <w:u w:val="single"/>
          <w:lang w:val="en-US" w:eastAsia="zh-CN"/>
        </w:rPr>
        <w:t xml:space="preserve">   标段</w:t>
      </w:r>
      <w:r>
        <w:rPr>
          <w:rFonts w:hint="eastAsia"/>
          <w:color w:val="auto"/>
          <w:sz w:val="24"/>
        </w:rPr>
        <w:t>的采购结果，按照《中华人民共和国政府采购法》、《中华人民共和国民法典》等规定，经双方协商，本着平等互利和诚实信用的原则，一致同意签订本合同如下。</w:t>
      </w:r>
    </w:p>
    <w:p w14:paraId="65BBB2B7">
      <w:pPr>
        <w:keepNext w:val="0"/>
        <w:keepLines w:val="0"/>
        <w:pageBreakBefore w:val="0"/>
        <w:widowControl w:val="0"/>
        <w:kinsoku/>
        <w:overflowPunct/>
        <w:topLinePunct w:val="0"/>
        <w:autoSpaceDE/>
        <w:autoSpaceDN/>
        <w:bidi w:val="0"/>
        <w:adjustRightInd/>
        <w:snapToGrid/>
        <w:spacing w:line="480" w:lineRule="auto"/>
        <w:ind w:left="0" w:right="0"/>
        <w:jc w:val="center"/>
        <w:textAlignment w:val="auto"/>
        <w:outlineLvl w:val="9"/>
        <w:rPr>
          <w:rFonts w:hint="eastAsia" w:ascii="宋体" w:hAnsi="宋体" w:cs="宋体"/>
          <w:bCs/>
          <w:color w:val="auto"/>
          <w:spacing w:val="8"/>
          <w:sz w:val="24"/>
        </w:rPr>
      </w:pPr>
      <w:bookmarkStart w:id="0" w:name="_Toc28930"/>
      <w:r>
        <w:rPr>
          <w:rFonts w:hint="eastAsia" w:ascii="宋体" w:hAnsi="宋体" w:cs="宋体"/>
          <w:b/>
          <w:color w:val="auto"/>
          <w:spacing w:val="8"/>
          <w:sz w:val="36"/>
          <w:szCs w:val="36"/>
          <w:lang w:val="en-US" w:eastAsia="zh-CN"/>
        </w:rPr>
        <w:t xml:space="preserve"> </w:t>
      </w:r>
      <w:r>
        <w:rPr>
          <w:rFonts w:hint="eastAsia" w:ascii="宋体" w:hAnsi="宋体" w:cs="宋体"/>
          <w:b/>
          <w:color w:val="auto"/>
          <w:spacing w:val="8"/>
          <w:sz w:val="36"/>
          <w:szCs w:val="36"/>
        </w:rPr>
        <w:t>第一部分   合同协议书</w:t>
      </w:r>
      <w:bookmarkEnd w:id="0"/>
    </w:p>
    <w:p w14:paraId="1D603CEB">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default" w:ascii="宋体" w:hAnsi="宋体" w:eastAsia="宋体" w:cs="宋体"/>
          <w:bCs/>
          <w:color w:val="auto"/>
          <w:spacing w:val="8"/>
          <w:sz w:val="24"/>
          <w:u w:val="single"/>
          <w:lang w:val="en-US" w:eastAsia="zh-CN"/>
        </w:rPr>
      </w:pPr>
      <w:r>
        <w:rPr>
          <w:rFonts w:hint="eastAsia" w:ascii="宋体" w:hAnsi="宋体" w:cs="宋体"/>
          <w:bCs/>
          <w:color w:val="auto"/>
          <w:spacing w:val="8"/>
          <w:sz w:val="24"/>
        </w:rPr>
        <w:t>1、工程名称：</w:t>
      </w:r>
      <w:r>
        <w:rPr>
          <w:rFonts w:hint="eastAsia" w:ascii="宋体" w:hAnsi="宋体" w:cs="宋体"/>
          <w:bCs/>
          <w:color w:val="auto"/>
          <w:spacing w:val="8"/>
          <w:sz w:val="24"/>
          <w:u w:val="single"/>
          <w:lang w:val="en-US" w:eastAsia="zh-CN"/>
        </w:rPr>
        <w:t xml:space="preserve"> 临渭区2026年提前批省市财政常态化帮扶资金基础设施建设项目施工   标段 </w:t>
      </w:r>
    </w:p>
    <w:p w14:paraId="078BAB81">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default" w:ascii="宋体" w:hAnsi="宋体" w:cs="宋体"/>
          <w:bCs/>
          <w:color w:val="auto"/>
          <w:spacing w:val="8"/>
          <w:sz w:val="24"/>
          <w:highlight w:val="yellow"/>
          <w:lang w:val="en-US"/>
        </w:rPr>
      </w:pPr>
      <w:r>
        <w:rPr>
          <w:rFonts w:hint="eastAsia" w:ascii="宋体" w:hAnsi="宋体" w:cs="宋体"/>
          <w:bCs/>
          <w:color w:val="auto"/>
          <w:spacing w:val="8"/>
          <w:sz w:val="24"/>
        </w:rPr>
        <w:t>2、工程地点：</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highlight w:val="none"/>
          <w:u w:val="single"/>
          <w:lang w:val="en-US" w:eastAsia="zh-CN"/>
        </w:rPr>
        <w:t xml:space="preserve">                                   </w:t>
      </w:r>
    </w:p>
    <w:p w14:paraId="2B726456">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default" w:ascii="宋体" w:hAnsi="宋体" w:cs="宋体"/>
          <w:bCs/>
          <w:color w:val="auto"/>
          <w:spacing w:val="8"/>
          <w:sz w:val="24"/>
          <w:highlight w:val="none"/>
          <w:u w:val="single"/>
          <w:lang w:val="en-US"/>
        </w:rPr>
      </w:pPr>
      <w:r>
        <w:rPr>
          <w:rFonts w:hint="eastAsia" w:ascii="宋体" w:hAnsi="宋体" w:cs="宋体"/>
          <w:bCs/>
          <w:color w:val="auto"/>
          <w:spacing w:val="8"/>
          <w:sz w:val="24"/>
          <w:highlight w:val="none"/>
          <w:u w:val="none"/>
        </w:rPr>
        <w:t>3、工程内容：</w:t>
      </w:r>
      <w:r>
        <w:rPr>
          <w:rFonts w:hint="eastAsia" w:ascii="宋体" w:hAnsi="宋体" w:cs="宋体"/>
          <w:bCs/>
          <w:color w:val="auto"/>
          <w:spacing w:val="8"/>
          <w:sz w:val="24"/>
          <w:highlight w:val="none"/>
          <w:u w:val="single"/>
          <w:lang w:val="en-US" w:eastAsia="zh-CN"/>
        </w:rPr>
        <w:t xml:space="preserve">                                               </w:t>
      </w:r>
    </w:p>
    <w:p w14:paraId="3D294435">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highlight w:val="yellow"/>
        </w:rPr>
      </w:pPr>
      <w:r>
        <w:rPr>
          <w:rFonts w:hint="eastAsia" w:ascii="宋体" w:hAnsi="宋体" w:cs="宋体"/>
          <w:bCs/>
          <w:color w:val="auto"/>
          <w:spacing w:val="8"/>
          <w:sz w:val="24"/>
          <w:highlight w:val="none"/>
        </w:rPr>
        <w:t>4、承包范围：</w:t>
      </w:r>
      <w:r>
        <w:rPr>
          <w:rFonts w:hint="eastAsia" w:ascii="宋体" w:hAnsi="宋体" w:cs="宋体"/>
          <w:bCs/>
          <w:color w:val="auto"/>
          <w:spacing w:val="8"/>
          <w:sz w:val="24"/>
          <w:highlight w:val="none"/>
          <w:u w:val="single"/>
        </w:rPr>
        <w:t xml:space="preserve">    工程量清单及磋商文件规定的全部内容 </w:t>
      </w:r>
    </w:p>
    <w:p w14:paraId="43105702">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highlight w:val="none"/>
          <w:u w:val="single"/>
        </w:rPr>
      </w:pPr>
      <w:r>
        <w:rPr>
          <w:rFonts w:hint="eastAsia" w:ascii="宋体" w:hAnsi="宋体" w:cs="宋体"/>
          <w:bCs/>
          <w:color w:val="auto"/>
          <w:spacing w:val="8"/>
          <w:sz w:val="24"/>
          <w:highlight w:val="none"/>
        </w:rPr>
        <w:t>5、承包方式：</w:t>
      </w:r>
      <w:r>
        <w:rPr>
          <w:rFonts w:hint="eastAsia" w:ascii="宋体" w:hAnsi="宋体" w:cs="宋体"/>
          <w:bCs/>
          <w:color w:val="auto"/>
          <w:spacing w:val="8"/>
          <w:sz w:val="24"/>
          <w:highlight w:val="none"/>
          <w:u w:val="single"/>
        </w:rPr>
        <w:t xml:space="preserve">   施工总承包，包工包料，未经采购人许可不得分包 </w:t>
      </w:r>
    </w:p>
    <w:p w14:paraId="446D0DAF">
      <w:pPr>
        <w:keepNext w:val="0"/>
        <w:keepLines w:val="0"/>
        <w:pageBreakBefore w:val="0"/>
        <w:widowControl w:val="0"/>
        <w:kinsoku/>
        <w:wordWrap w:val="0"/>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highlight w:val="yellow"/>
        </w:rPr>
      </w:pPr>
      <w:r>
        <w:rPr>
          <w:rFonts w:hint="eastAsia" w:ascii="宋体" w:hAnsi="宋体" w:cs="宋体"/>
          <w:bCs/>
          <w:color w:val="auto"/>
          <w:spacing w:val="8"/>
          <w:sz w:val="24"/>
          <w:highlight w:val="none"/>
        </w:rPr>
        <w:t>6、工期：</w:t>
      </w:r>
      <w:r>
        <w:rPr>
          <w:rFonts w:hint="eastAsia" w:ascii="宋体" w:hAnsi="宋体" w:cs="宋体"/>
          <w:bCs/>
          <w:color w:val="auto"/>
          <w:spacing w:val="8"/>
          <w:sz w:val="24"/>
          <w:highlight w:val="none"/>
          <w:u w:val="single"/>
          <w:lang w:val="en-US" w:eastAsia="zh-CN"/>
        </w:rPr>
        <w:t xml:space="preserve">    </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u w:val="single"/>
          <w:lang w:val="en-US" w:eastAsia="zh-CN"/>
        </w:rPr>
        <w:t xml:space="preserve">       </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w:t>
      </w:r>
    </w:p>
    <w:p w14:paraId="0699BBAA">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7、工程质量：</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w:t>
      </w:r>
    </w:p>
    <w:p w14:paraId="7C15F84D">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8、合同总价款（人民币）：大写</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；小写</w:t>
      </w:r>
      <w:r>
        <w:rPr>
          <w:rFonts w:hint="eastAsia" w:ascii="宋体" w:hAnsi="宋体"/>
          <w:color w:val="auto"/>
          <w:sz w:val="24"/>
        </w:rPr>
        <w:t>¥</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元；</w:t>
      </w:r>
    </w:p>
    <w:p w14:paraId="2F436942">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合同类型：</w:t>
      </w:r>
      <w:r>
        <w:rPr>
          <w:rFonts w:hint="eastAsia" w:ascii="宋体" w:hAnsi="宋体" w:cs="宋体"/>
          <w:bCs/>
          <w:color w:val="auto"/>
          <w:spacing w:val="8"/>
          <w:sz w:val="24"/>
          <w:u w:val="single"/>
        </w:rPr>
        <w:t>固定单价</w:t>
      </w:r>
      <w:r>
        <w:rPr>
          <w:rFonts w:hint="eastAsia" w:ascii="宋体" w:hAnsi="宋体" w:cs="宋体"/>
          <w:bCs/>
          <w:color w:val="auto"/>
          <w:spacing w:val="8"/>
          <w:sz w:val="24"/>
        </w:rPr>
        <w:t>。</w:t>
      </w:r>
    </w:p>
    <w:p w14:paraId="7D8E6F0D">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9、项目经理：</w:t>
      </w:r>
      <w:r>
        <w:rPr>
          <w:rFonts w:hint="eastAsia"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p>
    <w:p w14:paraId="2EF8484D">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10、合同文件组成</w:t>
      </w:r>
    </w:p>
    <w:p w14:paraId="571EA182">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(1)本合同协议书</w:t>
      </w:r>
    </w:p>
    <w:p w14:paraId="2DDAFB1A">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(2)磋商文件</w:t>
      </w:r>
    </w:p>
    <w:p w14:paraId="5351F22E">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(3)成交通知书</w:t>
      </w:r>
    </w:p>
    <w:p w14:paraId="0B86D92A">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(4)磋商响应文件及其附件</w:t>
      </w:r>
    </w:p>
    <w:p w14:paraId="087DDBF3">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(5)本合同专用条款</w:t>
      </w:r>
    </w:p>
    <w:p w14:paraId="19789BA4">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(6)本合同通用条款</w:t>
      </w:r>
    </w:p>
    <w:p w14:paraId="045F1DB9">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(7)标准、规范及有关技术文件</w:t>
      </w:r>
    </w:p>
    <w:p w14:paraId="677F84E3">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(8)工程量清单</w:t>
      </w:r>
    </w:p>
    <w:p w14:paraId="5BC99A25">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(9)最终工程量报价清单</w:t>
      </w:r>
    </w:p>
    <w:p w14:paraId="3B1C9BAD">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双方有关工程的洽商、变更等书面协议或文件视为本合同的组成部分。</w:t>
      </w:r>
    </w:p>
    <w:p w14:paraId="1E8E27E8">
      <w:pPr>
        <w:keepNext w:val="0"/>
        <w:keepLines w:val="0"/>
        <w:pageBreakBefore w:val="0"/>
        <w:widowControl w:val="0"/>
        <w:kinsoku/>
        <w:overflowPunct/>
        <w:topLinePunct w:val="0"/>
        <w:autoSpaceDE/>
        <w:autoSpaceDN/>
        <w:bidi w:val="0"/>
        <w:adjustRightInd/>
        <w:snapToGrid/>
        <w:spacing w:line="480" w:lineRule="auto"/>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11、本合同一式六份，双方各执两份，其余两份提供相关单位。本合同经双方签字盖章后生效。</w:t>
      </w:r>
    </w:p>
    <w:p w14:paraId="273E9CE6">
      <w:pPr>
        <w:keepNext w:val="0"/>
        <w:keepLines w:val="0"/>
        <w:pageBreakBefore w:val="0"/>
        <w:widowControl w:val="0"/>
        <w:kinsoku/>
        <w:overflowPunct/>
        <w:topLinePunct w:val="0"/>
        <w:bidi w:val="0"/>
        <w:snapToGrid/>
        <w:spacing w:line="500" w:lineRule="exact"/>
        <w:ind w:left="0" w:right="0"/>
        <w:textAlignment w:val="auto"/>
        <w:outlineLvl w:val="9"/>
        <w:rPr>
          <w:rFonts w:hint="eastAsia" w:ascii="宋体" w:hAnsi="宋体" w:cs="宋体"/>
          <w:bCs/>
          <w:color w:val="auto"/>
          <w:spacing w:val="8"/>
          <w:sz w:val="24"/>
        </w:rPr>
      </w:pPr>
    </w:p>
    <w:p w14:paraId="4B55C9B9">
      <w:pPr>
        <w:keepNext w:val="0"/>
        <w:keepLines w:val="0"/>
        <w:pageBreakBefore w:val="0"/>
        <w:widowControl w:val="0"/>
        <w:kinsoku/>
        <w:overflowPunct/>
        <w:topLinePunct w:val="0"/>
        <w:bidi w:val="0"/>
        <w:snapToGrid/>
        <w:spacing w:line="500" w:lineRule="exact"/>
        <w:ind w:left="0" w:right="0"/>
        <w:textAlignment w:val="auto"/>
        <w:outlineLvl w:val="9"/>
        <w:rPr>
          <w:rFonts w:hint="eastAsia" w:ascii="宋体" w:hAnsi="宋体" w:cs="宋体"/>
          <w:bCs/>
          <w:color w:val="auto"/>
          <w:spacing w:val="8"/>
          <w:sz w:val="24"/>
        </w:rPr>
      </w:pPr>
    </w:p>
    <w:p w14:paraId="7E3AC56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采购人</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 xml:space="preserve">     </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rPr>
        <w:t>供应商</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63A1B8A0">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w:t>
      </w:r>
      <w:r>
        <w:rPr>
          <w:rFonts w:ascii="宋体" w:hAnsi="宋体" w:cs="宋体"/>
          <w:bCs/>
          <w:color w:val="auto"/>
          <w:spacing w:val="8"/>
          <w:sz w:val="24"/>
        </w:rPr>
        <w:t xml:space="preserve">      </w:t>
      </w:r>
    </w:p>
    <w:p w14:paraId="466F29F7">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法定代表人或</w:t>
      </w:r>
      <w:r>
        <w:rPr>
          <w:rFonts w:ascii="宋体" w:hAnsi="宋体" w:cs="宋体"/>
          <w:bCs/>
          <w:color w:val="auto"/>
          <w:spacing w:val="8"/>
          <w:sz w:val="24"/>
        </w:rPr>
        <w:t xml:space="preserve">      </w:t>
      </w:r>
      <w:r>
        <w:rPr>
          <w:rFonts w:hint="eastAsia" w:ascii="宋体" w:hAnsi="宋体" w:cs="宋体"/>
          <w:bCs/>
          <w:color w:val="auto"/>
          <w:spacing w:val="8"/>
          <w:sz w:val="24"/>
        </w:rPr>
        <w:t xml:space="preserve">            </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rPr>
        <w:t>法定代表人或</w:t>
      </w:r>
      <w:r>
        <w:rPr>
          <w:rFonts w:ascii="宋体" w:hAnsi="宋体" w:cs="宋体"/>
          <w:bCs/>
          <w:color w:val="auto"/>
          <w:spacing w:val="8"/>
          <w:sz w:val="24"/>
        </w:rPr>
        <w:t xml:space="preserve">       </w:t>
      </w:r>
    </w:p>
    <w:p w14:paraId="610AF46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lang w:val="en-US" w:eastAsia="zh-CN"/>
        </w:rPr>
        <w:t xml:space="preserve"> </w:t>
      </w: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p>
    <w:p w14:paraId="51E8F312">
      <w:pPr>
        <w:pStyle w:val="7"/>
        <w:keepNext w:val="0"/>
        <w:keepLines w:val="0"/>
        <w:pageBreakBefore w:val="0"/>
        <w:widowControl w:val="0"/>
        <w:kinsoku/>
        <w:overflowPunct/>
        <w:topLinePunct w:val="0"/>
        <w:bidi w:val="0"/>
        <w:snapToGrid/>
        <w:spacing w:line="500" w:lineRule="exact"/>
        <w:ind w:left="0" w:right="0" w:hanging="496"/>
        <w:textAlignment w:val="auto"/>
        <w:outlineLvl w:val="9"/>
        <w:rPr>
          <w:rFonts w:hint="eastAsia" w:hAnsi="宋体" w:cs="宋体"/>
          <w:bCs/>
          <w:color w:val="auto"/>
          <w:spacing w:val="8"/>
          <w:sz w:val="24"/>
          <w:szCs w:val="24"/>
        </w:rPr>
      </w:pPr>
    </w:p>
    <w:p w14:paraId="3250522B">
      <w:pPr>
        <w:pStyle w:val="4"/>
        <w:keepNext w:val="0"/>
        <w:keepLines w:val="0"/>
        <w:pageBreakBefore w:val="0"/>
        <w:widowControl w:val="0"/>
        <w:kinsoku/>
        <w:overflowPunct/>
        <w:topLinePunct w:val="0"/>
        <w:bidi w:val="0"/>
        <w:snapToGrid/>
        <w:spacing w:line="500" w:lineRule="exact"/>
        <w:ind w:left="0" w:right="0" w:firstLine="720" w:firstLineChars="300"/>
        <w:textAlignment w:val="auto"/>
        <w:outlineLvl w:val="9"/>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5F765AC0">
      <w:pPr>
        <w:pageBreakBefore w:val="0"/>
        <w:widowControl w:val="0"/>
        <w:kinsoku/>
        <w:overflowPunct/>
        <w:topLinePunct w:val="0"/>
        <w:bidi w:val="0"/>
        <w:snapToGrid/>
        <w:textAlignment w:val="auto"/>
        <w:outlineLvl w:val="9"/>
        <w:rPr>
          <w:rFonts w:hint="eastAsia"/>
          <w:color w:val="auto"/>
        </w:rPr>
      </w:pPr>
      <w:r>
        <w:rPr>
          <w:rFonts w:hint="eastAsia"/>
          <w:color w:val="auto"/>
        </w:rPr>
        <w:br w:type="page"/>
      </w:r>
    </w:p>
    <w:p w14:paraId="32EF088B">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ascii="宋体" w:hAnsi="宋体" w:cs="宋体"/>
          <w:bCs/>
          <w:color w:val="auto"/>
          <w:spacing w:val="8"/>
          <w:sz w:val="24"/>
        </w:rPr>
      </w:pPr>
      <w:bookmarkStart w:id="1" w:name="_Toc17753"/>
      <w:r>
        <w:rPr>
          <w:rFonts w:hint="eastAsia" w:ascii="宋体" w:hAnsi="宋体" w:cs="宋体"/>
          <w:b/>
          <w:color w:val="auto"/>
          <w:spacing w:val="8"/>
          <w:sz w:val="32"/>
          <w:szCs w:val="32"/>
        </w:rPr>
        <w:t>第二部分  通用条款</w:t>
      </w:r>
      <w:bookmarkEnd w:id="1"/>
    </w:p>
    <w:p w14:paraId="040D93EA">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2" w:name="_Toc19066"/>
      <w:bookmarkStart w:id="3" w:name="_Toc11396"/>
      <w:r>
        <w:rPr>
          <w:rFonts w:hint="eastAsia" w:ascii="宋体" w:hAnsi="宋体" w:eastAsia="宋体" w:cs="宋体"/>
          <w:b w:val="0"/>
          <w:color w:val="auto"/>
          <w:sz w:val="24"/>
          <w:szCs w:val="24"/>
          <w:highlight w:val="none"/>
        </w:rPr>
        <w:t>1.</w:t>
      </w:r>
      <w:bookmarkStart w:id="4" w:name="_Toc303538972"/>
      <w:bookmarkEnd w:id="4"/>
      <w:bookmarkStart w:id="5" w:name="_Toc303538975"/>
      <w:bookmarkEnd w:id="5"/>
      <w:bookmarkStart w:id="6" w:name="_Toc303538974"/>
      <w:bookmarkEnd w:id="6"/>
      <w:bookmarkStart w:id="7" w:name="_Toc303538976"/>
      <w:bookmarkEnd w:id="7"/>
      <w:bookmarkStart w:id="8" w:name="_Toc303538973"/>
      <w:bookmarkEnd w:id="8"/>
      <w:bookmarkStart w:id="9" w:name="_Toc296503027"/>
      <w:bookmarkStart w:id="10" w:name="_Toc296346528"/>
      <w:r>
        <w:rPr>
          <w:rFonts w:hint="eastAsia" w:ascii="宋体" w:hAnsi="宋体" w:eastAsia="宋体" w:cs="宋体"/>
          <w:b w:val="0"/>
          <w:color w:val="auto"/>
          <w:sz w:val="24"/>
          <w:szCs w:val="24"/>
          <w:highlight w:val="none"/>
        </w:rPr>
        <w:t xml:space="preserve"> 一般约定</w:t>
      </w:r>
      <w:bookmarkEnd w:id="2"/>
      <w:bookmarkEnd w:id="9"/>
      <w:bookmarkEnd w:id="10"/>
    </w:p>
    <w:p w14:paraId="28C1B33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1" w:name="_Toc296503028"/>
      <w:bookmarkStart w:id="12" w:name="_Toc296346529"/>
      <w:bookmarkStart w:id="13" w:name="_Toc337558728"/>
      <w:bookmarkStart w:id="14" w:name="_Toc17016"/>
      <w:r>
        <w:rPr>
          <w:rFonts w:hint="eastAsia" w:ascii="宋体" w:hAnsi="宋体" w:eastAsia="宋体" w:cs="宋体"/>
          <w:b w:val="0"/>
          <w:color w:val="auto"/>
          <w:sz w:val="24"/>
          <w:szCs w:val="24"/>
          <w:highlight w:val="none"/>
        </w:rPr>
        <w:t>1.1词语定义</w:t>
      </w:r>
      <w:bookmarkEnd w:id="11"/>
      <w:bookmarkEnd w:id="12"/>
      <w:bookmarkEnd w:id="13"/>
      <w:r>
        <w:rPr>
          <w:rFonts w:hint="eastAsia" w:ascii="宋体" w:hAnsi="宋体" w:eastAsia="宋体" w:cs="宋体"/>
          <w:b w:val="0"/>
          <w:color w:val="auto"/>
          <w:sz w:val="24"/>
          <w:szCs w:val="24"/>
          <w:highlight w:val="none"/>
        </w:rPr>
        <w:t>与解释</w:t>
      </w:r>
      <w:bookmarkEnd w:id="14"/>
    </w:p>
    <w:p w14:paraId="580D6BA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合同协议书、通用合同条款、专用合同条款中的下列词语具有本款所赋予的含义：</w:t>
      </w:r>
    </w:p>
    <w:p w14:paraId="489E18CF">
      <w:pPr>
        <w:pageBreakBefore w:val="0"/>
        <w:widowControl w:val="0"/>
        <w:kinsoku/>
        <w:wordWrap/>
        <w:overflowPunct/>
        <w:topLinePunct w:val="0"/>
        <w:autoSpaceDE w:val="0"/>
        <w:autoSpaceDN w:val="0"/>
        <w:bidi w:val="0"/>
        <w:adjustRightInd w:val="0"/>
        <w:snapToGrid/>
        <w:spacing w:line="360" w:lineRule="auto"/>
        <w:ind w:left="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1.1.1 合同</w:t>
      </w:r>
    </w:p>
    <w:p w14:paraId="4285BB8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、通用合同条款、技术标准和要求、图纸、已标价工程量清单或预算书以及其他合同文件。</w:t>
      </w:r>
    </w:p>
    <w:p w14:paraId="256086C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合同协议书：是指构成合同的由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共同签署的称为“合同协议书”的书面文件。</w:t>
      </w:r>
    </w:p>
    <w:p w14:paraId="6A2F8A3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中标通知书：是指构成合同的由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中标的书面文件。</w:t>
      </w:r>
    </w:p>
    <w:p w14:paraId="308FEEF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1.1.1.4 投标函：是指构成合同的由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填写并签署的用于投标的称为“投标函”的文件。</w:t>
      </w:r>
    </w:p>
    <w:p w14:paraId="19ECA76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1.1.1.5 投标函附录：是指构成合同的附在投标函后的称为“投标函附录”的文件。</w:t>
      </w:r>
    </w:p>
    <w:p w14:paraId="207F347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1.1.1.6 技术标准和要求：是指构成合同的施工应当遵守的或指导施工的国家、行业或地方的技术标准和要求，以及合同约定的技术标准和要求。</w:t>
      </w:r>
    </w:p>
    <w:p w14:paraId="6389195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1.1.1.7 图纸：是指构成合同的图纸，包括由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按照合同约定提供或经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批准的设计文件、施工图、鸟瞰图及模型等，以及在合同履行过程中形成的图纸文件。图纸应当按照法律规定审查合格。</w:t>
      </w:r>
    </w:p>
    <w:p w14:paraId="0A8A6697">
      <w:pPr>
        <w:pageBreakBefore w:val="0"/>
        <w:widowControl w:val="0"/>
        <w:kinsoku/>
        <w:wordWrap/>
        <w:overflowPunct/>
        <w:topLinePunct w:val="0"/>
        <w:autoSpaceDE w:val="0"/>
        <w:autoSpaceDN w:val="0"/>
        <w:bidi w:val="0"/>
        <w:adjustRightInd w:val="0"/>
        <w:snapToGrid/>
        <w:spacing w:line="360" w:lineRule="auto"/>
        <w:ind w:left="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1.1.1.8 已标价工程量清单：是指构成合同的由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按照规定的格式和要求填写并标明价格的工程量清单，包括说明和表格。</w:t>
      </w:r>
    </w:p>
    <w:p w14:paraId="00A436F3">
      <w:pPr>
        <w:pageBreakBefore w:val="0"/>
        <w:widowControl w:val="0"/>
        <w:kinsoku/>
        <w:wordWrap/>
        <w:overflowPunct/>
        <w:topLinePunct w:val="0"/>
        <w:autoSpaceDE w:val="0"/>
        <w:autoSpaceDN w:val="0"/>
        <w:bidi w:val="0"/>
        <w:adjustRightInd w:val="0"/>
        <w:snapToGrid/>
        <w:spacing w:line="360" w:lineRule="auto"/>
        <w:ind w:left="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1.1.1.9 预算书：是指构成合同的由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规定的格式和要求编制的工程预算文件。</w:t>
      </w:r>
    </w:p>
    <w:p w14:paraId="61F856A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521784B1">
      <w:pPr>
        <w:pageBreakBefore w:val="0"/>
        <w:widowControl w:val="0"/>
        <w:kinsoku/>
        <w:wordWrap/>
        <w:overflowPunct/>
        <w:topLinePunct w:val="0"/>
        <w:autoSpaceDE w:val="0"/>
        <w:autoSpaceDN w:val="0"/>
        <w:bidi w:val="0"/>
        <w:adjustRightInd w:val="0"/>
        <w:snapToGrid/>
        <w:spacing w:line="360" w:lineRule="auto"/>
        <w:ind w:left="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1.1.2 合同当事人及其他相关方</w:t>
      </w:r>
    </w:p>
    <w:p w14:paraId="5CC6226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1.1.2.1 合同当事人：是指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p>
    <w:p w14:paraId="413CBDC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1.1.2.2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：是指与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签订合同协议书的当事人及取得该当事人资格的合法继承人。</w:t>
      </w:r>
    </w:p>
    <w:p w14:paraId="3838A6F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1.1.2.3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：是指与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签订合同协议书的，具有相应工程施工承包资质的当事人及取得该当事人资格的合法继承人。</w:t>
      </w:r>
    </w:p>
    <w:p w14:paraId="05AB29C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 监理人：是指在专用合同条款中指明的，受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委托按照法律规定进行工程监督管理的法人或其他组织。</w:t>
      </w:r>
    </w:p>
    <w:p w14:paraId="633ED8A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设计人：是指在专用合同条款中指明的，受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委托负责工程设计并具备相应工程设计资质的法人或其他组织。</w:t>
      </w:r>
    </w:p>
    <w:p w14:paraId="5403295F">
      <w:pPr>
        <w:pageBreakBefore w:val="0"/>
        <w:widowControl w:val="0"/>
        <w:kinsoku/>
        <w:wordWrap/>
        <w:overflowPunct/>
        <w:topLinePunct w:val="0"/>
        <w:bidi w:val="0"/>
        <w:snapToGrid/>
        <w:spacing w:line="360" w:lineRule="auto"/>
        <w:ind w:left="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1.1.2.6 分包人：</w:t>
      </w:r>
      <w:bookmarkStart w:id="15" w:name="#go5"/>
      <w:bookmarkEnd w:id="15"/>
      <w:r>
        <w:rPr>
          <w:rFonts w:hint="eastAsia" w:ascii="宋体" w:hAnsi="宋体" w:eastAsia="宋体" w:cs="宋体"/>
          <w:color w:val="auto"/>
          <w:kern w:val="0"/>
          <w:sz w:val="24"/>
          <w:szCs w:val="24"/>
          <w:highlight w:val="none"/>
        </w:rPr>
        <w:t>是指按照法律规定和合同约定，分包部分工程或工作，并与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签订分包合同的具有相应资质的法人。</w:t>
      </w:r>
    </w:p>
    <w:p w14:paraId="5B336AF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1.1.2.7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代表：是指由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任命并派驻施工现场在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授权范围内行使</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权利的人。</w:t>
      </w:r>
    </w:p>
    <w:p w14:paraId="5B04F95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1.1.2.8 项目经理：是指由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任命并派驻施工现场，在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授权范围内负责合同履行，且按照法律规定具有相应资格的项目负责人。</w:t>
      </w:r>
    </w:p>
    <w:p w14:paraId="065C815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1.1.2.9 总监理工程师：是指由监理人任命并派驻施工现场进行工程监理的总负责人。</w:t>
      </w:r>
    </w:p>
    <w:p w14:paraId="18294EF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3B20D58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1.1.3.1 工程：是指与合同协议书中工程承包范围对应的永久工程和（或）临时工程。</w:t>
      </w:r>
      <w:r>
        <w:rPr>
          <w:rFonts w:hint="eastAsia" w:ascii="宋体" w:hAnsi="宋体" w:cs="宋体"/>
          <w:color w:val="auto"/>
          <w:kern w:val="0"/>
          <w:sz w:val="24"/>
          <w:szCs w:val="24"/>
          <w:highlight w:val="none"/>
          <w:lang w:val="en-US" w:eastAsia="zh-CN"/>
        </w:rPr>
        <w:t xml:space="preserve"> </w:t>
      </w:r>
    </w:p>
    <w:p w14:paraId="5190C3A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1.1.3.2 永久工程：是指按合同约定建造并移交给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的工程，包括工程设备。</w:t>
      </w:r>
    </w:p>
    <w:p w14:paraId="6F97C7F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1.1.3.3 临时工程：是指为完成合同约定的永久工程所修建的各类临时性工程，不包括施工设备。</w:t>
      </w:r>
    </w:p>
    <w:p w14:paraId="564F198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1.1.3.4 单位工程：是指在合同协议书中指明的，具备独立施工条件并能形成独立使用功能的永久工程。</w:t>
      </w:r>
    </w:p>
    <w:p w14:paraId="243E408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1.1.3.5 工程设备：是指构成永久工程的机电设备、金属结构设备、仪器及其他类似的设备和装置。</w:t>
      </w:r>
    </w:p>
    <w:p w14:paraId="09281D9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1.1.3.6 施工设备：是指为完成合同约定的各项工作所需的设备、器具和其他物品，但不包括工程设备、临时工程和材料。</w:t>
      </w:r>
    </w:p>
    <w:p w14:paraId="012A150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1.1.3.7 施工现场：是指用于工程施工的场所，以及在专用合同条款中指明作为施工场所组成部分的其他场所，包括永久占地和临时占地。</w:t>
      </w:r>
    </w:p>
    <w:p w14:paraId="7F0256B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1.1.3.8临时设施：是指为完成合同约定的各项工作所服务的临时性生产和生活设施。</w:t>
      </w:r>
    </w:p>
    <w:p w14:paraId="0CCCF47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永久占地：是指专用合同条款中指明为实施工程需永久占用的土地。</w:t>
      </w:r>
    </w:p>
    <w:p w14:paraId="4499018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1.1.3.10 临时占地：是指专用合同条款中指明为实施工程需要临时占用的土地。</w:t>
      </w:r>
    </w:p>
    <w:p w14:paraId="03564A7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 日期和期限</w:t>
      </w:r>
    </w:p>
    <w:p w14:paraId="04F3456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0CA122E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6AAC789B">
      <w:pPr>
        <w:pageBreakBefore w:val="0"/>
        <w:widowControl w:val="0"/>
        <w:kinsoku/>
        <w:wordWrap/>
        <w:overflowPunct/>
        <w:topLinePunct w:val="0"/>
        <w:bidi w:val="0"/>
        <w:snapToGrid/>
        <w:spacing w:line="360" w:lineRule="auto"/>
        <w:ind w:left="0" w:firstLine="487" w:firstLineChars="203"/>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1.1.4.3 工期：是指在合同协议书约定的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完成工程所需的期限，包括按照合同约定所作的期限变更。</w:t>
      </w:r>
    </w:p>
    <w:p w14:paraId="74FC558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1.1.4.4 缺陷责任期：是指</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按照合同约定承担缺陷修复义务，且</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预留质量保证金（已缴纳履约保证金的除外）的期限，自工程实际竣工日期起计算。</w:t>
      </w:r>
    </w:p>
    <w:p w14:paraId="62B49A4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1.1.4.5 保修期：是指</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按照合同约定对工程承担保修责任的期限，从工程竣工验收合格之日起计算。</w:t>
      </w:r>
    </w:p>
    <w:p w14:paraId="493D382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1.1.4.6 基准日期：招标发包的工程以投标截止日前28天的日期为基准日期，直接发包的工程以合同签订日前28天的日期为基准日期。</w:t>
      </w:r>
    </w:p>
    <w:p w14:paraId="1248381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1.1.4.7 天：除特别指明外，均指日历天。合同中按天计算时间的，开始当天不计入，从次日开始计算，期限最后一天的截止时间为当天24:00时。</w:t>
      </w:r>
    </w:p>
    <w:p w14:paraId="582F99E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 合同价格和费用</w:t>
      </w:r>
    </w:p>
    <w:p w14:paraId="1F1B08F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1.1.5.1 签约合同价：是指</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在合同协议书中确定的总金额，包括安全文明施工费、暂估价及暂列金额等。</w:t>
      </w:r>
    </w:p>
    <w:p w14:paraId="720A669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1.1.5.2 合同价格：是指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用于支付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按照合同约定完成承包范围内全部工作的金额，包括合同履行过程中按合同约定发生的价格变化。</w:t>
      </w:r>
    </w:p>
    <w:p w14:paraId="35C9C9B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1.1.5.3 费用：是指为履行合同所发生的或将要发生的所有必需的开支，包括管理费和应分摊的其他费用，但不包括利润。</w:t>
      </w:r>
    </w:p>
    <w:p w14:paraId="77E6491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1.1.5.4 暂估价：是指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在工程量清单或预算书中提供的用于支付必然发生但暂时不能确定价格的材料、工程设备的单价、专业工程以及服务工作的金额。</w:t>
      </w:r>
    </w:p>
    <w:p w14:paraId="04CFF40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1.1.5.5 暂列金额：是指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D40AD9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1.1.5.6 计日工：是指合同履行过程中，</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完成</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提出的零星工作或需要采用计日工计价的变更工作时，按合同中约定的单价计价的一种方式。</w:t>
      </w:r>
    </w:p>
    <w:p w14:paraId="044862B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1.1.5.7 质量保证金</w:t>
      </w:r>
      <w:bookmarkStart w:id="16" w:name="#go2"/>
      <w:bookmarkEnd w:id="16"/>
      <w:r>
        <w:rPr>
          <w:rFonts w:hint="eastAsia" w:ascii="宋体" w:hAnsi="宋体" w:eastAsia="宋体" w:cs="宋体"/>
          <w:color w:val="auto"/>
          <w:kern w:val="0"/>
          <w:sz w:val="24"/>
          <w:szCs w:val="24"/>
          <w:highlight w:val="none"/>
        </w:rPr>
        <w:t>：是指按照第15.3款〔质量保证金〕约定</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用于保证其在缺陷责任期内履行缺陷修补义务的担保</w:t>
      </w:r>
      <w:r>
        <w:rPr>
          <w:rFonts w:hint="eastAsia" w:ascii="宋体" w:hAnsi="宋体" w:eastAsia="宋体" w:cs="宋体"/>
          <w:color w:val="auto"/>
          <w:sz w:val="24"/>
          <w:szCs w:val="24"/>
          <w:highlight w:val="none"/>
        </w:rPr>
        <w:t>。</w:t>
      </w:r>
    </w:p>
    <w:p w14:paraId="729B2C8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6A97FE0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 其他</w:t>
      </w:r>
    </w:p>
    <w:p w14:paraId="13E99C7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1.1.6.1 书面形式：是指合同文件、信函、电报、传真等可以有形地表现所载内容的形式。</w:t>
      </w:r>
    </w:p>
    <w:p w14:paraId="38EAC1E4">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 xml:space="preserve">    </w:t>
      </w:r>
      <w:bookmarkStart w:id="17" w:name="_Toc296346530"/>
      <w:bookmarkStart w:id="18" w:name="_Toc337558729"/>
      <w:bookmarkStart w:id="19" w:name="_Toc296503029"/>
      <w:bookmarkStart w:id="20" w:name="_Toc23194"/>
      <w:r>
        <w:rPr>
          <w:rFonts w:hint="eastAsia" w:ascii="宋体" w:hAnsi="宋体" w:eastAsia="宋体" w:cs="宋体"/>
          <w:b w:val="0"/>
          <w:color w:val="auto"/>
          <w:sz w:val="24"/>
          <w:szCs w:val="24"/>
          <w:highlight w:val="none"/>
        </w:rPr>
        <w:t>1.2语言文字</w:t>
      </w:r>
      <w:bookmarkEnd w:id="17"/>
      <w:bookmarkEnd w:id="18"/>
      <w:bookmarkEnd w:id="19"/>
      <w:bookmarkEnd w:id="20"/>
    </w:p>
    <w:p w14:paraId="5718F27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合同以中国的汉语简体文字编写、解释和说明。合同当事人在专用合同条款中约定使用两种以上语言时，汉语为优先解释和说明合同的语言。</w:t>
      </w:r>
    </w:p>
    <w:p w14:paraId="0924906A">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1" w:name="_Toc296346531"/>
      <w:bookmarkStart w:id="22" w:name="_Toc296503030"/>
      <w:bookmarkStart w:id="23" w:name="_Toc337558730"/>
      <w:bookmarkStart w:id="24" w:name="_Toc6483"/>
      <w:r>
        <w:rPr>
          <w:rFonts w:hint="eastAsia" w:ascii="宋体" w:hAnsi="宋体" w:eastAsia="宋体" w:cs="宋体"/>
          <w:b w:val="0"/>
          <w:color w:val="auto"/>
          <w:sz w:val="24"/>
          <w:szCs w:val="24"/>
          <w:highlight w:val="none"/>
        </w:rPr>
        <w:t>1.3法律</w:t>
      </w:r>
      <w:bookmarkEnd w:id="21"/>
      <w:bookmarkEnd w:id="22"/>
      <w:bookmarkEnd w:id="23"/>
      <w:bookmarkEnd w:id="24"/>
    </w:p>
    <w:p w14:paraId="5688ECD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合同所称法律是指中华人民共和国法律、行政法规、部门规章，以及工程所在地的地方性法规、自治条例、单行条例和地方政府规章等。</w:t>
      </w:r>
    </w:p>
    <w:p w14:paraId="03BE8FE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合同当事人可以在专用合同条款中约定合同适用的其他规范性文件。</w:t>
      </w:r>
    </w:p>
    <w:p w14:paraId="598A620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5" w:name="_Toc29053"/>
      <w:r>
        <w:rPr>
          <w:rFonts w:hint="eastAsia" w:ascii="宋体" w:hAnsi="宋体" w:eastAsia="宋体" w:cs="宋体"/>
          <w:b w:val="0"/>
          <w:color w:val="auto"/>
          <w:sz w:val="24"/>
          <w:szCs w:val="24"/>
          <w:highlight w:val="none"/>
        </w:rPr>
        <w:t>1.4 标准和规范</w:t>
      </w:r>
      <w:bookmarkEnd w:id="25"/>
    </w:p>
    <w:p w14:paraId="620C91FA">
      <w:pPr>
        <w:pageBreakBefore w:val="0"/>
        <w:widowControl w:val="0"/>
        <w:kinsoku/>
        <w:wordWrap/>
        <w:overflowPunct/>
        <w:topLinePunct w:val="0"/>
        <w:autoSpaceDE w:val="0"/>
        <w:autoSpaceDN w:val="0"/>
        <w:bidi w:val="0"/>
        <w:adjustRightInd w:val="0"/>
        <w:snapToGrid/>
        <w:spacing w:line="360" w:lineRule="auto"/>
        <w:ind w:left="0" w:firstLine="64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1.4.1 适用于工程的国家标准、行业标准、工程所在地的地方性标准，以及相应的规范、规程等，合同当事人有特别要求的，应在专用合同条款中约定。</w:t>
      </w:r>
    </w:p>
    <w:p w14:paraId="5D467C86">
      <w:pPr>
        <w:pageBreakBefore w:val="0"/>
        <w:widowControl w:val="0"/>
        <w:kinsoku/>
        <w:wordWrap/>
        <w:overflowPunct/>
        <w:topLinePunct w:val="0"/>
        <w:autoSpaceDE w:val="0"/>
        <w:autoSpaceDN w:val="0"/>
        <w:bidi w:val="0"/>
        <w:adjustRightInd w:val="0"/>
        <w:snapToGrid/>
        <w:spacing w:line="360" w:lineRule="auto"/>
        <w:ind w:left="0" w:firstLine="64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1.4.2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要求使用国外标准、规范的，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负责提供原文版本和中文译本，并在专用合同条款中约定提供标准规范的名称、份数和时间。</w:t>
      </w:r>
    </w:p>
    <w:p w14:paraId="2AF3EBCE">
      <w:pPr>
        <w:pageBreakBefore w:val="0"/>
        <w:widowControl w:val="0"/>
        <w:kinsoku/>
        <w:wordWrap/>
        <w:overflowPunct/>
        <w:topLinePunct w:val="0"/>
        <w:autoSpaceDE w:val="0"/>
        <w:autoSpaceDN w:val="0"/>
        <w:bidi w:val="0"/>
        <w:adjustRightInd w:val="0"/>
        <w:snapToGrid/>
        <w:spacing w:line="360" w:lineRule="auto"/>
        <w:ind w:left="0" w:firstLine="64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1.4.3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对工程的技术标准、功能要求高于或严于现行国家、行业或地方标准的，应当在专用合同条款中予以明确。除专用合同条款另有约定外，应视为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在签订合同前已充分预见前述技术标准和功能要求的复杂程度，签约合同价中已包含由此产生的费用。</w:t>
      </w:r>
    </w:p>
    <w:p w14:paraId="10A2167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6" w:name="_Toc28403"/>
      <w:r>
        <w:rPr>
          <w:rFonts w:hint="eastAsia" w:ascii="宋体" w:hAnsi="宋体" w:eastAsia="宋体" w:cs="宋体"/>
          <w:b w:val="0"/>
          <w:color w:val="auto"/>
          <w:sz w:val="24"/>
          <w:szCs w:val="24"/>
          <w:highlight w:val="none"/>
        </w:rPr>
        <w:t>1</w:t>
      </w:r>
      <w:bookmarkStart w:id="27" w:name="_Toc337558731"/>
      <w:bookmarkStart w:id="28" w:name="_Toc296346532"/>
      <w:bookmarkStart w:id="29" w:name="_Toc296503031"/>
      <w:r>
        <w:rPr>
          <w:rFonts w:hint="eastAsia" w:ascii="宋体" w:hAnsi="宋体" w:eastAsia="宋体" w:cs="宋体"/>
          <w:b w:val="0"/>
          <w:color w:val="auto"/>
          <w:sz w:val="24"/>
          <w:szCs w:val="24"/>
          <w:highlight w:val="none"/>
        </w:rPr>
        <w:t>.5 合同文件的优先顺序</w:t>
      </w:r>
      <w:bookmarkEnd w:id="26"/>
    </w:p>
    <w:bookmarkEnd w:id="27"/>
    <w:bookmarkEnd w:id="28"/>
    <w:bookmarkEnd w:id="29"/>
    <w:p w14:paraId="107F9DC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组成合同的各项文件应互相解释，互为说明。除专用合同条款另有约定外，解释合同文件的优先顺序如下：</w:t>
      </w:r>
    </w:p>
    <w:p w14:paraId="345AA20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（1）合同协议书；</w:t>
      </w:r>
    </w:p>
    <w:p w14:paraId="57FBE33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（2）中标通知书（如果有）；</w:t>
      </w:r>
    </w:p>
    <w:p w14:paraId="28A1F9E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（3）投标函及其附录（如果有）；</w:t>
      </w:r>
    </w:p>
    <w:p w14:paraId="0411553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（4）专用合同条款</w:t>
      </w:r>
      <w:r>
        <w:rPr>
          <w:rFonts w:hint="eastAsia" w:ascii="宋体" w:hAnsi="宋体" w:eastAsia="宋体" w:cs="宋体"/>
          <w:color w:val="auto"/>
          <w:sz w:val="24"/>
          <w:szCs w:val="24"/>
          <w:highlight w:val="none"/>
        </w:rPr>
        <w:t>及其附件</w:t>
      </w:r>
      <w:r>
        <w:rPr>
          <w:rFonts w:hint="eastAsia" w:ascii="宋体" w:hAnsi="宋体" w:eastAsia="宋体" w:cs="宋体"/>
          <w:color w:val="auto"/>
          <w:kern w:val="0"/>
          <w:sz w:val="24"/>
          <w:szCs w:val="24"/>
          <w:highlight w:val="none"/>
        </w:rPr>
        <w:t>；</w:t>
      </w:r>
    </w:p>
    <w:p w14:paraId="3FCFB41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（5）通用合同条款；</w:t>
      </w:r>
    </w:p>
    <w:p w14:paraId="06ED382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（6）技术标准和要求；</w:t>
      </w:r>
    </w:p>
    <w:p w14:paraId="3AC38D5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（7）图纸；</w:t>
      </w:r>
    </w:p>
    <w:p w14:paraId="58EC894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（8）已标价工程量清单或预算书；</w:t>
      </w:r>
    </w:p>
    <w:p w14:paraId="0F3B923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（9）其他合同文件。</w:t>
      </w:r>
    </w:p>
    <w:p w14:paraId="33B30AD2">
      <w:pPr>
        <w:pageBreakBefore w:val="0"/>
        <w:widowControl w:val="0"/>
        <w:kinsoku/>
        <w:wordWrap/>
        <w:overflowPunct/>
        <w:topLinePunct w:val="0"/>
        <w:bidi w:val="0"/>
        <w:snapToGrid/>
        <w:spacing w:line="360" w:lineRule="auto"/>
        <w:ind w:left="0" w:firstLine="511" w:firstLineChars="213"/>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402C0031">
      <w:pPr>
        <w:pageBreakBefore w:val="0"/>
        <w:widowControl w:val="0"/>
        <w:kinsoku/>
        <w:wordWrap/>
        <w:overflowPunct/>
        <w:topLinePunct w:val="0"/>
        <w:bidi w:val="0"/>
        <w:snapToGrid/>
        <w:spacing w:line="360" w:lineRule="auto"/>
        <w:ind w:left="0" w:firstLine="511" w:firstLineChars="213"/>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14:paraId="2618AEE1">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0" w:name="_Toc23524"/>
      <w:r>
        <w:rPr>
          <w:rFonts w:hint="eastAsia" w:ascii="宋体" w:hAnsi="宋体" w:eastAsia="宋体" w:cs="宋体"/>
          <w:b w:val="0"/>
          <w:color w:val="auto"/>
          <w:sz w:val="24"/>
          <w:szCs w:val="24"/>
          <w:highlight w:val="none"/>
        </w:rPr>
        <w:t>1</w:t>
      </w:r>
      <w:bookmarkStart w:id="31" w:name="_Toc337558732"/>
      <w:bookmarkStart w:id="32" w:name="_Toc296346533"/>
      <w:bookmarkStart w:id="33" w:name="_Toc296503032"/>
      <w:r>
        <w:rPr>
          <w:rFonts w:hint="eastAsia" w:ascii="宋体" w:hAnsi="宋体" w:eastAsia="宋体" w:cs="宋体"/>
          <w:b w:val="0"/>
          <w:color w:val="auto"/>
          <w:sz w:val="24"/>
          <w:szCs w:val="24"/>
          <w:highlight w:val="none"/>
        </w:rPr>
        <w:t>.6图纸和</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文件</w:t>
      </w:r>
      <w:bookmarkEnd w:id="30"/>
    </w:p>
    <w:bookmarkEnd w:id="31"/>
    <w:bookmarkEnd w:id="32"/>
    <w:bookmarkEnd w:id="33"/>
    <w:p w14:paraId="728C3F0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 图纸的提供和交底</w:t>
      </w:r>
    </w:p>
    <w:p w14:paraId="4EFA7DB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应按照专用合同条款约定的期限、数量和内容向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免费提供图纸，并组织</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、监理人和设计人进行图纸会审和设计交底。</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至迟不得晚于第7.3.2项〔开工通知〕载明的开工日期前14天向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提供图纸。</w:t>
      </w:r>
    </w:p>
    <w:p w14:paraId="3015C66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未按合同约定提供图纸导致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费用增加和（或）工期延误的，按照第7.5.1项〔因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原因导致工期延误〕约定办理。</w:t>
      </w:r>
    </w:p>
    <w:p w14:paraId="6E8F3D7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 图纸的错误</w:t>
      </w:r>
    </w:p>
    <w:p w14:paraId="0CB3968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在收到</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提供的图纸后，发现图纸存在差错、遗漏或缺陷的，应及时通知监理人。监理人接到该通知后，应附具相关意见并立即报送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应在收到监理人报送的通知后的合理时间内作出决定。合理时间是指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在收到监理人的报送通知后，尽其努力且不懈怠地完成图纸修改补充所需的时间。</w:t>
      </w:r>
    </w:p>
    <w:p w14:paraId="548A2B9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1.6.3 图纸的修改和补充</w:t>
      </w:r>
    </w:p>
    <w:p w14:paraId="1CFD556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图纸需要修改和补充的，应经图纸原设计人及审批部门同意，并由监理人在工程或工程相应部位施工前将修改后的图纸或补充图纸提交给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应按修改或补充后的图纸施工。</w:t>
      </w:r>
    </w:p>
    <w:p w14:paraId="4248AA4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1.6.4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文件</w:t>
      </w:r>
    </w:p>
    <w:p w14:paraId="316E8D0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应按照专用合同条款的约定提供应当由其编制的与工程施工有关的文件，并按照专用合同条款约定的期限、数量和形式提交监理人，并由监理人报送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p>
    <w:p w14:paraId="3A94D79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文件后7天内审查完毕，监理人对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文件有异议的，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应予以修改，并重新报送监理人。监理人的审查并不减轻或免除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根据合同约定应当承担的责任。</w:t>
      </w:r>
    </w:p>
    <w:p w14:paraId="06508DC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1.6.5 图纸和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文件的保管</w:t>
      </w:r>
    </w:p>
    <w:p w14:paraId="521E396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应在施工现场另外保存一套完整的图纸和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文件，供</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、监理人及有关人员进行工程检查时使用。</w:t>
      </w:r>
    </w:p>
    <w:p w14:paraId="5F7FC15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4" w:name="_Toc16261"/>
      <w:r>
        <w:rPr>
          <w:rFonts w:hint="eastAsia" w:ascii="宋体" w:hAnsi="宋体" w:eastAsia="宋体" w:cs="宋体"/>
          <w:b w:val="0"/>
          <w:color w:val="auto"/>
          <w:sz w:val="24"/>
          <w:szCs w:val="24"/>
          <w:highlight w:val="none"/>
        </w:rPr>
        <w:t>1</w:t>
      </w:r>
      <w:bookmarkStart w:id="35" w:name="_Toc296503033"/>
      <w:bookmarkStart w:id="36" w:name="_Toc337558733"/>
      <w:bookmarkStart w:id="37" w:name="_Toc296346534"/>
      <w:r>
        <w:rPr>
          <w:rFonts w:hint="eastAsia" w:ascii="宋体" w:hAnsi="宋体" w:eastAsia="宋体" w:cs="宋体"/>
          <w:b w:val="0"/>
          <w:color w:val="auto"/>
          <w:sz w:val="24"/>
          <w:szCs w:val="24"/>
          <w:highlight w:val="none"/>
        </w:rPr>
        <w:t>.7联络</w:t>
      </w:r>
      <w:bookmarkEnd w:id="34"/>
    </w:p>
    <w:bookmarkEnd w:id="35"/>
    <w:bookmarkEnd w:id="36"/>
    <w:bookmarkEnd w:id="37"/>
    <w:p w14:paraId="3AF6944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2ED28C8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1.7.2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应在专用合同条款中约定各自的送达接收人和送达地点。任何一方合同当事人指定的接收人或送达地点发生变动的，应提前3天以书面形式通知对方。</w:t>
      </w:r>
    </w:p>
    <w:p w14:paraId="55E4FAA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1.7.3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应当及时签收另一方送达至送达地点和指定接收人的来往信函。拒不签收的，由此增加的费用和（或）延误的工期由拒绝接收一方承担。</w:t>
      </w:r>
    </w:p>
    <w:p w14:paraId="6118B6C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8" w:name="_Toc17910"/>
      <w:r>
        <w:rPr>
          <w:rFonts w:hint="eastAsia" w:ascii="宋体" w:hAnsi="宋体" w:eastAsia="宋体" w:cs="宋体"/>
          <w:b w:val="0"/>
          <w:color w:val="auto"/>
          <w:sz w:val="24"/>
          <w:szCs w:val="24"/>
          <w:highlight w:val="none"/>
        </w:rPr>
        <w:t>1</w:t>
      </w:r>
      <w:bookmarkStart w:id="39" w:name="_Toc296346536"/>
      <w:bookmarkStart w:id="40" w:name="_Toc296503035"/>
      <w:bookmarkStart w:id="41" w:name="_Toc337558734"/>
      <w:r>
        <w:rPr>
          <w:rFonts w:hint="eastAsia" w:ascii="宋体" w:hAnsi="宋体" w:eastAsia="宋体" w:cs="宋体"/>
          <w:b w:val="0"/>
          <w:color w:val="auto"/>
          <w:sz w:val="24"/>
          <w:szCs w:val="24"/>
          <w:highlight w:val="none"/>
        </w:rPr>
        <w:t>.8严禁贿赂</w:t>
      </w:r>
      <w:bookmarkEnd w:id="38"/>
    </w:p>
    <w:bookmarkEnd w:id="39"/>
    <w:bookmarkEnd w:id="40"/>
    <w:bookmarkEnd w:id="41"/>
    <w:p w14:paraId="2D20F11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26CB761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不得与监理人或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聘请的第三方串通损害</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利益。未经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不得为监理人提供合同约定以外的通讯设备、交通工具及其他任何形式的利益，不得向监理人支付报酬。</w:t>
      </w:r>
    </w:p>
    <w:p w14:paraId="0C18EED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2" w:name="_Toc19609"/>
      <w:r>
        <w:rPr>
          <w:rFonts w:hint="eastAsia" w:ascii="宋体" w:hAnsi="宋体" w:eastAsia="宋体" w:cs="宋体"/>
          <w:b w:val="0"/>
          <w:color w:val="auto"/>
          <w:sz w:val="24"/>
          <w:szCs w:val="24"/>
          <w:highlight w:val="none"/>
        </w:rPr>
        <w:t>1</w:t>
      </w:r>
      <w:bookmarkStart w:id="43" w:name="_Toc296503036"/>
      <w:bookmarkStart w:id="44" w:name="_Toc337558735"/>
      <w:bookmarkStart w:id="45" w:name="_Toc296346537"/>
      <w:r>
        <w:rPr>
          <w:rFonts w:hint="eastAsia" w:ascii="宋体" w:hAnsi="宋体" w:eastAsia="宋体" w:cs="宋体"/>
          <w:b w:val="0"/>
          <w:color w:val="auto"/>
          <w:sz w:val="24"/>
          <w:szCs w:val="24"/>
          <w:highlight w:val="none"/>
        </w:rPr>
        <w:t>.9化石、文物</w:t>
      </w:r>
      <w:bookmarkEnd w:id="42"/>
    </w:p>
    <w:bookmarkEnd w:id="43"/>
    <w:bookmarkEnd w:id="44"/>
    <w:bookmarkEnd w:id="45"/>
    <w:p w14:paraId="62BE240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在施工现场发掘的所有文物、古迹以及具有地质研究或考古价值的其他遗迹、化石、钱币或物品属于国家所有。一旦发现上述文物，</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应采取合理有效的保护措施，防止任何人员移动或损坏上述物品，并立即报告有关政府行政管理部门，同时通知监理人。</w:t>
      </w:r>
    </w:p>
    <w:p w14:paraId="0AD9D51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、监理人和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应按有关政府行政管理部门要求采取妥善的保护措施，由此增加的费用和（或）延误的工期由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6E2F067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发现文物后不及时报告或隐瞒不报，致使文物丢失或损坏的，应赔偿损失，并承担相应的法律责任。</w:t>
      </w:r>
    </w:p>
    <w:p w14:paraId="7C7D1B4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6" w:name="_Toc8441"/>
      <w:r>
        <w:rPr>
          <w:rFonts w:hint="eastAsia" w:ascii="宋体" w:hAnsi="宋体" w:eastAsia="宋体" w:cs="宋体"/>
          <w:b w:val="0"/>
          <w:color w:val="auto"/>
          <w:sz w:val="24"/>
          <w:szCs w:val="24"/>
          <w:highlight w:val="none"/>
        </w:rPr>
        <w:t>1</w:t>
      </w:r>
      <w:bookmarkStart w:id="47" w:name="_Toc337558736"/>
      <w:r>
        <w:rPr>
          <w:rFonts w:hint="eastAsia" w:ascii="宋体" w:hAnsi="宋体" w:eastAsia="宋体" w:cs="宋体"/>
          <w:b w:val="0"/>
          <w:color w:val="auto"/>
          <w:sz w:val="24"/>
          <w:szCs w:val="24"/>
          <w:highlight w:val="none"/>
        </w:rPr>
        <w:t>.10交通运输</w:t>
      </w:r>
      <w:bookmarkEnd w:id="46"/>
    </w:p>
    <w:bookmarkEnd w:id="47"/>
    <w:p w14:paraId="505DAD0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1.10.1 出入现场的权利</w:t>
      </w:r>
    </w:p>
    <w:p w14:paraId="1D75CFF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应根据施工需要，负责取得出入施工现场所需的批准手续和全部权利，以及取得因施工所需修建道路、桥梁以及其他基础设施的权利，并承担相关手续费用和建设费用。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应协助</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办理修建场内外道路、桥梁以及其他基础设施的手续。</w:t>
      </w:r>
    </w:p>
    <w:p w14:paraId="30751F7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应在订立合同前查勘施工现场，并根据工程规模及技术参数合理预见工程施工所需的进出施工现场的方式、手段、路径等。因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未合理预见所增加的费用和（或）延误的工期由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48213F4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1.10.2 场外交通</w:t>
      </w:r>
    </w:p>
    <w:p w14:paraId="6069DAD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应提供场外交通设施的技术参数和具体条件，</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应遵守有关交通法规，严格按照道路和桥梁的限制荷载行驶，执行有关道路限速、限行、禁止超载的规定，并配合交通管理部门的监督和检查。场外交通设施无法满足工程施工需要的，由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负责完善并承担相关费用。</w:t>
      </w:r>
    </w:p>
    <w:p w14:paraId="5F3436E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1.10.3场内交通</w:t>
      </w:r>
    </w:p>
    <w:p w14:paraId="4620F39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应提供场内交通设施的技术参数和具体条件，并应按照专用合同条款的约定向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免费提供满足工程施工所需的场内道路和交通设施。因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原因造成上述道路或交通设施损坏的，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负责修复并承担由此增加的费用。</w:t>
      </w:r>
    </w:p>
    <w:p w14:paraId="286ECAF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按照合同约定提供的场内道路和交通设施外，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负责修建、维修、养护和管理施工所需的其他场内临时道路和交通设施。</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和监理人可以为实现合同目的使用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修建的场内临时道路和交通设施。</w:t>
      </w:r>
    </w:p>
    <w:p w14:paraId="1BBF319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场外交通和场内交通的边界由合同当事人在专用合同条款中约定。</w:t>
      </w:r>
    </w:p>
    <w:p w14:paraId="76440E4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1.10.4 超大件和超重件的运输</w:t>
      </w:r>
    </w:p>
    <w:p w14:paraId="37A64F3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负责运输的超大件或超重件，应由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负责向交通管理部门办理申请手续，</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给予协助。运输超大件或超重件所需的道路和桥梁临时加固改造费用和其他有关费用，由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承担，但专用合同条款另有约定除外。</w:t>
      </w:r>
    </w:p>
    <w:p w14:paraId="0E85295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1.10.5 道路和桥梁的损坏责任</w:t>
      </w:r>
    </w:p>
    <w:p w14:paraId="100A0D9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运输造成施工场地内外公共道路和桥梁损坏的，由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承担修复损坏的全部费用和可能引起的赔偿。</w:t>
      </w:r>
    </w:p>
    <w:p w14:paraId="440F6E0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1.10.6 水路和航空运输</w:t>
      </w:r>
    </w:p>
    <w:p w14:paraId="5E9C90F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546852A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8" w:name="_Toc2159"/>
      <w:r>
        <w:rPr>
          <w:rFonts w:hint="eastAsia" w:ascii="宋体" w:hAnsi="宋体" w:eastAsia="宋体" w:cs="宋体"/>
          <w:b w:val="0"/>
          <w:color w:val="auto"/>
          <w:sz w:val="24"/>
          <w:szCs w:val="24"/>
          <w:highlight w:val="none"/>
        </w:rPr>
        <w:t>1</w:t>
      </w:r>
      <w:bookmarkStart w:id="49" w:name="_Toc337558737"/>
      <w:bookmarkStart w:id="50" w:name="_Toc296503037"/>
      <w:bookmarkStart w:id="51" w:name="_Toc296346538"/>
      <w:r>
        <w:rPr>
          <w:rFonts w:hint="eastAsia" w:ascii="宋体" w:hAnsi="宋体" w:eastAsia="宋体" w:cs="宋体"/>
          <w:b w:val="0"/>
          <w:color w:val="auto"/>
          <w:sz w:val="24"/>
          <w:szCs w:val="24"/>
          <w:highlight w:val="none"/>
        </w:rPr>
        <w:t>.11知识产权</w:t>
      </w:r>
      <w:bookmarkEnd w:id="48"/>
      <w:r>
        <w:rPr>
          <w:rFonts w:hint="eastAsia" w:ascii="宋体" w:hAnsi="宋体" w:eastAsia="宋体" w:cs="宋体"/>
          <w:b w:val="0"/>
          <w:color w:val="auto"/>
          <w:sz w:val="24"/>
          <w:szCs w:val="24"/>
          <w:highlight w:val="none"/>
        </w:rPr>
        <w:t xml:space="preserve"> </w:t>
      </w:r>
      <w:bookmarkEnd w:id="49"/>
    </w:p>
    <w:bookmarkEnd w:id="50"/>
    <w:bookmarkEnd w:id="51"/>
    <w:p w14:paraId="0229F9A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 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的图纸、</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为实施工程自行编制或委托编制的技术规范以及反映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要求的或其他类似性质的文件的著作权属于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可以为实现合同目的而复制、使用此类文件，但不能用于与合同无关的其他事项。未经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不得为了合同以外的目的而复制、使用上述文件或将之提供给任何第三方。</w:t>
      </w:r>
    </w:p>
    <w:p w14:paraId="18DF620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1.11.2 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为实施工程所编制的文件，除署名权以外的著作权属于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可因实施工程的运行、调试、维修、改造等目的而复制、使用此类文件，但不能用于与合同无关的其他事项。未经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不得为了合同以外的目的而复制、使用上述文件或将之提供给任何第三方。</w:t>
      </w:r>
    </w:p>
    <w:p w14:paraId="02B8F24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1.11.3 合同当事人保证在履行合同过程中不侵犯对方及第三方的知识产权。</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在使用材料、施工设备、工程设备或采用施工工艺时，因侵犯他人的专利权或其他知识产权所引起的责任，由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提供的材料、施工设备、工程设备或施工工艺导致侵权的，由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承担责任。</w:t>
      </w:r>
    </w:p>
    <w:p w14:paraId="5874AB2A">
      <w:pPr>
        <w:pageBreakBefore w:val="0"/>
        <w:widowControl w:val="0"/>
        <w:kinsoku/>
        <w:wordWrap/>
        <w:overflowPunct/>
        <w:topLinePunct w:val="0"/>
        <w:bidi w:val="0"/>
        <w:snapToGrid/>
        <w:spacing w:line="360" w:lineRule="auto"/>
        <w:ind w:left="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1.11.4 除专用合同条款另有约定外，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在合同签订前和签订时已确定采用的专利、专有技术、技术秘密的使用费已包含在签约合同价中。</w:t>
      </w:r>
    </w:p>
    <w:p w14:paraId="4E5ABDB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52" w:name="_Toc3066"/>
      <w:r>
        <w:rPr>
          <w:rFonts w:hint="eastAsia" w:ascii="宋体" w:hAnsi="宋体" w:eastAsia="宋体" w:cs="宋体"/>
          <w:b w:val="0"/>
          <w:color w:val="auto"/>
          <w:sz w:val="24"/>
          <w:szCs w:val="24"/>
          <w:highlight w:val="none"/>
        </w:rPr>
        <w:t>1</w:t>
      </w:r>
      <w:bookmarkStart w:id="53" w:name="_Toc337558738"/>
      <w:r>
        <w:rPr>
          <w:rFonts w:hint="eastAsia" w:ascii="宋体" w:hAnsi="宋体" w:eastAsia="宋体" w:cs="宋体"/>
          <w:b w:val="0"/>
          <w:color w:val="auto"/>
          <w:sz w:val="24"/>
          <w:szCs w:val="24"/>
          <w:highlight w:val="none"/>
        </w:rPr>
        <w:t>.12保密</w:t>
      </w:r>
      <w:bookmarkEnd w:id="52"/>
    </w:p>
    <w:bookmarkEnd w:id="53"/>
    <w:p w14:paraId="2B35FA0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提供的图纸、文件以及声明需要保密的资料信息等商业秘密泄露给第三方。</w:t>
      </w:r>
    </w:p>
    <w:p w14:paraId="1060465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除法律规定或合同另有约定外，未经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同意，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不得将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提供的技术秘密及声明需要保密的资料信息等商业秘密泄露给第三方。</w:t>
      </w:r>
    </w:p>
    <w:p w14:paraId="6FD593B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54" w:name="_Toc23682"/>
      <w:r>
        <w:rPr>
          <w:rFonts w:hint="eastAsia" w:ascii="宋体" w:hAnsi="宋体" w:eastAsia="宋体" w:cs="宋体"/>
          <w:b w:val="0"/>
          <w:color w:val="auto"/>
          <w:sz w:val="24"/>
          <w:szCs w:val="24"/>
          <w:highlight w:val="none"/>
        </w:rPr>
        <w:t>1.13工程量清单错误的修正</w:t>
      </w:r>
      <w:bookmarkEnd w:id="54"/>
    </w:p>
    <w:p w14:paraId="548D5A0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提供的工程量清单，应被认为是准确的和完整的。出现下列情形之一时，</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应予以修正，并相应调整合同价格：</w:t>
      </w:r>
    </w:p>
    <w:p w14:paraId="00DB70E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（1）工程量清单存在缺项、漏项的；</w:t>
      </w:r>
    </w:p>
    <w:p w14:paraId="76A0A55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（2）工程量清单偏差超出专用合同条款约定的工程量偏差范围的；</w:t>
      </w:r>
    </w:p>
    <w:p w14:paraId="60C4297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（3）未按照国家现行计量规范强制性规定计量的。</w:t>
      </w:r>
    </w:p>
    <w:p w14:paraId="40144742">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lang w:eastAsia="zh-CN"/>
        </w:rPr>
      </w:pPr>
      <w:bookmarkStart w:id="55" w:name="_Toc32420"/>
      <w:r>
        <w:rPr>
          <w:rFonts w:hint="eastAsia" w:ascii="宋体" w:hAnsi="宋体" w:eastAsia="宋体" w:cs="宋体"/>
          <w:b w:val="0"/>
          <w:color w:val="auto"/>
          <w:sz w:val="24"/>
          <w:szCs w:val="24"/>
          <w:highlight w:val="none"/>
        </w:rPr>
        <w:t>2</w:t>
      </w:r>
      <w:bookmarkStart w:id="56" w:name="_Toc296346539"/>
      <w:bookmarkStart w:id="57" w:name="_Toc296503038"/>
      <w:bookmarkStart w:id="58" w:name="_Toc337558739"/>
      <w:r>
        <w:rPr>
          <w:rFonts w:hint="eastAsia" w:ascii="宋体" w:hAnsi="宋体" w:eastAsia="宋体" w:cs="宋体"/>
          <w:b w:val="0"/>
          <w:color w:val="auto"/>
          <w:sz w:val="24"/>
          <w:szCs w:val="24"/>
          <w:highlight w:val="none"/>
        </w:rPr>
        <w:t xml:space="preserve">. </w:t>
      </w:r>
      <w:bookmarkEnd w:id="55"/>
      <w:r>
        <w:rPr>
          <w:rFonts w:hint="eastAsia" w:ascii="宋体" w:hAnsi="宋体" w:eastAsia="宋体" w:cs="宋体"/>
          <w:b w:val="0"/>
          <w:color w:val="auto"/>
          <w:sz w:val="24"/>
          <w:szCs w:val="24"/>
          <w:highlight w:val="none"/>
          <w:lang w:eastAsia="zh-CN"/>
        </w:rPr>
        <w:t>采购人</w:t>
      </w:r>
    </w:p>
    <w:bookmarkEnd w:id="56"/>
    <w:bookmarkEnd w:id="57"/>
    <w:bookmarkEnd w:id="58"/>
    <w:p w14:paraId="0530835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59" w:name="_Toc11648"/>
      <w:r>
        <w:rPr>
          <w:rFonts w:hint="eastAsia" w:ascii="宋体" w:hAnsi="宋体" w:eastAsia="宋体" w:cs="宋体"/>
          <w:b w:val="0"/>
          <w:color w:val="auto"/>
          <w:sz w:val="24"/>
          <w:szCs w:val="24"/>
          <w:highlight w:val="none"/>
        </w:rPr>
        <w:t>2</w:t>
      </w:r>
      <w:bookmarkStart w:id="60" w:name="_Toc296346540"/>
      <w:bookmarkStart w:id="61" w:name="_Toc337558740"/>
      <w:bookmarkStart w:id="62" w:name="_Toc296503039"/>
      <w:r>
        <w:rPr>
          <w:rFonts w:hint="eastAsia" w:ascii="宋体" w:hAnsi="宋体" w:eastAsia="宋体" w:cs="宋体"/>
          <w:b w:val="0"/>
          <w:color w:val="auto"/>
          <w:sz w:val="24"/>
          <w:szCs w:val="24"/>
          <w:highlight w:val="none"/>
        </w:rPr>
        <w:t>.1 许可或批准</w:t>
      </w:r>
      <w:bookmarkEnd w:id="59"/>
    </w:p>
    <w:p w14:paraId="034E023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遵守法律，并办理法律规定由其办理的许可、批准或备案，包括但不限于建设用地规划许可证、建设工程规划许可证、建设工程施工许可证、施工所需临时用水、临时用电、中断道路交通、临时占用土地等许可和批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应协助</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办理法律规定的有关施工证件和批件。</w:t>
      </w:r>
    </w:p>
    <w:p w14:paraId="2CC3F80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原因未能及时办理完毕前述许可、批准或备案，由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承担由此增加的费用和（或）延误的工期，并支付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647FA03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63" w:name="_Toc12241"/>
      <w:r>
        <w:rPr>
          <w:rFonts w:hint="eastAsia" w:ascii="宋体" w:hAnsi="宋体" w:eastAsia="宋体" w:cs="宋体"/>
          <w:b w:val="0"/>
          <w:color w:val="auto"/>
          <w:sz w:val="24"/>
          <w:szCs w:val="24"/>
          <w:highlight w:val="none"/>
        </w:rPr>
        <w:t xml:space="preserve">2.2 </w:t>
      </w:r>
      <w:r>
        <w:rPr>
          <w:rFonts w:hint="eastAsia" w:ascii="宋体" w:hAnsi="宋体" w:eastAsia="宋体" w:cs="宋体"/>
          <w:b w:val="0"/>
          <w:color w:val="auto"/>
          <w:sz w:val="24"/>
          <w:szCs w:val="24"/>
          <w:highlight w:val="none"/>
          <w:lang w:eastAsia="zh-CN"/>
        </w:rPr>
        <w:t>采购人</w:t>
      </w:r>
      <w:r>
        <w:rPr>
          <w:rFonts w:hint="eastAsia" w:ascii="宋体" w:hAnsi="宋体" w:eastAsia="宋体" w:cs="宋体"/>
          <w:b w:val="0"/>
          <w:color w:val="auto"/>
          <w:sz w:val="24"/>
          <w:szCs w:val="24"/>
          <w:highlight w:val="none"/>
        </w:rPr>
        <w:t>代表</w:t>
      </w:r>
      <w:bookmarkEnd w:id="63"/>
    </w:p>
    <w:p w14:paraId="69D20AE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应在专用合同条款中明确其派驻施工现场的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代表的姓名、职务、联系方式及授权范围等事项。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的授权范围内，负责处理合同履行过程中与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有关的具体事宜。</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代表在授权范围内的行为由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承担法律责任。</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更换</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代表的，应提前7天书面通知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p>
    <w:p w14:paraId="48C30D8D">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代表不能按照合同约定履行其职责及义务，并导致合同无法继续正常履行的，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可以要求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撤换</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w:t>
      </w:r>
    </w:p>
    <w:p w14:paraId="5B5C86C3">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不属于法定必须监理的工程，监理人的职权可以由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指定的其他人员行使。</w:t>
      </w:r>
    </w:p>
    <w:p w14:paraId="3C92D7D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64" w:name="_Toc20512"/>
      <w:r>
        <w:rPr>
          <w:rFonts w:hint="eastAsia" w:ascii="宋体" w:hAnsi="宋体" w:eastAsia="宋体" w:cs="宋体"/>
          <w:b w:val="0"/>
          <w:color w:val="auto"/>
          <w:sz w:val="24"/>
          <w:szCs w:val="24"/>
          <w:highlight w:val="none"/>
        </w:rPr>
        <w:t xml:space="preserve">2.3 </w:t>
      </w:r>
      <w:r>
        <w:rPr>
          <w:rFonts w:hint="eastAsia" w:ascii="宋体" w:hAnsi="宋体" w:eastAsia="宋体" w:cs="宋体"/>
          <w:b w:val="0"/>
          <w:color w:val="auto"/>
          <w:sz w:val="24"/>
          <w:szCs w:val="24"/>
          <w:highlight w:val="none"/>
          <w:lang w:eastAsia="zh-CN"/>
        </w:rPr>
        <w:t>采购人</w:t>
      </w:r>
      <w:r>
        <w:rPr>
          <w:rFonts w:hint="eastAsia" w:ascii="宋体" w:hAnsi="宋体" w:eastAsia="宋体" w:cs="宋体"/>
          <w:b w:val="0"/>
          <w:color w:val="auto"/>
          <w:sz w:val="24"/>
          <w:szCs w:val="24"/>
          <w:highlight w:val="none"/>
        </w:rPr>
        <w:t>人员</w:t>
      </w:r>
      <w:bookmarkEnd w:id="64"/>
    </w:p>
    <w:p w14:paraId="3E3EE70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应要求在施工现场的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人员遵守法律及有关安全、质量、环境保护、文明施工等规定，并保障</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免于承受因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人员未遵守上述要求给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造成的损失和责任。</w:t>
      </w:r>
    </w:p>
    <w:p w14:paraId="75858D17">
      <w:pPr>
        <w:pageBreakBefore w:val="0"/>
        <w:widowControl w:val="0"/>
        <w:kinsoku/>
        <w:wordWrap/>
        <w:overflowPunct/>
        <w:topLinePunct w:val="0"/>
        <w:bidi w:val="0"/>
        <w:snapToGrid/>
        <w:spacing w:line="360" w:lineRule="auto"/>
        <w:ind w:left="0" w:firstLine="64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人员包括</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代表及其他由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派驻施工现场的人员。</w:t>
      </w:r>
      <w:bookmarkEnd w:id="60"/>
      <w:bookmarkEnd w:id="61"/>
      <w:bookmarkEnd w:id="62"/>
    </w:p>
    <w:p w14:paraId="7DE3A05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65" w:name="_Toc15770"/>
      <w:r>
        <w:rPr>
          <w:rFonts w:hint="eastAsia" w:ascii="宋体" w:hAnsi="宋体" w:eastAsia="宋体" w:cs="宋体"/>
          <w:b w:val="0"/>
          <w:color w:val="auto"/>
          <w:sz w:val="24"/>
          <w:szCs w:val="24"/>
          <w:highlight w:val="none"/>
        </w:rPr>
        <w:t>2</w:t>
      </w:r>
      <w:bookmarkStart w:id="66" w:name="_Toc337558741"/>
      <w:bookmarkStart w:id="67" w:name="_Toc296503040"/>
      <w:bookmarkStart w:id="68" w:name="_Toc296346541"/>
      <w:r>
        <w:rPr>
          <w:rFonts w:hint="eastAsia" w:ascii="宋体" w:hAnsi="宋体" w:eastAsia="宋体" w:cs="宋体"/>
          <w:b w:val="0"/>
          <w:color w:val="auto"/>
          <w:sz w:val="24"/>
          <w:szCs w:val="24"/>
          <w:highlight w:val="none"/>
        </w:rPr>
        <w:t>.4 施工现场、施工条件和基础资料的提供</w:t>
      </w:r>
      <w:bookmarkEnd w:id="65"/>
      <w:r>
        <w:rPr>
          <w:rFonts w:hint="eastAsia" w:ascii="宋体" w:hAnsi="宋体" w:eastAsia="宋体" w:cs="宋体"/>
          <w:b w:val="0"/>
          <w:color w:val="auto"/>
          <w:sz w:val="24"/>
          <w:szCs w:val="24"/>
          <w:highlight w:val="none"/>
        </w:rPr>
        <w:t xml:space="preserve"> </w:t>
      </w:r>
      <w:bookmarkEnd w:id="66"/>
      <w:bookmarkEnd w:id="67"/>
      <w:bookmarkEnd w:id="68"/>
      <w:r>
        <w:rPr>
          <w:rFonts w:hint="eastAsia" w:ascii="宋体" w:hAnsi="宋体" w:eastAsia="宋体" w:cs="宋体"/>
          <w:b w:val="0"/>
          <w:color w:val="auto"/>
          <w:sz w:val="24"/>
          <w:szCs w:val="24"/>
          <w:highlight w:val="none"/>
        </w:rPr>
        <w:t xml:space="preserve"> </w:t>
      </w:r>
    </w:p>
    <w:p w14:paraId="6CECA0A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2.4.1 提供施工现场</w:t>
      </w:r>
    </w:p>
    <w:p w14:paraId="14EAB30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应最迟于开工日期7天前向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移交施工现场。</w:t>
      </w:r>
    </w:p>
    <w:p w14:paraId="147B51F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2.4.2 提供施工条件</w:t>
      </w:r>
    </w:p>
    <w:p w14:paraId="2AAA21F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应负责提供施工所需要的条件，包括：</w:t>
      </w:r>
    </w:p>
    <w:p w14:paraId="5C4CC8B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（1）将施工用水、电力、通讯线路等施工所必需的条件接至施工现场内；</w:t>
      </w:r>
    </w:p>
    <w:p w14:paraId="336E07E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（2）保证向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提供正常施工所需要的进入施工现场的交通条件；</w:t>
      </w:r>
    </w:p>
    <w:p w14:paraId="15FB6E4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（3）协调处理施工现场周围地下管线和邻近建筑物、构筑物、古树名木的保护工作，并承担相关费用；</w:t>
      </w:r>
    </w:p>
    <w:p w14:paraId="01EF944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（4）按照专用合同条款约定应提供的其他设施和条件。</w:t>
      </w:r>
    </w:p>
    <w:p w14:paraId="5C29F57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2.4.3 提供基础资料</w:t>
      </w:r>
    </w:p>
    <w:p w14:paraId="5B71862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应当在移交施工现场前向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8B0945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按照法律规定确需在开工后方能提供的基础资料，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应尽其努力及时地在相应工程施工前的合理期限内提供，合理期限应以不影响</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的正常施工为限。</w:t>
      </w:r>
    </w:p>
    <w:p w14:paraId="3D74FC8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2.4.4 逾期提供的责任</w:t>
      </w:r>
    </w:p>
    <w:p w14:paraId="2009BA5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原因未能按合同约定及时向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提供施工现场、施工条件、基础资料的，由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承担由此增加的费用和（或）延误的工期。</w:t>
      </w:r>
    </w:p>
    <w:p w14:paraId="24B36065">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69" w:name="_Toc32106"/>
      <w:r>
        <w:rPr>
          <w:rFonts w:hint="eastAsia" w:ascii="宋体" w:hAnsi="宋体" w:eastAsia="宋体" w:cs="宋体"/>
          <w:b w:val="0"/>
          <w:color w:val="auto"/>
          <w:sz w:val="24"/>
          <w:szCs w:val="24"/>
          <w:highlight w:val="none"/>
        </w:rPr>
        <w:t>2</w:t>
      </w:r>
      <w:bookmarkStart w:id="70" w:name="_Toc337558745"/>
      <w:bookmarkStart w:id="71" w:name="_Toc296346543"/>
      <w:bookmarkStart w:id="72" w:name="_Toc296503042"/>
      <w:r>
        <w:rPr>
          <w:rFonts w:hint="eastAsia" w:ascii="宋体" w:hAnsi="宋体" w:eastAsia="宋体" w:cs="宋体"/>
          <w:b w:val="0"/>
          <w:color w:val="auto"/>
          <w:sz w:val="24"/>
          <w:szCs w:val="24"/>
          <w:highlight w:val="none"/>
        </w:rPr>
        <w:t>.5 资</w:t>
      </w:r>
      <w:bookmarkEnd w:id="70"/>
      <w:bookmarkEnd w:id="71"/>
      <w:bookmarkEnd w:id="72"/>
      <w:r>
        <w:rPr>
          <w:rFonts w:hint="eastAsia" w:ascii="宋体" w:hAnsi="宋体" w:eastAsia="宋体" w:cs="宋体"/>
          <w:b w:val="0"/>
          <w:color w:val="auto"/>
          <w:sz w:val="24"/>
          <w:szCs w:val="24"/>
          <w:highlight w:val="none"/>
        </w:rPr>
        <w:t>金来源证明及支付担保</w:t>
      </w:r>
      <w:bookmarkEnd w:id="69"/>
    </w:p>
    <w:p w14:paraId="14220F2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要求提供资金来源证明的书面通知后28天内，向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提供能够按照合同约定支付合同价款的相应资金来源证明。</w:t>
      </w:r>
    </w:p>
    <w:p w14:paraId="7C59375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提供履约担保的，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提供支付担保。支付担保可以采用银行保函或担保公司担保等形式，具体由合同当事人在专用合同条款中约定。</w:t>
      </w:r>
    </w:p>
    <w:p w14:paraId="1617F121">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73" w:name="_Toc2800"/>
      <w:r>
        <w:rPr>
          <w:rFonts w:hint="eastAsia" w:ascii="宋体" w:hAnsi="宋体" w:eastAsia="宋体" w:cs="宋体"/>
          <w:b w:val="0"/>
          <w:color w:val="auto"/>
          <w:sz w:val="24"/>
          <w:szCs w:val="24"/>
          <w:highlight w:val="none"/>
        </w:rPr>
        <w:t>2.6 支付合同价款</w:t>
      </w:r>
      <w:bookmarkEnd w:id="73"/>
    </w:p>
    <w:p w14:paraId="1B3DE13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应按合同约定向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及时支付合同价款。</w:t>
      </w:r>
    </w:p>
    <w:p w14:paraId="7B43C881">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74" w:name="_Toc2666"/>
      <w:r>
        <w:rPr>
          <w:rFonts w:hint="eastAsia" w:ascii="宋体" w:hAnsi="宋体" w:eastAsia="宋体" w:cs="宋体"/>
          <w:b w:val="0"/>
          <w:color w:val="auto"/>
          <w:sz w:val="24"/>
          <w:szCs w:val="24"/>
          <w:highlight w:val="none"/>
        </w:rPr>
        <w:t>2.7 组织竣工验收</w:t>
      </w:r>
      <w:bookmarkEnd w:id="74"/>
    </w:p>
    <w:p w14:paraId="24EA7AD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应按合同约定及时组织竣工验收。</w:t>
      </w:r>
    </w:p>
    <w:p w14:paraId="3E6435FA">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75" w:name="_Toc9994"/>
      <w:r>
        <w:rPr>
          <w:rFonts w:hint="eastAsia" w:ascii="宋体" w:hAnsi="宋体" w:eastAsia="宋体" w:cs="宋体"/>
          <w:b w:val="0"/>
          <w:color w:val="auto"/>
          <w:sz w:val="24"/>
          <w:szCs w:val="24"/>
          <w:highlight w:val="none"/>
        </w:rPr>
        <w:t>2.8 现场统一管理协议</w:t>
      </w:r>
      <w:bookmarkEnd w:id="75"/>
    </w:p>
    <w:p w14:paraId="2DAE467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直接发包的专业工程的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签订施工现场统一管理协议，明确各方的权利义务。施工现场统一管理协议作为专用合同条款的附件。</w:t>
      </w:r>
    </w:p>
    <w:p w14:paraId="26960C28">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lang w:eastAsia="zh-CN"/>
        </w:rPr>
      </w:pPr>
      <w:bookmarkStart w:id="76" w:name="_Toc1646"/>
      <w:r>
        <w:rPr>
          <w:rFonts w:hint="eastAsia" w:ascii="宋体" w:hAnsi="宋体" w:eastAsia="宋体" w:cs="宋体"/>
          <w:b w:val="0"/>
          <w:color w:val="auto"/>
          <w:sz w:val="24"/>
          <w:szCs w:val="24"/>
          <w:highlight w:val="none"/>
        </w:rPr>
        <w:t>3</w:t>
      </w:r>
      <w:bookmarkStart w:id="77" w:name="_Toc296503045"/>
      <w:bookmarkStart w:id="78" w:name="_Toc337558746"/>
      <w:bookmarkStart w:id="79" w:name="_Toc296346546"/>
      <w:r>
        <w:rPr>
          <w:rFonts w:hint="eastAsia" w:ascii="宋体" w:hAnsi="宋体" w:eastAsia="宋体" w:cs="宋体"/>
          <w:b w:val="0"/>
          <w:color w:val="auto"/>
          <w:sz w:val="24"/>
          <w:szCs w:val="24"/>
          <w:highlight w:val="none"/>
        </w:rPr>
        <w:t xml:space="preserve">. </w:t>
      </w:r>
      <w:bookmarkEnd w:id="76"/>
      <w:r>
        <w:rPr>
          <w:rFonts w:hint="eastAsia" w:ascii="宋体" w:hAnsi="宋体" w:eastAsia="宋体" w:cs="宋体"/>
          <w:b w:val="0"/>
          <w:color w:val="auto"/>
          <w:sz w:val="24"/>
          <w:szCs w:val="24"/>
          <w:highlight w:val="none"/>
          <w:lang w:eastAsia="zh-CN"/>
        </w:rPr>
        <w:t>供应商</w:t>
      </w:r>
    </w:p>
    <w:bookmarkEnd w:id="77"/>
    <w:bookmarkEnd w:id="78"/>
    <w:bookmarkEnd w:id="79"/>
    <w:p w14:paraId="3299F2F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80" w:name="_Toc29991"/>
      <w:r>
        <w:rPr>
          <w:rFonts w:hint="eastAsia" w:ascii="宋体" w:hAnsi="宋体" w:eastAsia="宋体" w:cs="宋体"/>
          <w:b w:val="0"/>
          <w:color w:val="auto"/>
          <w:sz w:val="24"/>
          <w:szCs w:val="24"/>
          <w:highlight w:val="none"/>
        </w:rPr>
        <w:t>3</w:t>
      </w:r>
      <w:bookmarkStart w:id="81" w:name="_Toc296503046"/>
      <w:bookmarkStart w:id="82" w:name="_Toc296346547"/>
      <w:bookmarkStart w:id="83" w:name="_Toc337558747"/>
      <w:r>
        <w:rPr>
          <w:rFonts w:hint="eastAsia" w:ascii="宋体" w:hAnsi="宋体" w:eastAsia="宋体" w:cs="宋体"/>
          <w:b w:val="0"/>
          <w:color w:val="auto"/>
          <w:sz w:val="24"/>
          <w:szCs w:val="24"/>
          <w:highlight w:val="none"/>
        </w:rPr>
        <w:t xml:space="preserve">.1 </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的一般义务</w:t>
      </w:r>
      <w:bookmarkEnd w:id="80"/>
    </w:p>
    <w:bookmarkEnd w:id="81"/>
    <w:bookmarkEnd w:id="82"/>
    <w:bookmarkEnd w:id="83"/>
    <w:p w14:paraId="1AF6DC2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在履行合同过程中应遵守法律和工程建设标准规范，并履行以下义务：</w:t>
      </w:r>
    </w:p>
    <w:p w14:paraId="7BBEDE7C">
      <w:pPr>
        <w:pageBreakBefore w:val="0"/>
        <w:widowControl w:val="0"/>
        <w:numPr>
          <w:ilvl w:val="0"/>
          <w:numId w:val="1"/>
        </w:numPr>
        <w:kinsoku/>
        <w:wordWrap/>
        <w:overflowPunct/>
        <w:topLinePunct w:val="0"/>
        <w:autoSpaceDE w:val="0"/>
        <w:autoSpaceDN w:val="0"/>
        <w:bidi w:val="0"/>
        <w:adjustRightInd w:val="0"/>
        <w:snapToGrid/>
        <w:spacing w:line="360" w:lineRule="auto"/>
        <w:ind w:left="-60" w:leftChars="0" w:firstLine="480" w:firstLineChars="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办理法律规定应由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办理的许可和批准，并将办理结果书面报送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留存；</w:t>
      </w:r>
    </w:p>
    <w:p w14:paraId="4F1A6C5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（2）按法律规定和合同约定完成工程，并在保修期内承担保修义务；</w:t>
      </w:r>
    </w:p>
    <w:p w14:paraId="54E03CE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（3）按法律规定和合同约定采取施工安全和环境保护措施，办理工伤保险，确保工程及人员、材料、设备和设施的安全；</w:t>
      </w:r>
    </w:p>
    <w:p w14:paraId="5089503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（4）按合同约定的工作内容和施工进度要求，编制施工组织设计和施工措施计划，并对所有施工作业和施工方法的完备性和安全可靠性负责；</w:t>
      </w:r>
    </w:p>
    <w:p w14:paraId="37EE449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（5）在进行合同约定的各项工作时，不得侵害</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与他人使用公用道路、水源、市政管网等公共设施的权利，避免对邻近的公共设施产生干扰。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占用或使用他人的施工场地，影响他人作业或生活的，应承担相应责任；</w:t>
      </w:r>
    </w:p>
    <w:p w14:paraId="53DD461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（6）按照第6.3款〔环境保护〕约定负责施工场地及其周边环境与生态的保护工作；</w:t>
      </w:r>
    </w:p>
    <w:p w14:paraId="69EC5C2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（7）按第6.1款〔安全文明施工〕约定采取施工安全措施，确保工程及其人员、材料、设备和设施的安全，防止因工程施工造成的人身伤害和财产损失；</w:t>
      </w:r>
    </w:p>
    <w:p w14:paraId="7FC698C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按合同约定支付的各项价款专用于合同工程，且应及时支付其雇用人员工资，并及时向分包人支付合同价款；</w:t>
      </w:r>
    </w:p>
    <w:p w14:paraId="0A9C5EF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（9）按照法律规定和合同约定编制竣工资料，完成竣工资料立卷及归档，并按专用合同条款约定的竣工资料的套数、内容、时间等要求移交</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p>
    <w:p w14:paraId="0A6148F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（10）应履行的其他义务。</w:t>
      </w:r>
    </w:p>
    <w:p w14:paraId="0D97BA0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84" w:name="_Toc15418"/>
      <w:r>
        <w:rPr>
          <w:rFonts w:hint="eastAsia" w:ascii="宋体" w:hAnsi="宋体" w:eastAsia="宋体" w:cs="宋体"/>
          <w:b w:val="0"/>
          <w:color w:val="auto"/>
          <w:sz w:val="24"/>
          <w:szCs w:val="24"/>
          <w:highlight w:val="none"/>
        </w:rPr>
        <w:t>3</w:t>
      </w:r>
      <w:bookmarkStart w:id="85" w:name="_Toc296346548"/>
      <w:bookmarkStart w:id="86" w:name="_Toc296503047"/>
      <w:bookmarkStart w:id="87" w:name="_Toc337558748"/>
      <w:r>
        <w:rPr>
          <w:rFonts w:hint="eastAsia" w:ascii="宋体" w:hAnsi="宋体" w:eastAsia="宋体" w:cs="宋体"/>
          <w:b w:val="0"/>
          <w:color w:val="auto"/>
          <w:sz w:val="24"/>
          <w:szCs w:val="24"/>
          <w:highlight w:val="none"/>
        </w:rPr>
        <w:t>.2 项目经理</w:t>
      </w:r>
      <w:bookmarkEnd w:id="84"/>
    </w:p>
    <w:bookmarkEnd w:id="85"/>
    <w:bookmarkEnd w:id="86"/>
    <w:bookmarkEnd w:id="87"/>
    <w:p w14:paraId="4FF09CB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3.2.1 项目经理应为合同当事人所确认的人选，并在专用合同条款中明确项目经理的姓名、职称、注册执业证书编号、联系方式及授权范围等事项，项目经理经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授权后代表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负责履行合同。项目经理应是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正式聘用的员工，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提交项目经理与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之间的劳动合同，以及</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为项目经理缴纳社会保险的有效证明。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不提交上述文件的，项目经理无权履行职责，</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有权要求更换项目经理，由此增加的费用和（或）延误的工期由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687260C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的书面同意。项目经理的通知中应当载明临时代行其职责的人员的注册执业资格、管理经验等资料，该人员应具备履行相应职责的能力。</w:t>
      </w:r>
    </w:p>
    <w:p w14:paraId="37C7DA0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违反上述约定的，应按照专用合同条款的约定，承担违约责任。</w:t>
      </w:r>
    </w:p>
    <w:p w14:paraId="510E4A2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3.2.2 项目经理按合同约定组织工程实施。在紧急情况下为确保施工安全和人员安全，在无法与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代表和总监理工程师及时取得联系时，项目经理有权采取必要的措施保证与工程有关的人身、财产和工程的安全，但应在48小时内向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代表和总监理工程师提交书面报告。</w:t>
      </w:r>
    </w:p>
    <w:p w14:paraId="6A67CEF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3.2.3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需要更换项目经理的，应提前14天书面通知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和监理人，并征得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书面同意。通知中应当载明继任项目经理的注册执业资格、管理经验等资料，继任项目经理继续履行第3.2.1项约定的职责。未经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不得擅自更换项目经理。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擅自更换项目经理的，应按照专用合同条款的约定承担违约责任。</w:t>
      </w:r>
    </w:p>
    <w:p w14:paraId="19D3CF9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3.2.4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有权书面通知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更换其认为不称职的项目经理，通知中应当载明要求更换的理由。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应在接到更换通知后14天内向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提出书面的改进报告。</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收到改进报告后仍要求更换的，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应在接到第二次更换通知的28天内进行更换，并将新任命的项目经理的注册执业资格、管理经验等资料书面通知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。继任项目经理继续履行第3.2.1项约定的职责。</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无正当理由拒绝更换项目经理的，应按照专用合同条款的约定承担违约责任。</w:t>
      </w:r>
    </w:p>
    <w:p w14:paraId="03F5982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w:t>
      </w:r>
    </w:p>
    <w:p w14:paraId="51BA3E3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88" w:name="_Toc16245"/>
      <w:r>
        <w:rPr>
          <w:rFonts w:hint="eastAsia" w:ascii="宋体" w:hAnsi="宋体" w:eastAsia="宋体" w:cs="宋体"/>
          <w:b w:val="0"/>
          <w:color w:val="auto"/>
          <w:sz w:val="24"/>
          <w:szCs w:val="24"/>
          <w:highlight w:val="none"/>
        </w:rPr>
        <w:t>3</w:t>
      </w:r>
      <w:bookmarkStart w:id="89" w:name="_Toc296503048"/>
      <w:bookmarkStart w:id="90" w:name="_Toc296346549"/>
      <w:bookmarkStart w:id="91" w:name="_Toc337558749"/>
      <w:r>
        <w:rPr>
          <w:rFonts w:hint="eastAsia" w:ascii="宋体" w:hAnsi="宋体" w:eastAsia="宋体" w:cs="宋体"/>
          <w:b w:val="0"/>
          <w:color w:val="auto"/>
          <w:sz w:val="24"/>
          <w:szCs w:val="24"/>
          <w:highlight w:val="none"/>
        </w:rPr>
        <w:t xml:space="preserve">.3 </w:t>
      </w:r>
      <w:bookmarkEnd w:id="89"/>
      <w:bookmarkEnd w:id="90"/>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人员</w:t>
      </w:r>
      <w:bookmarkEnd w:id="88"/>
    </w:p>
    <w:bookmarkEnd w:id="91"/>
    <w:p w14:paraId="75A7961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3.3.1 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应在接到开工通知后7天内，向监理人提交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项目管理机构及施工现场人员安排的报告，其内容应包括合同管理、施工、技术、材料、质量、安全、财务等主要施工管理人员名单及其岗位、注册执业资格等，以及各工种技术工人的安排情况，并同时提交主要施工管理人员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之间的劳动关系证明和缴纳社会保险的有效证明。</w:t>
      </w:r>
    </w:p>
    <w:p w14:paraId="218717F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3.3.2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派驻到施工现场的主要施工管理人员应相对稳定。施工过程中如有变动，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应及时向监理人提交施工现场人员变动情况的报告。</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更换主要施工管理人员时，应提前7天书面通知监理人，并征得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书面同意。通知中应当载明继任人员的注册执业资格、管理经验等资料。</w:t>
      </w:r>
    </w:p>
    <w:p w14:paraId="33C4468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特殊工种作业人员均应持有相应的资格证明，监理人可以随时检查。</w:t>
      </w:r>
    </w:p>
    <w:p w14:paraId="1751BB0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3.3.3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对于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主要施工管理人员的资格或能力有异议的，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应提供资料证明被质疑人员有能力完成其岗位工作或不存在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所质疑的情形。</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要求撤换不能按照合同约定履行职责及义务的主要施工管理人员的，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应当撤换。</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无正当理由拒绝撤换的，应按照专用合同条款的约定承担违约责任。</w:t>
      </w:r>
    </w:p>
    <w:p w14:paraId="5AC9C51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3.3.4 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的主要施工管理人员离开施工现场每月累计不超过5天的，应报监理人同意；离开施工现场每月累计超过5天的，应通知监理人，并征得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书面同意。主要施工管理人员离开施工现场前应指定一名有经验的人员临时代行其职责，该人员应具备履行相应职责的资格和能力，且应征得监理人或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的同意。</w:t>
      </w:r>
    </w:p>
    <w:p w14:paraId="4AC5ACC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3.3.5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擅自更换主要施工管理人员，或前述人员未经监理人或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同意擅自离开施工现场的，应按照专用合同条款约定承担违约责任。</w:t>
      </w:r>
    </w:p>
    <w:p w14:paraId="4A314D0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92" w:name="_Toc13786"/>
      <w:r>
        <w:rPr>
          <w:rFonts w:hint="eastAsia" w:ascii="宋体" w:hAnsi="宋体" w:eastAsia="宋体" w:cs="宋体"/>
          <w:b w:val="0"/>
          <w:color w:val="auto"/>
          <w:sz w:val="24"/>
          <w:szCs w:val="24"/>
          <w:highlight w:val="none"/>
        </w:rPr>
        <w:t>3</w:t>
      </w:r>
      <w:bookmarkStart w:id="93" w:name="_Toc296503050"/>
      <w:bookmarkStart w:id="94" w:name="_Toc296346551"/>
      <w:bookmarkStart w:id="95" w:name="_Toc337558750"/>
      <w:r>
        <w:rPr>
          <w:rFonts w:hint="eastAsia" w:ascii="宋体" w:hAnsi="宋体" w:eastAsia="宋体" w:cs="宋体"/>
          <w:b w:val="0"/>
          <w:color w:val="auto"/>
          <w:sz w:val="24"/>
          <w:szCs w:val="24"/>
          <w:highlight w:val="none"/>
        </w:rPr>
        <w:t xml:space="preserve">.4 </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现场查勘</w:t>
      </w:r>
      <w:bookmarkEnd w:id="92"/>
    </w:p>
    <w:bookmarkEnd w:id="93"/>
    <w:bookmarkEnd w:id="94"/>
    <w:bookmarkEnd w:id="95"/>
    <w:p w14:paraId="6EF7854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应对基于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按照第2.4.3项〔提供基础资料〕提交的基础资料所做出的解释和推断负责，但因基础资料存在错误、遗漏导致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解释或推断失实的，由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承担责任。</w:t>
      </w:r>
    </w:p>
    <w:p w14:paraId="701A48C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应对施工现场和施工条件进行查勘，并充分了解工程所在地的气象条件、交通条件、风俗习惯以及其他与完成合同工作有关的其他资料。因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未能充分查勘、了解前述情况或未能充分估计前述情况所可能产生后果的，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承担由此增加的费用和（或）延误的工期。</w:t>
      </w:r>
    </w:p>
    <w:p w14:paraId="4C35CF86">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96" w:name="_Toc30236"/>
      <w:r>
        <w:rPr>
          <w:rFonts w:hint="eastAsia" w:ascii="宋体" w:hAnsi="宋体" w:eastAsia="宋体" w:cs="宋体"/>
          <w:b w:val="0"/>
          <w:color w:val="auto"/>
          <w:sz w:val="24"/>
          <w:szCs w:val="24"/>
          <w:highlight w:val="none"/>
        </w:rPr>
        <w:t>3</w:t>
      </w:r>
      <w:bookmarkStart w:id="97" w:name="_Toc296503051"/>
      <w:bookmarkStart w:id="98" w:name="_Toc337558751"/>
      <w:bookmarkStart w:id="99" w:name="_Toc296346552"/>
      <w:r>
        <w:rPr>
          <w:rFonts w:hint="eastAsia" w:ascii="宋体" w:hAnsi="宋体" w:eastAsia="宋体" w:cs="宋体"/>
          <w:b w:val="0"/>
          <w:color w:val="auto"/>
          <w:sz w:val="24"/>
          <w:szCs w:val="24"/>
          <w:highlight w:val="none"/>
        </w:rPr>
        <w:t>.5 分包</w:t>
      </w:r>
      <w:bookmarkEnd w:id="96"/>
    </w:p>
    <w:bookmarkEnd w:id="97"/>
    <w:bookmarkEnd w:id="98"/>
    <w:bookmarkEnd w:id="99"/>
    <w:p w14:paraId="3061D29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3.5.1 分包的一般约定</w:t>
      </w:r>
    </w:p>
    <w:p w14:paraId="57EEA98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不得将其承包的全部工程转包给第三人，或将其承包的全部工程肢解后以分包的名义转包给第三人。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不得将工程主体结构、关键性工作及专用合同条款中禁止分包的专业工程分包给第三人，主体结构、关键性工作的范围由合同当事人按照法律规定在专用合同条款中予以明确。</w:t>
      </w:r>
    </w:p>
    <w:p w14:paraId="5558C20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不得以劳务分包的名义转包或违法分包工程。</w:t>
      </w:r>
    </w:p>
    <w:p w14:paraId="77424DC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3.5.2 分包的确定</w:t>
      </w:r>
    </w:p>
    <w:p w14:paraId="55DC8EA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应按专用合同条款的约定进行分包，确定分包人。已标价工程量清单或预算书中给定暂估价的专业工程，按照第10.7款〔暂估价〕确定分包人。按照合同约定进行分包的，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应确保分包人具有相应的资质和能力。工程分包不减轻或免除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的责任和义务，</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和分包人就分包工程向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承担连带责任。除合同另有约定外，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应在分包合同签订后7天内向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和监理人提交分包合同副本。</w:t>
      </w:r>
    </w:p>
    <w:p w14:paraId="0190DB3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3.5.3 分包管理</w:t>
      </w:r>
    </w:p>
    <w:p w14:paraId="64EB83D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应向监理人提交分包人的主要施工管理人员表，并对分包人的施工人员进行实名制管理，包括但不限于进出场管理、登记造册以及各种证照的办理。</w:t>
      </w:r>
    </w:p>
    <w:p w14:paraId="3043B08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3.5.4 分包合同价款</w:t>
      </w:r>
    </w:p>
    <w:p w14:paraId="5F97FFD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（1）除本项第（2）目约定的情况或专用合同条款另有约定外，分包合同价款由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与分包人结算，未经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同意，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不得向分包人支付分包工程价款；</w:t>
      </w:r>
    </w:p>
    <w:p w14:paraId="20CAC50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（2）生效法律文书要求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向分包人支付分包合同价款的，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有权从应付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工程款中扣除该部分款项。</w:t>
      </w:r>
    </w:p>
    <w:p w14:paraId="5555F8F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3.5.5 分包合同权益的转让</w:t>
      </w:r>
    </w:p>
    <w:p w14:paraId="648FD79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分包人在分包合同项下的义务持续到缺陷责任期届满以后的，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有权在缺陷责任期届满前，要求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将其在分包合同项下的权益转让给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应当转让。除转让合同另有约定外，转让合同生效后，由分包人向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履行义务。</w:t>
      </w:r>
    </w:p>
    <w:p w14:paraId="7E530A8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00" w:name="_Toc8180"/>
      <w:r>
        <w:rPr>
          <w:rFonts w:hint="eastAsia" w:ascii="宋体" w:hAnsi="宋体" w:eastAsia="宋体" w:cs="宋体"/>
          <w:b w:val="0"/>
          <w:color w:val="auto"/>
          <w:sz w:val="24"/>
          <w:szCs w:val="24"/>
          <w:highlight w:val="none"/>
        </w:rPr>
        <w:t>3.6 工程照管与成品、半成品保护</w:t>
      </w:r>
      <w:bookmarkEnd w:id="100"/>
    </w:p>
    <w:p w14:paraId="5FEB3E8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（1）除专用合同条款另有约定外，自</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移交施工现场之日起，</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应负责照管工程及工程相关的材料、工程设备，直到颁发工程接收证书之日止。</w:t>
      </w:r>
    </w:p>
    <w:p w14:paraId="7647C4C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负责照管期间，因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原因造成工程、材料、工程设备损坏的，由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负责修复或更换，并承担由此增加的费用和（或）延误的工期。</w:t>
      </w:r>
    </w:p>
    <w:p w14:paraId="7AF849F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（3）对合同内分期完成的成品和半成品，在工程接收证书颁发前，由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承担保护责任。因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原因造成成品或半成品损坏的，由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负责修复或更换，并承担由此增加的费用和（或）延误的工期。</w:t>
      </w:r>
    </w:p>
    <w:p w14:paraId="4AF1745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01" w:name="_Toc9152"/>
      <w:r>
        <w:rPr>
          <w:rFonts w:hint="eastAsia" w:ascii="宋体" w:hAnsi="宋体" w:eastAsia="宋体" w:cs="宋体"/>
          <w:b w:val="0"/>
          <w:color w:val="auto"/>
          <w:sz w:val="24"/>
          <w:szCs w:val="24"/>
          <w:highlight w:val="none"/>
        </w:rPr>
        <w:t>3</w:t>
      </w:r>
      <w:bookmarkStart w:id="102" w:name="_Toc296346553"/>
      <w:bookmarkStart w:id="103" w:name="_Toc337558752"/>
      <w:bookmarkStart w:id="104" w:name="_Toc296503052"/>
      <w:r>
        <w:rPr>
          <w:rFonts w:hint="eastAsia" w:ascii="宋体" w:hAnsi="宋体" w:eastAsia="宋体" w:cs="宋体"/>
          <w:b w:val="0"/>
          <w:color w:val="auto"/>
          <w:sz w:val="24"/>
          <w:szCs w:val="24"/>
          <w:highlight w:val="none"/>
        </w:rPr>
        <w:t>.7 履约担保</w:t>
      </w:r>
      <w:bookmarkEnd w:id="101"/>
    </w:p>
    <w:bookmarkEnd w:id="102"/>
    <w:bookmarkEnd w:id="103"/>
    <w:bookmarkEnd w:id="104"/>
    <w:p w14:paraId="46D152A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需要</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提供履约担保的，由合同当事人在专用合同条款中约定履约担保的方式、金额及期限等。履约担保可以采用银行保函或担保公司担保等形式，具体由合同当事人在专用合同条款中约定。</w:t>
      </w:r>
    </w:p>
    <w:p w14:paraId="7B84B3C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原因导致工期延长的，继续提供履约担保所增加的费用由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承担；非因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原因导致工期延长的，继续提供履约担保所增加的费用由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25194FEF">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05" w:name="_Toc4304"/>
      <w:r>
        <w:rPr>
          <w:rFonts w:hint="eastAsia" w:ascii="宋体" w:hAnsi="宋体" w:eastAsia="宋体" w:cs="宋体"/>
          <w:b w:val="0"/>
          <w:color w:val="auto"/>
          <w:sz w:val="24"/>
          <w:szCs w:val="24"/>
          <w:highlight w:val="none"/>
        </w:rPr>
        <w:t>3.8 联合体</w:t>
      </w:r>
      <w:bookmarkEnd w:id="105"/>
    </w:p>
    <w:p w14:paraId="2ECB505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3.8.1 联合体各方应共同与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签订合同协议书。联合体各方应为履行合同向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承担连带责任。</w:t>
      </w:r>
    </w:p>
    <w:p w14:paraId="44B24B4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3.8.2 联合体协议经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确认后作为合同附件。在履行合同过程中，未经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同意，不得修改联合体协议。</w:t>
      </w:r>
    </w:p>
    <w:p w14:paraId="1D81D42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3.8.3 联合体牵头人负责与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和监理人联系，并接受指示，负责组织联合体各成员全面履行合同。</w:t>
      </w:r>
    </w:p>
    <w:p w14:paraId="4F2E2A09">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106" w:name="_Toc11000"/>
      <w:r>
        <w:rPr>
          <w:rFonts w:hint="eastAsia" w:ascii="宋体" w:hAnsi="宋体" w:eastAsia="宋体" w:cs="宋体"/>
          <w:b w:val="0"/>
          <w:color w:val="auto"/>
          <w:sz w:val="24"/>
          <w:szCs w:val="24"/>
          <w:highlight w:val="none"/>
        </w:rPr>
        <w:t>4</w:t>
      </w:r>
      <w:bookmarkStart w:id="107" w:name="_Toc296346554"/>
      <w:bookmarkStart w:id="108" w:name="_Toc296503053"/>
      <w:bookmarkStart w:id="109" w:name="_Toc337558753"/>
      <w:r>
        <w:rPr>
          <w:rFonts w:hint="eastAsia" w:ascii="宋体" w:hAnsi="宋体" w:eastAsia="宋体" w:cs="宋体"/>
          <w:b w:val="0"/>
          <w:color w:val="auto"/>
          <w:sz w:val="24"/>
          <w:szCs w:val="24"/>
          <w:highlight w:val="none"/>
        </w:rPr>
        <w:t>. 监</w:t>
      </w:r>
      <w:bookmarkEnd w:id="107"/>
      <w:bookmarkEnd w:id="108"/>
      <w:r>
        <w:rPr>
          <w:rFonts w:hint="eastAsia" w:ascii="宋体" w:hAnsi="宋体" w:eastAsia="宋体" w:cs="宋体"/>
          <w:b w:val="0"/>
          <w:color w:val="auto"/>
          <w:sz w:val="24"/>
          <w:szCs w:val="24"/>
          <w:highlight w:val="none"/>
        </w:rPr>
        <w:t>理人</w:t>
      </w:r>
      <w:bookmarkEnd w:id="106"/>
    </w:p>
    <w:bookmarkEnd w:id="109"/>
    <w:p w14:paraId="3606D69F">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10" w:name="_Toc6249"/>
      <w:r>
        <w:rPr>
          <w:rFonts w:hint="eastAsia" w:ascii="宋体" w:hAnsi="宋体" w:eastAsia="宋体" w:cs="宋体"/>
          <w:b w:val="0"/>
          <w:color w:val="auto"/>
          <w:sz w:val="24"/>
          <w:szCs w:val="24"/>
          <w:highlight w:val="none"/>
        </w:rPr>
        <w:t>4</w:t>
      </w:r>
      <w:bookmarkStart w:id="111" w:name="_Toc296503054"/>
      <w:bookmarkStart w:id="112" w:name="_Toc296346555"/>
      <w:bookmarkStart w:id="113" w:name="_Toc337558754"/>
      <w:r>
        <w:rPr>
          <w:rFonts w:hint="eastAsia" w:ascii="宋体" w:hAnsi="宋体" w:eastAsia="宋体" w:cs="宋体"/>
          <w:b w:val="0"/>
          <w:color w:val="auto"/>
          <w:sz w:val="24"/>
          <w:szCs w:val="24"/>
          <w:highlight w:val="none"/>
        </w:rPr>
        <w:t>.1监理人的一般规定</w:t>
      </w:r>
      <w:bookmarkEnd w:id="110"/>
    </w:p>
    <w:bookmarkEnd w:id="111"/>
    <w:bookmarkEnd w:id="112"/>
    <w:bookmarkEnd w:id="113"/>
    <w:p w14:paraId="11E0B73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工程实行监理的，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应在专用合同条款中明确监理人的监理内容及监理权限等事项。监理人应当根据</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授权及法律规定，代表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对工程施工相关事项进行检查、查验、审核、验收，并签发相关指示，但监理人无权修改合同，且无权减轻或免除合同约定的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的任何责任与义务。</w:t>
      </w:r>
    </w:p>
    <w:p w14:paraId="389DB00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除专用合同条款另有约定外，监理人在施工现场的办公场所、生活场所由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提供，所发生的费用由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0511AA6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14" w:name="_Toc15496"/>
      <w:r>
        <w:rPr>
          <w:rFonts w:hint="eastAsia" w:ascii="宋体" w:hAnsi="宋体" w:eastAsia="宋体" w:cs="宋体"/>
          <w:b w:val="0"/>
          <w:color w:val="auto"/>
          <w:sz w:val="24"/>
          <w:szCs w:val="24"/>
          <w:highlight w:val="none"/>
        </w:rPr>
        <w:t>4</w:t>
      </w:r>
      <w:bookmarkStart w:id="115" w:name="_Toc337558755"/>
      <w:r>
        <w:rPr>
          <w:rFonts w:hint="eastAsia" w:ascii="宋体" w:hAnsi="宋体" w:eastAsia="宋体" w:cs="宋体"/>
          <w:b w:val="0"/>
          <w:color w:val="auto"/>
          <w:sz w:val="24"/>
          <w:szCs w:val="24"/>
          <w:highlight w:val="none"/>
        </w:rPr>
        <w:t>.2监理人员</w:t>
      </w:r>
      <w:bookmarkEnd w:id="114"/>
    </w:p>
    <w:bookmarkEnd w:id="115"/>
    <w:p w14:paraId="5E12BF1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授予监理人对工程实施监理的权利由监理人派驻施工现场的监理人员行使，监理人员包括总监理工程师及监理工程师。监理人应将授权的总监理工程师和监理工程师的姓名及授权范围以书面形式提前通知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。更换总监理工程师的，监理人应提前7天书面通知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；更换其他监理人员，监理人应提前48小时书面通知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p>
    <w:p w14:paraId="7FC83546">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16" w:name="_Toc27208"/>
      <w:r>
        <w:rPr>
          <w:rFonts w:hint="eastAsia" w:ascii="宋体" w:hAnsi="宋体" w:eastAsia="宋体" w:cs="宋体"/>
          <w:b w:val="0"/>
          <w:color w:val="auto"/>
          <w:sz w:val="24"/>
          <w:szCs w:val="24"/>
          <w:highlight w:val="none"/>
        </w:rPr>
        <w:t>4</w:t>
      </w:r>
      <w:bookmarkStart w:id="117" w:name="_Toc296503055"/>
      <w:bookmarkStart w:id="118" w:name="_Toc296346556"/>
      <w:bookmarkStart w:id="119" w:name="_Toc337558756"/>
      <w:r>
        <w:rPr>
          <w:rFonts w:hint="eastAsia" w:ascii="宋体" w:hAnsi="宋体" w:eastAsia="宋体" w:cs="宋体"/>
          <w:b w:val="0"/>
          <w:color w:val="auto"/>
          <w:sz w:val="24"/>
          <w:szCs w:val="24"/>
          <w:highlight w:val="none"/>
        </w:rPr>
        <w:t>.3</w:t>
      </w:r>
      <w:bookmarkEnd w:id="117"/>
      <w:bookmarkEnd w:id="118"/>
      <w:r>
        <w:rPr>
          <w:rFonts w:hint="eastAsia" w:ascii="宋体" w:hAnsi="宋体" w:eastAsia="宋体" w:cs="宋体"/>
          <w:b w:val="0"/>
          <w:color w:val="auto"/>
          <w:sz w:val="24"/>
          <w:szCs w:val="24"/>
          <w:highlight w:val="none"/>
        </w:rPr>
        <w:t>监理人的指</w:t>
      </w:r>
      <w:bookmarkEnd w:id="119"/>
      <w:r>
        <w:rPr>
          <w:rFonts w:hint="eastAsia" w:ascii="宋体" w:hAnsi="宋体" w:eastAsia="宋体" w:cs="宋体"/>
          <w:b w:val="0"/>
          <w:color w:val="auto"/>
          <w:sz w:val="24"/>
          <w:szCs w:val="24"/>
          <w:highlight w:val="none"/>
        </w:rPr>
        <w:t>示</w:t>
      </w:r>
      <w:bookmarkEnd w:id="116"/>
    </w:p>
    <w:p w14:paraId="591B41C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监理人应按照</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E9ED99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监理人发出的指示应送达</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项目经理或经项目经理授权接收的人员。因监理人未能按合同约定发出指示、指示延误或发出了错误指示而导致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费用增加和（或）工期延误的，由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承担相应责任。除专用合同条款另有约定外，总监理工程师不应将第4.4款〔商定或确定〕约定应由总监理工程师作出确定的权力授权或委托给其他监理人员。</w:t>
      </w:r>
    </w:p>
    <w:p w14:paraId="606E800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对监理人发出的指示有疑问的，应向监理人提出书面异议，监理人应在48小时内对该指示予以确认、更改或撤销，监理人逾期未回复的，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有权拒绝执行上述指示。</w:t>
      </w:r>
    </w:p>
    <w:p w14:paraId="419C2B7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的任何工作、工程或其采用的材料和工程设备未在约定的或合理期限内提出意见的，视为批准，但不免除或减轻</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对该工作、工程、材料、工程设备等应承担的责任和义务。</w:t>
      </w:r>
    </w:p>
    <w:p w14:paraId="28ACC91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20" w:name="_Toc13408"/>
      <w:r>
        <w:rPr>
          <w:rFonts w:hint="eastAsia" w:ascii="宋体" w:hAnsi="宋体" w:eastAsia="宋体" w:cs="宋体"/>
          <w:b w:val="0"/>
          <w:color w:val="auto"/>
          <w:sz w:val="24"/>
          <w:szCs w:val="24"/>
          <w:highlight w:val="none"/>
        </w:rPr>
        <w:t>4</w:t>
      </w:r>
      <w:bookmarkStart w:id="121" w:name="_Toc296503057"/>
      <w:bookmarkStart w:id="122" w:name="_Toc337558757"/>
      <w:bookmarkStart w:id="123" w:name="_Toc296346558"/>
      <w:r>
        <w:rPr>
          <w:rFonts w:hint="eastAsia" w:ascii="宋体" w:hAnsi="宋体" w:eastAsia="宋体" w:cs="宋体"/>
          <w:b w:val="0"/>
          <w:color w:val="auto"/>
          <w:sz w:val="24"/>
          <w:szCs w:val="24"/>
          <w:highlight w:val="none"/>
        </w:rPr>
        <w:t>.4 商定或确定</w:t>
      </w:r>
      <w:bookmarkEnd w:id="120"/>
    </w:p>
    <w:bookmarkEnd w:id="121"/>
    <w:bookmarkEnd w:id="122"/>
    <w:bookmarkEnd w:id="123"/>
    <w:p w14:paraId="0D229F6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0573165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总监理工程师应将确定以书面形式通知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7831F1A6">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124" w:name="_Toc14075"/>
      <w:r>
        <w:rPr>
          <w:rFonts w:hint="eastAsia" w:ascii="宋体" w:hAnsi="宋体" w:eastAsia="宋体" w:cs="宋体"/>
          <w:b w:val="0"/>
          <w:color w:val="auto"/>
          <w:sz w:val="24"/>
          <w:szCs w:val="24"/>
          <w:highlight w:val="none"/>
        </w:rPr>
        <w:t>5</w:t>
      </w:r>
      <w:bookmarkStart w:id="125" w:name="_Toc337558758"/>
      <w:r>
        <w:rPr>
          <w:rFonts w:hint="eastAsia" w:ascii="宋体" w:hAnsi="宋体" w:eastAsia="宋体" w:cs="宋体"/>
          <w:b w:val="0"/>
          <w:color w:val="auto"/>
          <w:sz w:val="24"/>
          <w:szCs w:val="24"/>
          <w:highlight w:val="none"/>
        </w:rPr>
        <w:t>. 工程质量</w:t>
      </w:r>
      <w:bookmarkEnd w:id="124"/>
    </w:p>
    <w:bookmarkEnd w:id="125"/>
    <w:p w14:paraId="289A6C5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26" w:name="_Toc15285"/>
      <w:r>
        <w:rPr>
          <w:rFonts w:hint="eastAsia" w:ascii="宋体" w:hAnsi="宋体" w:eastAsia="宋体" w:cs="宋体"/>
          <w:b w:val="0"/>
          <w:color w:val="auto"/>
          <w:sz w:val="24"/>
          <w:szCs w:val="24"/>
          <w:highlight w:val="none"/>
        </w:rPr>
        <w:t>5</w:t>
      </w:r>
      <w:bookmarkStart w:id="127" w:name="_Toc337558759"/>
      <w:r>
        <w:rPr>
          <w:rFonts w:hint="eastAsia" w:ascii="宋体" w:hAnsi="宋体" w:eastAsia="宋体" w:cs="宋体"/>
          <w:b w:val="0"/>
          <w:color w:val="auto"/>
          <w:sz w:val="24"/>
          <w:szCs w:val="24"/>
          <w:highlight w:val="none"/>
        </w:rPr>
        <w:t>.1质量要求</w:t>
      </w:r>
      <w:bookmarkEnd w:id="126"/>
    </w:p>
    <w:bookmarkEnd w:id="127"/>
    <w:p w14:paraId="0BBFAA7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1D43EDD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5.1.2 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原因造成工程质量未达到合同约定标准的，由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承担由此增加的费用和（或）延误的工期，并支付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3BE5C46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5.1.3 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原因造成工程质量未达到合同约定标准的，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返工直至工程质量达到合同约定的标准为止，并由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承担由此增加的费用和（或）延误的工期。</w:t>
      </w:r>
    </w:p>
    <w:p w14:paraId="22F50466">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28" w:name="_Toc14936"/>
      <w:r>
        <w:rPr>
          <w:rFonts w:hint="eastAsia" w:ascii="宋体" w:hAnsi="宋体" w:eastAsia="宋体" w:cs="宋体"/>
          <w:b w:val="0"/>
          <w:color w:val="auto"/>
          <w:sz w:val="24"/>
          <w:szCs w:val="24"/>
          <w:highlight w:val="none"/>
        </w:rPr>
        <w:t>5</w:t>
      </w:r>
      <w:bookmarkStart w:id="129" w:name="_Toc337558760"/>
      <w:r>
        <w:rPr>
          <w:rFonts w:hint="eastAsia" w:ascii="宋体" w:hAnsi="宋体" w:eastAsia="宋体" w:cs="宋体"/>
          <w:b w:val="0"/>
          <w:color w:val="auto"/>
          <w:sz w:val="24"/>
          <w:szCs w:val="24"/>
          <w:highlight w:val="none"/>
        </w:rPr>
        <w:t>.2质量保证措施</w:t>
      </w:r>
      <w:bookmarkEnd w:id="128"/>
    </w:p>
    <w:bookmarkEnd w:id="129"/>
    <w:p w14:paraId="144CA16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bookmarkStart w:id="130" w:name="_Toc25315"/>
      <w:bookmarkStart w:id="131" w:name="_Toc16551"/>
      <w:bookmarkStart w:id="132" w:name="_Toc26707"/>
      <w:bookmarkStart w:id="133" w:name="_Toc28267"/>
      <w:bookmarkStart w:id="134" w:name="_Toc26255"/>
      <w:bookmarkStart w:id="135" w:name="_Toc21414"/>
      <w:bookmarkStart w:id="136" w:name="_Toc23631"/>
      <w:bookmarkStart w:id="137" w:name="_Toc10826"/>
      <w:r>
        <w:rPr>
          <w:rFonts w:hint="eastAsia" w:ascii="宋体" w:hAnsi="宋体" w:eastAsia="宋体" w:cs="宋体"/>
          <w:color w:val="auto"/>
          <w:kern w:val="0"/>
          <w:sz w:val="24"/>
          <w:szCs w:val="24"/>
          <w:highlight w:val="none"/>
        </w:rPr>
        <w:t xml:space="preserve">5.2.1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的质量管理</w:t>
      </w:r>
      <w:bookmarkEnd w:id="130"/>
      <w:bookmarkEnd w:id="131"/>
      <w:bookmarkEnd w:id="132"/>
      <w:bookmarkEnd w:id="133"/>
      <w:bookmarkEnd w:id="134"/>
      <w:bookmarkEnd w:id="135"/>
      <w:bookmarkEnd w:id="136"/>
      <w:bookmarkEnd w:id="137"/>
    </w:p>
    <w:p w14:paraId="0D5DDC3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应按照法律规定及合同约定完成与工程质量有关的各项工作。</w:t>
      </w:r>
    </w:p>
    <w:p w14:paraId="27ED93B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5.2.2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的质量管理</w:t>
      </w:r>
    </w:p>
    <w:p w14:paraId="0057C46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按照第7.1款〔施工组织设计〕约定向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和监理人提交工程质量保证体系及措施文件，建立完善的质量检查制度，并提交相应的工程质量文件。对于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和监理人违反法律规定和合同约定的错误指示，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有权拒绝实施。</w:t>
      </w:r>
    </w:p>
    <w:p w14:paraId="3A9E4F4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应对施工人员进行质量教育和技术培训，定期考核施工人员的劳动技能，严格执行施工规范和操作规程。</w:t>
      </w:r>
    </w:p>
    <w:p w14:paraId="6C19E44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应按照法律规定和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的要求，对材料、工程设备以及工程的所有部位及其施工工艺进行全过程的质量检查和检验，并作详细记录，编制工程质量报表，报送监理人审查。此外，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还应按照法律规定和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的要求，进行施工现场取样试验、工程复核测量和设备性能检测，提供试验样品、提交试验报告和测量成果以及其他工作。</w:t>
      </w:r>
    </w:p>
    <w:p w14:paraId="109DC53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bookmarkStart w:id="138" w:name="_Toc18086"/>
      <w:bookmarkStart w:id="139" w:name="_Toc11857"/>
      <w:bookmarkStart w:id="140" w:name="_Toc27905"/>
      <w:bookmarkStart w:id="141" w:name="_Toc18020"/>
      <w:bookmarkStart w:id="142" w:name="_Toc10132"/>
      <w:bookmarkStart w:id="143" w:name="_Toc1936"/>
      <w:bookmarkStart w:id="144" w:name="_Toc28378"/>
      <w:bookmarkStart w:id="145" w:name="_Toc13793"/>
      <w:r>
        <w:rPr>
          <w:rFonts w:hint="eastAsia" w:ascii="宋体" w:hAnsi="宋体" w:eastAsia="宋体" w:cs="宋体"/>
          <w:color w:val="auto"/>
          <w:kern w:val="0"/>
          <w:sz w:val="24"/>
          <w:szCs w:val="24"/>
          <w:highlight w:val="none"/>
        </w:rPr>
        <w:t>5.2.3 监理人的质量检查和检验</w:t>
      </w:r>
      <w:bookmarkEnd w:id="138"/>
      <w:bookmarkEnd w:id="139"/>
      <w:bookmarkEnd w:id="140"/>
      <w:bookmarkEnd w:id="141"/>
      <w:bookmarkEnd w:id="142"/>
      <w:bookmarkEnd w:id="143"/>
      <w:bookmarkEnd w:id="144"/>
      <w:bookmarkEnd w:id="145"/>
    </w:p>
    <w:p w14:paraId="728A511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监理人按照法律规定和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授权对工程的所有部位及其施工工艺、材料和工程设备进行检查和检验。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应为监理人的检查和检验提供方便，包括监理人到施工现场，或制造、加工地点，或合同约定的其他地方进行察看和查阅施工原始记录。监理人为此进行的检查和检验，不免除或减轻</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按照合同约定应当承担的责任。</w:t>
      </w:r>
    </w:p>
    <w:p w14:paraId="6BC6398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监理人的检查和检验不应影响施工正常进行。监理人的检查和检验影响施工正常进行的，且经检查检验不合格的，影响正常施工的费用由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承担，工期不予顺延；经检查检验合格的，由此增加的费用和（或）延误的工期由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0DCC390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46" w:name="_Toc6226"/>
      <w:r>
        <w:rPr>
          <w:rFonts w:hint="eastAsia" w:ascii="宋体" w:hAnsi="宋体" w:eastAsia="宋体" w:cs="宋体"/>
          <w:b w:val="0"/>
          <w:color w:val="auto"/>
          <w:sz w:val="24"/>
          <w:szCs w:val="24"/>
          <w:highlight w:val="none"/>
        </w:rPr>
        <w:t>5</w:t>
      </w:r>
      <w:bookmarkStart w:id="147" w:name="_Toc337558761"/>
      <w:r>
        <w:rPr>
          <w:rFonts w:hint="eastAsia" w:ascii="宋体" w:hAnsi="宋体" w:eastAsia="宋体" w:cs="宋体"/>
          <w:b w:val="0"/>
          <w:color w:val="auto"/>
          <w:sz w:val="24"/>
          <w:szCs w:val="24"/>
          <w:highlight w:val="none"/>
        </w:rPr>
        <w:t>.3 隐蔽工程检查</w:t>
      </w:r>
      <w:bookmarkEnd w:id="146"/>
    </w:p>
    <w:bookmarkEnd w:id="147"/>
    <w:p w14:paraId="65F06E0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自检</w:t>
      </w:r>
    </w:p>
    <w:p w14:paraId="3BA0284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应当对工程隐蔽部位进行自检，并经自检确认是否具备覆盖条件。</w:t>
      </w:r>
    </w:p>
    <w:p w14:paraId="67BECC8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5.3.2检查程序</w:t>
      </w:r>
    </w:p>
    <w:p w14:paraId="46984F8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除专用合同条款另有约定外，工程隐蔽部位经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自检确认具备覆盖条件的，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应在共同检查前48小时书面通知监理人检查，通知中应载明隐蔽检查的内容、时间和地点，并应附有自检记录和必要的检查资料。</w:t>
      </w:r>
    </w:p>
    <w:p w14:paraId="3E73554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监理人应按时到场并对隐蔽工程及其施工工艺、材料和工程设备进行检查。经监理人检查确认质量符合隐蔽要求，并在验收记录上签字后，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才能进行覆盖。经监理人检查质量不合格的，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应在监理人指示的时间内完成修复，并由监理人重新检查，由此增加的费用和（或）延误的工期由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2882A88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除专用合同条款另有约定外，监理人不能按时进行检查的，应在检查前24小时向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提交书面延期要求，但延期不能超过48小时，由此导致工期延误的，工期应予以顺延。监理人未按时进行检查，也未提出延期要求的，视为隐蔽工程检查合格，</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可自行完成覆盖工作，并作相应记录报送监理人，监理人应签字确认。监理人事后对检查记录有疑问的，可按第5.3.3项〔重新检查〕的约定重新检查。</w:t>
      </w:r>
    </w:p>
    <w:p w14:paraId="5BBCA4F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5.3.3 重新检查</w:t>
      </w:r>
    </w:p>
    <w:p w14:paraId="587C7F1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覆盖工程隐蔽部位后，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或监理人对质量有疑问的，可要求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对已覆盖的部位进行钻孔探测或揭开重新检查，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应遵照执行，并在检查后重新覆盖恢复原状。经检查证明工程质量符合合同要求的，由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承担由此增加的费用和（或）延误的工期，并支付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合理的利润；经检查证明工程质量不符合合同要求的，由此增加的费用和（或）延误的工期由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329B6A6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5.3.4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私自覆盖</w:t>
      </w:r>
    </w:p>
    <w:p w14:paraId="2BC0BA2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未通知监理人到场检查，私自将工程隐蔽部位覆盖的，监理人有权指示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钻孔探测或揭开检查，无论工程隐蔽部位质量是否合格，由此增加的费用和（或）延误的工期均由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1FB452F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48" w:name="_Toc31412"/>
      <w:r>
        <w:rPr>
          <w:rFonts w:hint="eastAsia" w:ascii="宋体" w:hAnsi="宋体" w:eastAsia="宋体" w:cs="宋体"/>
          <w:b w:val="0"/>
          <w:color w:val="auto"/>
          <w:sz w:val="24"/>
          <w:szCs w:val="24"/>
          <w:highlight w:val="none"/>
        </w:rPr>
        <w:t>5</w:t>
      </w:r>
      <w:bookmarkStart w:id="149" w:name="_Toc337558762"/>
      <w:r>
        <w:rPr>
          <w:rFonts w:hint="eastAsia" w:ascii="宋体" w:hAnsi="宋体" w:eastAsia="宋体" w:cs="宋体"/>
          <w:b w:val="0"/>
          <w:color w:val="auto"/>
          <w:sz w:val="24"/>
          <w:szCs w:val="24"/>
          <w:highlight w:val="none"/>
        </w:rPr>
        <w:t>.4不合格工程的处理</w:t>
      </w:r>
      <w:bookmarkEnd w:id="148"/>
    </w:p>
    <w:bookmarkEnd w:id="149"/>
    <w:p w14:paraId="1C2CBCB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5.4.1 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原因造成工程不合格的，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有权随时要求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采取补救措施，直至达到合同要求的质量标准，由此增加的费用和（或）延误的工期由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 xml:space="preserve">承担。无法补救的，按照第13.2.4项〔拒绝接收全部或部分工程〕约定执行。 </w:t>
      </w:r>
    </w:p>
    <w:p w14:paraId="766F3BF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5.4.2 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原因造成工程不合格的，由此增加的费用和（或）延误的工期由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0E28F43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50" w:name="_Toc1602"/>
      <w:r>
        <w:rPr>
          <w:rFonts w:hint="eastAsia" w:ascii="宋体" w:hAnsi="宋体" w:eastAsia="宋体" w:cs="宋体"/>
          <w:b w:val="0"/>
          <w:color w:val="auto"/>
          <w:sz w:val="24"/>
          <w:szCs w:val="24"/>
          <w:highlight w:val="none"/>
        </w:rPr>
        <w:t>5.5 质量争议检测</w:t>
      </w:r>
      <w:bookmarkEnd w:id="150"/>
    </w:p>
    <w:p w14:paraId="792FA11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合同当事人对工程质量有争议的，由双方协商确定的工程质量检测机构鉴定，由此产生的费用及因此造成的损失，由责任方承担。</w:t>
      </w:r>
    </w:p>
    <w:p w14:paraId="06C1B5B4">
      <w:pPr>
        <w:pageBreakBefore w:val="0"/>
        <w:widowControl w:val="0"/>
        <w:kinsoku/>
        <w:wordWrap/>
        <w:overflowPunct/>
        <w:topLinePunct w:val="0"/>
        <w:autoSpaceDE w:val="0"/>
        <w:autoSpaceDN w:val="0"/>
        <w:bidi w:val="0"/>
        <w:adjustRightInd w:val="0"/>
        <w:snapToGrid/>
        <w:spacing w:line="360" w:lineRule="auto"/>
        <w:ind w:left="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合同当事人均有责任的，由双方根据其责任分别承担。合同当事人无法达成一致的，按照第4.4款〔商定或确定〕执行。</w:t>
      </w:r>
    </w:p>
    <w:p w14:paraId="7CACA752">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151" w:name="_Toc27757"/>
      <w:r>
        <w:rPr>
          <w:rFonts w:hint="eastAsia" w:ascii="宋体" w:hAnsi="宋体" w:eastAsia="宋体" w:cs="宋体"/>
          <w:b w:val="0"/>
          <w:color w:val="auto"/>
          <w:sz w:val="24"/>
          <w:szCs w:val="24"/>
          <w:highlight w:val="none"/>
        </w:rPr>
        <w:t>6</w:t>
      </w:r>
      <w:bookmarkStart w:id="152" w:name="_Toc337558763"/>
      <w:r>
        <w:rPr>
          <w:rFonts w:hint="eastAsia" w:ascii="宋体" w:hAnsi="宋体" w:eastAsia="宋体" w:cs="宋体"/>
          <w:b w:val="0"/>
          <w:color w:val="auto"/>
          <w:sz w:val="24"/>
          <w:szCs w:val="24"/>
          <w:highlight w:val="none"/>
        </w:rPr>
        <w:t>. 安全文明施工与环境保护</w:t>
      </w:r>
      <w:bookmarkEnd w:id="151"/>
    </w:p>
    <w:bookmarkEnd w:id="152"/>
    <w:p w14:paraId="2DB5DFDF">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53" w:name="_Toc31900"/>
      <w:r>
        <w:rPr>
          <w:rFonts w:hint="eastAsia" w:ascii="宋体" w:hAnsi="宋体" w:eastAsia="宋体" w:cs="宋体"/>
          <w:b w:val="0"/>
          <w:color w:val="auto"/>
          <w:sz w:val="24"/>
          <w:szCs w:val="24"/>
          <w:highlight w:val="none"/>
        </w:rPr>
        <w:t>6</w:t>
      </w:r>
      <w:bookmarkStart w:id="154" w:name="_Toc337558764"/>
      <w:r>
        <w:rPr>
          <w:rFonts w:hint="eastAsia" w:ascii="宋体" w:hAnsi="宋体" w:eastAsia="宋体" w:cs="宋体"/>
          <w:b w:val="0"/>
          <w:color w:val="auto"/>
          <w:sz w:val="24"/>
          <w:szCs w:val="24"/>
          <w:highlight w:val="none"/>
        </w:rPr>
        <w:t>.1安全文明施工</w:t>
      </w:r>
      <w:bookmarkEnd w:id="153"/>
    </w:p>
    <w:bookmarkEnd w:id="154"/>
    <w:p w14:paraId="1A0A1D93">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6.1.1安全生产要求</w:t>
      </w:r>
    </w:p>
    <w:p w14:paraId="02F9C79B">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有权拒绝</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及监理人强令</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违章作业、冒险施工的任何指示。</w:t>
      </w:r>
    </w:p>
    <w:p w14:paraId="43E7E485">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在施工过程中，如遇到突发的地质变动、事先未知的地下施工障碍等影响施工安全的紧急情况，</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应及时报告监理人和</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应当及时下令停工并报</w:t>
      </w:r>
      <w:r>
        <w:rPr>
          <w:rFonts w:hint="eastAsia" w:ascii="宋体" w:hAnsi="宋体" w:eastAsia="宋体" w:cs="宋体"/>
          <w:color w:val="auto"/>
          <w:kern w:val="0"/>
          <w:sz w:val="24"/>
          <w:szCs w:val="24"/>
          <w:highlight w:val="none"/>
        </w:rPr>
        <w:t>政府有关行政管理部门</w:t>
      </w:r>
      <w:r>
        <w:rPr>
          <w:rFonts w:hint="eastAsia" w:ascii="宋体" w:hAnsi="宋体" w:eastAsia="宋体" w:cs="宋体"/>
          <w:color w:val="auto"/>
          <w:sz w:val="24"/>
          <w:szCs w:val="24"/>
          <w:highlight w:val="none"/>
        </w:rPr>
        <w:t>采取应急措施。</w:t>
      </w:r>
    </w:p>
    <w:p w14:paraId="759D2E8E">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因安全生产需要暂停施工的，按照第7.8款〔暂停施工〕的约定执行。</w:t>
      </w:r>
    </w:p>
    <w:p w14:paraId="6448D57D">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安全生产保证措施</w:t>
      </w:r>
    </w:p>
    <w:p w14:paraId="3A8BFDB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应当按照有关</w:t>
      </w:r>
      <w:r>
        <w:rPr>
          <w:rFonts w:hint="eastAsia" w:ascii="宋体" w:hAnsi="宋体" w:eastAsia="宋体" w:cs="宋体"/>
          <w:color w:val="auto"/>
          <w:kern w:val="0"/>
          <w:sz w:val="24"/>
          <w:szCs w:val="24"/>
          <w:highlight w:val="none"/>
        </w:rPr>
        <w:t>规定编制安全技术措施或者专项施工方案，</w:t>
      </w:r>
      <w:r>
        <w:rPr>
          <w:rFonts w:hint="eastAsia" w:ascii="宋体" w:hAnsi="宋体" w:eastAsia="宋体" w:cs="宋体"/>
          <w:color w:val="auto"/>
          <w:sz w:val="24"/>
          <w:szCs w:val="24"/>
          <w:highlight w:val="none"/>
        </w:rPr>
        <w:t>建立安全生产责任制度、治安保卫制度及安全生产教育培训制度，并</w:t>
      </w:r>
      <w:r>
        <w:rPr>
          <w:rFonts w:hint="eastAsia" w:ascii="宋体" w:hAnsi="宋体" w:eastAsia="宋体" w:cs="宋体"/>
          <w:color w:val="auto"/>
          <w:kern w:val="0"/>
          <w:sz w:val="24"/>
          <w:szCs w:val="24"/>
          <w:highlight w:val="none"/>
        </w:rPr>
        <w:t>按安全生产法律规定及合同约定履行安全职责，如实</w:t>
      </w:r>
      <w:r>
        <w:rPr>
          <w:rFonts w:hint="eastAsia" w:ascii="宋体" w:hAnsi="宋体" w:eastAsia="宋体" w:cs="宋体"/>
          <w:color w:val="auto"/>
          <w:sz w:val="24"/>
          <w:szCs w:val="24"/>
          <w:highlight w:val="none"/>
        </w:rPr>
        <w:t>编制工程安全生产的有关记录，</w:t>
      </w:r>
      <w:r>
        <w:rPr>
          <w:rFonts w:hint="eastAsia" w:ascii="宋体" w:hAnsi="宋体" w:eastAsia="宋体" w:cs="宋体"/>
          <w:color w:val="auto"/>
          <w:kern w:val="0"/>
          <w:sz w:val="24"/>
          <w:szCs w:val="24"/>
          <w:highlight w:val="none"/>
        </w:rPr>
        <w:t>接受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、监理人及政府安全监督部门的检查与监督。</w:t>
      </w:r>
    </w:p>
    <w:p w14:paraId="4A9831C3">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6.1.3特别安全生产事项</w:t>
      </w:r>
    </w:p>
    <w:p w14:paraId="6F228942">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应按照法律规定进行施工，开工前做好安全技术交底工作，施工过程中做好各项安全防护措施。</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为实施合同而雇用的特殊工种的人员应受过专门的培训并已取得政府有关管理机构颁发的上岗证书。</w:t>
      </w:r>
    </w:p>
    <w:p w14:paraId="0025067D">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在动力设备、输电线路、地下管道、密封防震车间、易燃易爆地段以及临街交通要道附近施工时，施工开始前应向</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和监理人提出安全防护措施，经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 xml:space="preserve">认可后实施。 </w:t>
      </w:r>
    </w:p>
    <w:p w14:paraId="237D6427">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实施爆破作业，在放射、毒害性环境中施工（含储存、运输、使用）及使用毒害性、腐蚀性物品施工时，</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应在施工前7天以书面通知</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和监理人，并报送相应的安全防护措施，经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认可后实施。</w:t>
      </w:r>
    </w:p>
    <w:p w14:paraId="22DCA010">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需单独编制危险性较大分部分项专项工程施工方案的，及要求进行专家论证的超过一定规模的危险性较大的分部分项工程，</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应及时编制和组织论证。</w:t>
      </w:r>
    </w:p>
    <w:p w14:paraId="03E2DB2F">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治安保卫</w:t>
      </w:r>
    </w:p>
    <w:p w14:paraId="1613193C">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应与当地公安部门协商，在现场建立治安管理机构或联防组织，统一管理施工场地的治安保卫事项，履行合同工程的治安保卫职责。</w:t>
      </w:r>
    </w:p>
    <w:p w14:paraId="56913521">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除应协助现场治安管理机构或联防组织维护施工场地的社会治安外，还应做好包括生活区在内的各自管辖区的治安保卫工作。</w:t>
      </w:r>
    </w:p>
    <w:p w14:paraId="074DE60A">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应在工程开工后7天内共同编制施工场地治安管理计划，并制定应对突发治安事件的紧急预案。在工程施工过程中，发生暴乱、爆炸等恐怖事件，以及群殴、械斗等群体性突发治安事件的，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应立即向当地政府报告。</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应积极协助当地有关部门采取措施平息事态，防止事态扩大，尽量避免人员伤亡和财产损失。</w:t>
      </w:r>
    </w:p>
    <w:p w14:paraId="7FBEE8DC">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6.1.5 文明施工</w:t>
      </w:r>
    </w:p>
    <w:p w14:paraId="1C79ED2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在工程施工期间，应当采取措施保持施工现场平整，物料堆放整齐。工程所在地有关政府行政管理部门有特殊要求的，按照其要求执行。合同当事人对文明施工有其他要求的，可以在专用合同条款中明确。</w:t>
      </w:r>
    </w:p>
    <w:p w14:paraId="6EE2C4E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在工程移交之前，</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应当从施工现场清除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的全部工程设备、多余材料、垃圾和各种临时工程，并保持施工现场清洁整齐。经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指定的地点保留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履行保修期内的各项义务所需要的材料、施工设备和临时工程。</w:t>
      </w:r>
    </w:p>
    <w:p w14:paraId="3E1766DB">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安全文明施工费</w:t>
      </w:r>
    </w:p>
    <w:p w14:paraId="7C425CE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安全文明施工费由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不得以任何形式扣减该部分费用。因基准日期后合同所适用的法律或政府有关规定发生变化，增加的安全文明施工费由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61A798F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同意采取合同约定以外的安全措施所产生的费用，由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同意的，如果该措施避免了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的损失，则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在避免损失的额度内承担该措施费。如果该措施避免了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的损失，由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承担该措施费。</w:t>
      </w:r>
    </w:p>
    <w:p w14:paraId="1BE8173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应在开工后28天内预付安全文明施工费总额的50%，其余部分与进度款同期支付。</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逾期支付安全文明施工费超过7天的，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发出要求预付的催告通知，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收到通知后7天内仍未支付的，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有权暂停施工，并按第16.1.1项〔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违约的情形〕执行。</w:t>
      </w:r>
    </w:p>
    <w:p w14:paraId="639C848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对安全文明施工费应专款专用，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应在财务账目中单独列项备查，不得挪作他用，否则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有权责令其限期改正；逾期未改正的，可以责令其暂停施工，由此增加的费用和（或）延误的工期由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09DCCD0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6.1.7 紧急情况处理</w:t>
      </w:r>
    </w:p>
    <w:p w14:paraId="0721BF0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在工程实施期间或缺陷责任期内发生危及工程安全的事件，监理人通知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进行抢救，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声明无能力或不愿立即执行的，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有权雇佣其他人员进行抢救。此类抢救按合同约定属于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义务的，由此增加的费用和（或）延误的工期由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28E3D45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6.1.8 事故处理</w:t>
      </w:r>
    </w:p>
    <w:p w14:paraId="066603E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工程施工过程中发生事故的，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应立即通知监理人，监理人应立即通知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应立即组织人员和设备进行紧急抢救和抢修，减少人员伤亡和财产损失，防止事故扩大，并保护事故现场。需要移动现场物品时，应作出标记和书面记录，妥善保管有关证据。</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应按国家有关规定，及时如实地向有关部门报告事故发生的情况，以及正在采取的紧急措施等。</w:t>
      </w:r>
    </w:p>
    <w:p w14:paraId="14E9A94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6.1.9 安全生产责任</w:t>
      </w:r>
    </w:p>
    <w:p w14:paraId="6F97270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6.1.9.1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的安全责任</w:t>
      </w:r>
    </w:p>
    <w:p w14:paraId="2F6E4613">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应负责赔偿以下各种情况造成的损失：</w:t>
      </w:r>
    </w:p>
    <w:p w14:paraId="207D0249">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（1）工程或工程的任何部分对土地的占用所造成的第三者财产损失；</w:t>
      </w:r>
    </w:p>
    <w:p w14:paraId="01673546">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原因在施工场地及其毗邻地带造成的第三者人身伤亡和财产损失；</w:t>
      </w:r>
    </w:p>
    <w:p w14:paraId="7B201DD5">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（3）由于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原因对</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、监理人造成的人员人身伤亡和财产损失；</w:t>
      </w:r>
    </w:p>
    <w:p w14:paraId="4A008BB1">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（4）由于</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原因造成的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自身人员的人身伤害以及财产损失。</w:t>
      </w:r>
    </w:p>
    <w:p w14:paraId="14C29EE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6.1.9.2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的安全责任</w:t>
      </w:r>
    </w:p>
    <w:p w14:paraId="24A9B871">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由于</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原因在施工场地内及其毗邻地带造成的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、监理人以及第三者人员伤亡和财产损失，由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负责赔偿。</w:t>
      </w:r>
    </w:p>
    <w:p w14:paraId="02F626B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55" w:name="_Toc11377"/>
      <w:r>
        <w:rPr>
          <w:rFonts w:hint="eastAsia" w:ascii="宋体" w:hAnsi="宋体" w:eastAsia="宋体" w:cs="宋体"/>
          <w:b w:val="0"/>
          <w:color w:val="auto"/>
          <w:sz w:val="24"/>
          <w:szCs w:val="24"/>
          <w:highlight w:val="none"/>
        </w:rPr>
        <w:t>6</w:t>
      </w:r>
      <w:bookmarkStart w:id="156" w:name="_Toc337558765"/>
      <w:r>
        <w:rPr>
          <w:rFonts w:hint="eastAsia" w:ascii="宋体" w:hAnsi="宋体" w:eastAsia="宋体" w:cs="宋体"/>
          <w:b w:val="0"/>
          <w:color w:val="auto"/>
          <w:sz w:val="24"/>
          <w:szCs w:val="24"/>
          <w:highlight w:val="none"/>
        </w:rPr>
        <w:t>.2 职业健康</w:t>
      </w:r>
      <w:bookmarkEnd w:id="155"/>
    </w:p>
    <w:bookmarkEnd w:id="156"/>
    <w:p w14:paraId="2BEEC12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6.2.1 劳动保护</w:t>
      </w:r>
    </w:p>
    <w:p w14:paraId="6E5AF31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应按照法律规定安排现场施工人员的劳动和休息时间，保障劳动者的休息时间，并支付合理的报酬和费用。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应依法为其履行合同所雇用的人员办理必要的证件、许可、保险和注册等，</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应督促其分包人为分包人所雇用的人员办理必要的证件、许可、保险和注册等。</w:t>
      </w:r>
    </w:p>
    <w:p w14:paraId="7B0859B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应按照法律规定保障现场施工人员的劳动安全，并提供劳动保护,并应按国家有关劳动保护的规定，采取有效的防止粉尘、降低噪声、控制有害气体和保障高温、高寒、高空作业安全等劳动保护措施。</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雇佣人员在施工中受到伤害的，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应立即采取有效措施进行抢救和治疗。</w:t>
      </w:r>
    </w:p>
    <w:p w14:paraId="5CEAE86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应按法律规定安排工作时间，保证其雇佣人员享有休息和休假的权利。因工程施工的特殊需要占用休假日或延长工作时间的，应不超过法律规定的限度，并按法律规定给予补休或付酬。</w:t>
      </w:r>
    </w:p>
    <w:p w14:paraId="6F60AE9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6.2.2 生活条件</w:t>
      </w:r>
    </w:p>
    <w:p w14:paraId="08D7F66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应为其履行合同所雇用的人员提供必要的膳宿条件和生活环境；</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0AB3467">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57" w:name="_Toc17020"/>
      <w:r>
        <w:rPr>
          <w:rFonts w:hint="eastAsia" w:ascii="宋体" w:hAnsi="宋体" w:eastAsia="宋体" w:cs="宋体"/>
          <w:b w:val="0"/>
          <w:color w:val="auto"/>
          <w:sz w:val="24"/>
          <w:szCs w:val="24"/>
          <w:highlight w:val="none"/>
        </w:rPr>
        <w:t>6</w:t>
      </w:r>
      <w:bookmarkStart w:id="158" w:name="_Toc337558766"/>
      <w:r>
        <w:rPr>
          <w:rFonts w:hint="eastAsia" w:ascii="宋体" w:hAnsi="宋体" w:eastAsia="宋体" w:cs="宋体"/>
          <w:b w:val="0"/>
          <w:color w:val="auto"/>
          <w:sz w:val="24"/>
          <w:szCs w:val="24"/>
          <w:highlight w:val="none"/>
        </w:rPr>
        <w:t>.3 环境保护</w:t>
      </w:r>
      <w:bookmarkEnd w:id="157"/>
    </w:p>
    <w:bookmarkEnd w:id="158"/>
    <w:p w14:paraId="134D399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应在施工组织设计中列明环境保护的具体措施。在合同履行期间，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应采取合理措施保护施工现场环境。对施工作业过程中可能引起的大气、水、噪音以及固体废物污染采取具体可行的防范措施。</w:t>
      </w:r>
    </w:p>
    <w:p w14:paraId="7492A20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应当承担因其原因引起的环境污染侵权损害赔偿责任，因上述环境污染引起纠纷而导致暂停施工的，由此增加的费用和（或）延误的工期由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2D8DE2BA">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159" w:name="_Toc31660"/>
      <w:r>
        <w:rPr>
          <w:rFonts w:hint="eastAsia" w:ascii="宋体" w:hAnsi="宋体" w:eastAsia="宋体" w:cs="宋体"/>
          <w:b w:val="0"/>
          <w:color w:val="auto"/>
          <w:sz w:val="24"/>
          <w:szCs w:val="24"/>
          <w:highlight w:val="none"/>
        </w:rPr>
        <w:t>7</w:t>
      </w:r>
      <w:bookmarkStart w:id="160" w:name="_Toc337558767"/>
      <w:r>
        <w:rPr>
          <w:rFonts w:hint="eastAsia" w:ascii="宋体" w:hAnsi="宋体" w:eastAsia="宋体" w:cs="宋体"/>
          <w:b w:val="0"/>
          <w:color w:val="auto"/>
          <w:sz w:val="24"/>
          <w:szCs w:val="24"/>
          <w:highlight w:val="none"/>
        </w:rPr>
        <w:t>. 工期和进度</w:t>
      </w:r>
      <w:bookmarkEnd w:id="159"/>
    </w:p>
    <w:bookmarkEnd w:id="160"/>
    <w:p w14:paraId="34CAD87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61" w:name="_Toc23128"/>
      <w:r>
        <w:rPr>
          <w:rFonts w:hint="eastAsia" w:ascii="宋体" w:hAnsi="宋体" w:eastAsia="宋体" w:cs="宋体"/>
          <w:b w:val="0"/>
          <w:color w:val="auto"/>
          <w:sz w:val="24"/>
          <w:szCs w:val="24"/>
          <w:highlight w:val="none"/>
        </w:rPr>
        <w:t>7</w:t>
      </w:r>
      <w:bookmarkStart w:id="162" w:name="_Toc337558768"/>
      <w:bookmarkStart w:id="163" w:name="_Toc296346567"/>
      <w:bookmarkStart w:id="164" w:name="_Toc296503066"/>
      <w:r>
        <w:rPr>
          <w:rFonts w:hint="eastAsia" w:ascii="宋体" w:hAnsi="宋体" w:eastAsia="宋体" w:cs="宋体"/>
          <w:b w:val="0"/>
          <w:color w:val="auto"/>
          <w:sz w:val="24"/>
          <w:szCs w:val="24"/>
          <w:highlight w:val="none"/>
        </w:rPr>
        <w:t>.1施工组织设计</w:t>
      </w:r>
      <w:bookmarkEnd w:id="161"/>
    </w:p>
    <w:bookmarkEnd w:id="162"/>
    <w:p w14:paraId="636B9CA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7.1.1 </w:t>
      </w:r>
      <w:r>
        <w:rPr>
          <w:rFonts w:hint="eastAsia" w:ascii="宋体" w:hAnsi="宋体" w:eastAsia="宋体" w:cs="宋体"/>
          <w:color w:val="auto"/>
          <w:kern w:val="0"/>
          <w:sz w:val="24"/>
          <w:szCs w:val="24"/>
          <w:highlight w:val="none"/>
        </w:rPr>
        <w:t>施工组织设计的内容</w:t>
      </w:r>
    </w:p>
    <w:p w14:paraId="32C0DFA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施工组织设计应包含以下内容：</w:t>
      </w:r>
    </w:p>
    <w:p w14:paraId="29C70D1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（1）施工方案； </w:t>
      </w:r>
    </w:p>
    <w:p w14:paraId="13BAB33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（2）施工现场平面布置图；</w:t>
      </w:r>
    </w:p>
    <w:p w14:paraId="7C57B7A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（3）施工进度计划和保证措施； </w:t>
      </w:r>
    </w:p>
    <w:p w14:paraId="6317446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（4）劳动力及材料供应计划；</w:t>
      </w:r>
    </w:p>
    <w:p w14:paraId="4ADD488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（5）施工机械设备的选用；</w:t>
      </w:r>
    </w:p>
    <w:p w14:paraId="2FB7075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（6）质量保证体系及措施；</w:t>
      </w:r>
    </w:p>
    <w:p w14:paraId="3396CB5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（7）安全生产、文明施工措施；</w:t>
      </w:r>
    </w:p>
    <w:p w14:paraId="374AE98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（8）环境保护、成本控制措施；</w:t>
      </w:r>
    </w:p>
    <w:p w14:paraId="79BF0BD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（9）合同当事人约定的其他内容。</w:t>
      </w:r>
    </w:p>
    <w:p w14:paraId="5CF2DF1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4C3DC78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应在合同签订后14天内，但至迟不得晚于第7.3.2项〔开工通知〕载明的开工日期前7天，向监理人提交详细的施工组织设计，并由监理人报送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和监理人应在监理人收到施工组织设计后7天内确认或提出修改意见。对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和监理人提出的合理意见和要求，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应自费修改完善。根据工程实际情况需要修改施工组织设计的，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和监理人提交修改后的施工组织设计。</w:t>
      </w:r>
    </w:p>
    <w:p w14:paraId="61C1852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施工进度计划的编制和修改按照第7.2款〔施工进度计划〕执行。</w:t>
      </w:r>
    </w:p>
    <w:p w14:paraId="375791B7">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65" w:name="_Toc27406"/>
      <w:r>
        <w:rPr>
          <w:rFonts w:hint="eastAsia" w:ascii="宋体" w:hAnsi="宋体" w:eastAsia="宋体" w:cs="宋体"/>
          <w:b w:val="0"/>
          <w:color w:val="auto"/>
          <w:sz w:val="24"/>
          <w:szCs w:val="24"/>
          <w:highlight w:val="none"/>
        </w:rPr>
        <w:t>7</w:t>
      </w:r>
      <w:bookmarkStart w:id="166" w:name="_Toc337558769"/>
      <w:r>
        <w:rPr>
          <w:rFonts w:hint="eastAsia" w:ascii="宋体" w:hAnsi="宋体" w:eastAsia="宋体" w:cs="宋体"/>
          <w:b w:val="0"/>
          <w:color w:val="auto"/>
          <w:sz w:val="24"/>
          <w:szCs w:val="24"/>
          <w:highlight w:val="none"/>
        </w:rPr>
        <w:t>.2 施工进度计划</w:t>
      </w:r>
      <w:bookmarkEnd w:id="165"/>
    </w:p>
    <w:bookmarkEnd w:id="166"/>
    <w:p w14:paraId="59CC934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7.2.1 施工进度计划的编制</w:t>
      </w:r>
    </w:p>
    <w:p w14:paraId="033F613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应按照第7.1款〔施工组织设计〕约定提交详细的施工进度计划，施工进度计划的编制应当符合国家法律规定和一般工程实践惯例，施工进度计划经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批准后实施。施工进度计划是控制工程进度的依据，</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和监理人有权按照施工进度计划检查工程进度情况。</w:t>
      </w:r>
    </w:p>
    <w:p w14:paraId="56956CB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7.2.2 施工进度计划的修订</w:t>
      </w:r>
    </w:p>
    <w:p w14:paraId="5237F83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施工进度计划不符合合同要求或与工程的实际进度不一致的，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应向监理人提交修订的施工进度计划，并附具有关措施和相关资料，由监理人报送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和监理人应在收到修订的施工进度计划后7天内完成审核和批准或提出修改意见。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提交的施工进度计划的确认，不能减轻或免除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根据法律规定和合同约定应承担的任何责任或义务。</w:t>
      </w:r>
    </w:p>
    <w:p w14:paraId="0D84859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67" w:name="_Toc4203"/>
      <w:r>
        <w:rPr>
          <w:rFonts w:hint="eastAsia" w:ascii="宋体" w:hAnsi="宋体" w:eastAsia="宋体" w:cs="宋体"/>
          <w:b w:val="0"/>
          <w:color w:val="auto"/>
          <w:sz w:val="24"/>
          <w:szCs w:val="24"/>
          <w:highlight w:val="none"/>
        </w:rPr>
        <w:t>7</w:t>
      </w:r>
      <w:bookmarkStart w:id="168" w:name="_Toc337558770"/>
      <w:r>
        <w:rPr>
          <w:rFonts w:hint="eastAsia" w:ascii="宋体" w:hAnsi="宋体" w:eastAsia="宋体" w:cs="宋体"/>
          <w:b w:val="0"/>
          <w:color w:val="auto"/>
          <w:sz w:val="24"/>
          <w:szCs w:val="24"/>
          <w:highlight w:val="none"/>
        </w:rPr>
        <w:t>.3 开工</w:t>
      </w:r>
      <w:bookmarkEnd w:id="167"/>
    </w:p>
    <w:p w14:paraId="424F274A">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7.3.1 开工准备</w:t>
      </w:r>
    </w:p>
    <w:p w14:paraId="3B1F8AB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应按照第7.1款〔施工组织设计〕约定的期限，向监理人提交工程开工报审表，经监理人报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批准后执行。开工报审表应详细说明按施工进度计划正常施工所需的施工道路、临时设施、材料、工程设备、施工设备、施工人员等落实情况以及工程的进度安排。</w:t>
      </w:r>
    </w:p>
    <w:p w14:paraId="4A8B8DF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除专用合同条款另有约定外，合同当事人应按约定完成开工准备工作。</w:t>
      </w:r>
    </w:p>
    <w:p w14:paraId="000D316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7.3.2 开工通知</w:t>
      </w:r>
    </w:p>
    <w:bookmarkEnd w:id="168"/>
    <w:p w14:paraId="11DDF1D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应按照法律规定获得工程施工所需的许可。经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同意后，监理人发出的开工通知应符合法律规定。监理人应在计划开工日期7天前向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发出开工通知，工期自开工通知中载明的开工日期起算。</w:t>
      </w:r>
    </w:p>
    <w:p w14:paraId="17A9339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原因造成监理人未能在计划开工日期之日起90天内发出开工通知的，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有权提出价格调整要求，或者解除合同。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应当承担由此增加的费用和（或）延误的工期，并向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支付合理利润。</w:t>
      </w:r>
    </w:p>
    <w:p w14:paraId="3FD0604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69" w:name="_Toc16589"/>
      <w:r>
        <w:rPr>
          <w:rFonts w:hint="eastAsia" w:ascii="宋体" w:hAnsi="宋体" w:eastAsia="宋体" w:cs="宋体"/>
          <w:b w:val="0"/>
          <w:color w:val="auto"/>
          <w:sz w:val="24"/>
          <w:szCs w:val="24"/>
          <w:highlight w:val="none"/>
        </w:rPr>
        <w:t>7.4测量放线</w:t>
      </w:r>
      <w:bookmarkEnd w:id="169"/>
    </w:p>
    <w:p w14:paraId="5EA9365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7.4.1 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应在至迟不得晚于第7.3.2项〔开工通知〕载明的开工日期前7天通过监理人向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提供测量基准点、基准线和水准点及其书面资料。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应对其提供的测量基准点、基准线和水准点及其书面资料的真实性、准确性和完整性负责。</w:t>
      </w:r>
    </w:p>
    <w:p w14:paraId="0681D90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发现</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提供的测量基准点、基准线和水准点及其书面资料存在错误或疏漏的，应及时通知监理人。监理人应及时报告</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，并会同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予以核实。</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应就如何处理和是否继续施工作出决定，并通知监理人和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p>
    <w:p w14:paraId="628BF17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7.4.2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负责施工过程中的全部施工测量放线工作，并配置具有相应资质的人员、合格的仪器、设备和其他物品。</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应矫正工程的位置、标高、尺寸或准线中出现的任何差错，并对工程各部分的定位负责。</w:t>
      </w:r>
    </w:p>
    <w:p w14:paraId="0AB19D4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施工过程中对施工现场内水准点等测量标志物的保护工作由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w:t>
      </w:r>
    </w:p>
    <w:p w14:paraId="0DF0DED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70" w:name="_Toc6506"/>
      <w:r>
        <w:rPr>
          <w:rFonts w:hint="eastAsia" w:ascii="宋体" w:hAnsi="宋体" w:eastAsia="宋体" w:cs="宋体"/>
          <w:b w:val="0"/>
          <w:color w:val="auto"/>
          <w:sz w:val="24"/>
          <w:szCs w:val="24"/>
          <w:highlight w:val="none"/>
        </w:rPr>
        <w:t>7</w:t>
      </w:r>
      <w:bookmarkEnd w:id="163"/>
      <w:bookmarkEnd w:id="164"/>
      <w:bookmarkStart w:id="171" w:name="_Toc296346574"/>
      <w:bookmarkStart w:id="172" w:name="_Toc337558772"/>
      <w:bookmarkStart w:id="173" w:name="_Toc296503073"/>
      <w:r>
        <w:rPr>
          <w:rFonts w:hint="eastAsia" w:ascii="宋体" w:hAnsi="宋体" w:eastAsia="宋体" w:cs="宋体"/>
          <w:b w:val="0"/>
          <w:color w:val="auto"/>
          <w:sz w:val="24"/>
          <w:szCs w:val="24"/>
          <w:highlight w:val="none"/>
        </w:rPr>
        <w:t>.5 工期延误</w:t>
      </w:r>
      <w:bookmarkEnd w:id="170"/>
    </w:p>
    <w:bookmarkEnd w:id="171"/>
    <w:bookmarkEnd w:id="172"/>
    <w:bookmarkEnd w:id="173"/>
    <w:p w14:paraId="35F67FB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7.5.1 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原因导致工期延误</w:t>
      </w:r>
    </w:p>
    <w:p w14:paraId="1C21304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在合同履行过程中，因下列情况导致工期延误和（或）费用增加的，由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承担由此延误的工期和（或）增加的费用，且</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 xml:space="preserve">合理的利润： </w:t>
      </w:r>
    </w:p>
    <w:p w14:paraId="438BF03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未能按合同约定提供图纸或所提供图纸不符合合同约定的；</w:t>
      </w:r>
    </w:p>
    <w:p w14:paraId="727A01B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未能按合同约定提供施工现场、施工条件、基础资料、许可、批准等开工条件的；</w:t>
      </w:r>
    </w:p>
    <w:p w14:paraId="3C4891A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提供的测量基准点、基准线和水准点及其书面资料存在错误或疏漏的；</w:t>
      </w:r>
    </w:p>
    <w:p w14:paraId="0C7B375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未能在计划开工日期之日起7天内同意下达开工通知的；</w:t>
      </w:r>
    </w:p>
    <w:p w14:paraId="328F105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未能按合同约定日期支付工程预付款、进度款或竣工结算款的；</w:t>
      </w:r>
    </w:p>
    <w:p w14:paraId="0F852E2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（6）监理人未按合同约定发出指示、批准等文件的；</w:t>
      </w:r>
    </w:p>
    <w:p w14:paraId="01BA644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（7）专用合同条款中约定的其他情形。</w:t>
      </w:r>
    </w:p>
    <w:p w14:paraId="36D4451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原因未按计划开工日期开工的，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应按实际开工日期顺延竣工日期，确保实际工期不低于合同约定的工期总日历天数。因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原因导致工期延误需要修订施工进度计划的，按照第7.2.2项〔施工进度计划的修订〕执行。</w:t>
      </w:r>
    </w:p>
    <w:p w14:paraId="31745DD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7.5.2 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原因导致工期延误</w:t>
      </w:r>
    </w:p>
    <w:p w14:paraId="1F0A219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bookmarkStart w:id="174" w:name="_Toc296503076"/>
      <w:bookmarkStart w:id="175" w:name="_Toc296346577"/>
      <w:r>
        <w:rPr>
          <w:rFonts w:hint="eastAsia" w:ascii="宋体" w:hAnsi="宋体" w:eastAsia="宋体" w:cs="宋体"/>
          <w:color w:val="auto"/>
          <w:kern w:val="0"/>
          <w:sz w:val="24"/>
          <w:szCs w:val="24"/>
          <w:highlight w:val="none"/>
        </w:rPr>
        <w:t>因</w:t>
      </w:r>
      <w:bookmarkEnd w:id="174"/>
      <w:bookmarkEnd w:id="175"/>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原因造成工期延误的，可以在专用合同条款中约定逾期竣工违约金的计算方法和逾期竣工违约金的上限。</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支付逾期竣工违约金后，不免除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继续完成工程及修补缺陷的义务。</w:t>
      </w:r>
    </w:p>
    <w:p w14:paraId="4A70035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76" w:name="_Toc12468"/>
      <w:r>
        <w:rPr>
          <w:rFonts w:hint="eastAsia" w:ascii="宋体" w:hAnsi="宋体" w:eastAsia="宋体" w:cs="宋体"/>
          <w:b w:val="0"/>
          <w:color w:val="auto"/>
          <w:sz w:val="24"/>
          <w:szCs w:val="24"/>
          <w:highlight w:val="none"/>
        </w:rPr>
        <w:t>7</w:t>
      </w:r>
      <w:bookmarkStart w:id="177" w:name="_Toc296503074"/>
      <w:bookmarkStart w:id="178" w:name="_Toc296346575"/>
      <w:bookmarkStart w:id="179" w:name="_Toc337558773"/>
      <w:bookmarkStart w:id="180" w:name="_Toc296346578"/>
      <w:bookmarkStart w:id="181" w:name="_Toc296503077"/>
      <w:r>
        <w:rPr>
          <w:rFonts w:hint="eastAsia" w:ascii="宋体" w:hAnsi="宋体" w:eastAsia="宋体" w:cs="宋体"/>
          <w:b w:val="0"/>
          <w:color w:val="auto"/>
          <w:sz w:val="24"/>
          <w:szCs w:val="24"/>
          <w:highlight w:val="none"/>
        </w:rPr>
        <w:t>.6 不利物质条件</w:t>
      </w:r>
      <w:bookmarkEnd w:id="176"/>
    </w:p>
    <w:bookmarkEnd w:id="177"/>
    <w:bookmarkEnd w:id="178"/>
    <w:bookmarkEnd w:id="179"/>
    <w:p w14:paraId="2359EDC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不利物质条件是指有经验的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在施工现场遇到的不可预见的自然物质条件、非自然的物质障碍和污染物，包括地表以下物质条件和水文条件以及专用合同条款约定的其他情形，但不包括气候条件。</w:t>
      </w:r>
    </w:p>
    <w:p w14:paraId="10891D1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遇到不利物质条件时，应采取克服不利物质条件的合理措施继续施工，并及时通知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和监理人。通知应载明不利物质条件的内容以及</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认为不可预见的理由。监理人经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同意后应当及时发出指示，指示构成变更的，按第10条〔变更〕约定执行。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因采取合理措施而增加的费用和（或）延误的工期由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2D3DD2D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82" w:name="_Toc11298"/>
      <w:r>
        <w:rPr>
          <w:rFonts w:hint="eastAsia" w:ascii="宋体" w:hAnsi="宋体" w:eastAsia="宋体" w:cs="宋体"/>
          <w:b w:val="0"/>
          <w:color w:val="auto"/>
          <w:sz w:val="24"/>
          <w:szCs w:val="24"/>
          <w:highlight w:val="none"/>
        </w:rPr>
        <w:t>7</w:t>
      </w:r>
      <w:bookmarkStart w:id="183" w:name="_Toc296503075"/>
      <w:bookmarkStart w:id="184" w:name="_Toc296346576"/>
      <w:bookmarkStart w:id="185" w:name="_Toc337558774"/>
      <w:r>
        <w:rPr>
          <w:rFonts w:hint="eastAsia" w:ascii="宋体" w:hAnsi="宋体" w:eastAsia="宋体" w:cs="宋体"/>
          <w:b w:val="0"/>
          <w:color w:val="auto"/>
          <w:sz w:val="24"/>
          <w:szCs w:val="24"/>
          <w:highlight w:val="none"/>
        </w:rPr>
        <w:t>.7 异常恶劣的气候条件</w:t>
      </w:r>
      <w:bookmarkEnd w:id="182"/>
    </w:p>
    <w:bookmarkEnd w:id="183"/>
    <w:bookmarkEnd w:id="184"/>
    <w:bookmarkEnd w:id="185"/>
    <w:p w14:paraId="4BE9033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异常恶劣的气候条件是指在施工过程中遇到的，有经验的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在签订合同时不可预见的，对合同履行造成实质性影响的，但尚未构成不可抗力事件的恶劣气候条件。合同当事人可以在专用合同条款中约定异常恶劣的气候条件的具体情形。</w:t>
      </w:r>
    </w:p>
    <w:p w14:paraId="7BDE6D5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应采取克服异常恶劣的气候条件的合理措施继续施工，并及时通知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和监理人。监理人经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同意后应当及时发出指示，指示构成变更的，按第10条〔变更〕约定办理。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因采取合理措施而增加的费用和（或）延误的工期由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1FC96F2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bCs/>
          <w:color w:val="auto"/>
          <w:sz w:val="24"/>
          <w:szCs w:val="24"/>
          <w:highlight w:val="none"/>
        </w:rPr>
      </w:pPr>
      <w:bookmarkStart w:id="186" w:name="_Toc27960"/>
      <w:bookmarkStart w:id="187" w:name="_Toc10733"/>
      <w:bookmarkStart w:id="188" w:name="_Toc32235"/>
      <w:bookmarkStart w:id="189" w:name="_Toc2999"/>
      <w:bookmarkStart w:id="190" w:name="_Toc19931"/>
      <w:bookmarkStart w:id="191" w:name="_Toc20006"/>
      <w:bookmarkStart w:id="192" w:name="_Toc2185"/>
      <w:bookmarkStart w:id="193" w:name="_Toc18406"/>
      <w:r>
        <w:rPr>
          <w:rFonts w:hint="eastAsia" w:ascii="宋体" w:hAnsi="宋体" w:eastAsia="宋体" w:cs="宋体"/>
          <w:bCs/>
          <w:color w:val="auto"/>
          <w:sz w:val="24"/>
          <w:szCs w:val="24"/>
          <w:highlight w:val="none"/>
        </w:rPr>
        <w:t>7</w:t>
      </w:r>
      <w:bookmarkStart w:id="194" w:name="_Toc337558775"/>
      <w:r>
        <w:rPr>
          <w:rFonts w:hint="eastAsia" w:ascii="宋体" w:hAnsi="宋体" w:eastAsia="宋体" w:cs="宋体"/>
          <w:bCs/>
          <w:color w:val="auto"/>
          <w:sz w:val="24"/>
          <w:szCs w:val="24"/>
          <w:highlight w:val="none"/>
        </w:rPr>
        <w:t>.8 暂停施工</w:t>
      </w:r>
      <w:bookmarkEnd w:id="186"/>
      <w:bookmarkEnd w:id="187"/>
      <w:bookmarkEnd w:id="188"/>
      <w:bookmarkEnd w:id="189"/>
      <w:bookmarkEnd w:id="190"/>
      <w:bookmarkEnd w:id="191"/>
      <w:bookmarkEnd w:id="192"/>
      <w:bookmarkEnd w:id="193"/>
    </w:p>
    <w:bookmarkEnd w:id="180"/>
    <w:bookmarkEnd w:id="181"/>
    <w:bookmarkEnd w:id="194"/>
    <w:p w14:paraId="18378B6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7.8.1</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原因引起的暂停施工</w:t>
      </w:r>
    </w:p>
    <w:p w14:paraId="03BA1ED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原因引起暂停施工的，监理人经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同意后，应及时下达暂停施工指示。情况紧急且监理人未及时下达暂停施工指示的，按照第7.8.4项〔紧急情况下的暂停施工〕执行。</w:t>
      </w:r>
    </w:p>
    <w:p w14:paraId="65A5E42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原因引起的暂停施工，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应承担由此增加的费用和（或）延误的工期，并支付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42CB2C2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7.8.2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原因引起的暂停施工</w:t>
      </w:r>
    </w:p>
    <w:p w14:paraId="5F5F617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原因引起的暂停施工，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应承担由此增加的费用和（或）延误的工期，且</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在收到监理人复工指示后84天内仍未复工的，视为第16.2.1项〔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违约的情形〕第（7）目约定的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无法继续履行合同的情形。</w:t>
      </w:r>
    </w:p>
    <w:p w14:paraId="50A7215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7.8.3 指示暂停施工</w:t>
      </w:r>
    </w:p>
    <w:p w14:paraId="7C02395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监理人认为有必要时，并经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批准后，可向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作出暂停施工的指示，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应按监理人指示暂停施工。</w:t>
      </w:r>
    </w:p>
    <w:p w14:paraId="3E7DE2C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7.8.4 紧急情况下的暂停施工</w:t>
      </w:r>
    </w:p>
    <w:p w14:paraId="484FA99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因紧急情况需暂停施工，且监理人未及时下达暂停施工指示的，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可先暂停施工，并及时通知监理人。监理人应在接到通知后24小时内发出指示，逾期未发出指示，视为同意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暂停施工。监理人不同意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暂停施工的，应说明理由，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对监理人的答复有异议，按照第20条〔争议解决〕约定处理。</w:t>
      </w:r>
    </w:p>
    <w:p w14:paraId="77FF4E9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7.8.5 暂停施工后的复工</w:t>
      </w:r>
    </w:p>
    <w:p w14:paraId="25DB289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应采取有效措施积极消除暂停施工的影响。在工程复工前，监理人会同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确定因暂停施工造成的损失，并确定工程复工条件。当工程具备复工条件时，监理人应经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批准后向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发出复工通知，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应按照复工通知要求复工。</w:t>
      </w:r>
    </w:p>
    <w:p w14:paraId="082F363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无故拖延和拒绝复工的，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承担由此增加的费用和（或）延误的工期；因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原因无法按时复工的，按照第7.5.1项〔因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原因导致工期延误〕约定办理。</w:t>
      </w:r>
    </w:p>
    <w:p w14:paraId="26317C3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7.8.6 暂停施工持续56天以上</w:t>
      </w:r>
    </w:p>
    <w:p w14:paraId="583A9C11">
      <w:pPr>
        <w:pageBreakBefore w:val="0"/>
        <w:widowControl w:val="0"/>
        <w:kinsoku/>
        <w:wordWrap/>
        <w:overflowPunct/>
        <w:topLinePunct w:val="0"/>
        <w:bidi w:val="0"/>
        <w:snapToGrid/>
        <w:spacing w:line="360" w:lineRule="auto"/>
        <w:ind w:left="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监理人发出暂停施工指示后56天内未向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发出复工通知，除该项停工属于第7.8.2项〔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原因引起的暂停施工〕及第17条〔不可抗力〕约定的情形外，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提交书面通知，要求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在收到书面通知后28天内准许已暂停施工的部分或全部工程继续施工。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逾期不予批准的，则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，将工程受影响的部分视为按第10.1款〔变更的范围〕第（2）项的可取消工作。</w:t>
      </w:r>
    </w:p>
    <w:p w14:paraId="430932BA">
      <w:pPr>
        <w:pageBreakBefore w:val="0"/>
        <w:widowControl w:val="0"/>
        <w:kinsoku/>
        <w:wordWrap/>
        <w:overflowPunct/>
        <w:topLinePunct w:val="0"/>
        <w:bidi w:val="0"/>
        <w:snapToGrid/>
        <w:spacing w:line="360" w:lineRule="auto"/>
        <w:ind w:left="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暂停施工持续84天以上不复工的，且不属于第7.8.2项〔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原因引起的暂停施工〕及第17条〔不可抗力〕约定的情形，并影响到整个工程以及合同目的实现的，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有权提出价格调整要求，或者解除合同。解除合同的，按照第16.1.3项〔因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违约解除合同〕执行。</w:t>
      </w:r>
    </w:p>
    <w:p w14:paraId="3E586DD8">
      <w:pPr>
        <w:pageBreakBefore w:val="0"/>
        <w:widowControl w:val="0"/>
        <w:kinsoku/>
        <w:wordWrap/>
        <w:overflowPunct/>
        <w:topLinePunct w:val="0"/>
        <w:bidi w:val="0"/>
        <w:snapToGrid/>
        <w:spacing w:line="360" w:lineRule="auto"/>
        <w:ind w:left="0"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7.8.7 暂停施工期间的工程照管</w:t>
      </w:r>
    </w:p>
    <w:p w14:paraId="0E46351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应负责妥善照管工程并提供安全保障，由此增加的费用由责任方承担。</w:t>
      </w:r>
    </w:p>
    <w:p w14:paraId="5EBE3E2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7.8.8 暂停施工的措施</w:t>
      </w:r>
    </w:p>
    <w:p w14:paraId="78A1E60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暂停施工期间，</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均应采取必要的措施确保工程质量及安全，防止因暂停施工扩大损失。</w:t>
      </w:r>
    </w:p>
    <w:p w14:paraId="37926E5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195" w:name="_Toc5284"/>
      <w:r>
        <w:rPr>
          <w:rFonts w:hint="eastAsia" w:ascii="宋体" w:hAnsi="宋体" w:eastAsia="宋体" w:cs="宋体"/>
          <w:b w:val="0"/>
          <w:color w:val="auto"/>
          <w:sz w:val="24"/>
          <w:szCs w:val="24"/>
          <w:highlight w:val="none"/>
        </w:rPr>
        <w:t>7.9提前竣工</w:t>
      </w:r>
      <w:bookmarkEnd w:id="195"/>
    </w:p>
    <w:p w14:paraId="2AF0F47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7.9.1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提前竣工的，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应通过监理人向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下达提前竣工指示，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和监理人提交提前竣工建议书，提前竣工建议书应包括实施的方案、缩短的时间、增加的合同价格等内容。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接受该提前竣工建议书的，监理人应与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协商采取加快工程进度的措施，并修订施工进度计划，由此增加的费用由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认为提前竣工指示无法执行的，应向监理人和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提出书面异议，</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和监理人应在收到异议后7天内予以答复。任何情况下，</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不得压缩合理工期。</w:t>
      </w:r>
    </w:p>
    <w:p w14:paraId="492F32A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7.9.2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提前竣工，或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提出提前竣工的建议能够给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带来效益的，合同当事人可以在专用合同条款中约定提前竣工的奖励。</w:t>
      </w:r>
    </w:p>
    <w:p w14:paraId="41D1E6D6">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196" w:name="_Toc12221"/>
      <w:r>
        <w:rPr>
          <w:rFonts w:hint="eastAsia" w:ascii="宋体" w:hAnsi="宋体" w:eastAsia="宋体" w:cs="宋体"/>
          <w:b w:val="0"/>
          <w:color w:val="auto"/>
          <w:sz w:val="24"/>
          <w:szCs w:val="24"/>
          <w:highlight w:val="none"/>
        </w:rPr>
        <w:t>8</w:t>
      </w:r>
      <w:bookmarkStart w:id="197" w:name="_Toc337558776"/>
      <w:bookmarkStart w:id="198" w:name="_Toc296503058"/>
      <w:bookmarkStart w:id="199" w:name="_Toc296346559"/>
      <w:r>
        <w:rPr>
          <w:rFonts w:hint="eastAsia" w:ascii="宋体" w:hAnsi="宋体" w:eastAsia="宋体" w:cs="宋体"/>
          <w:b w:val="0"/>
          <w:color w:val="auto"/>
          <w:sz w:val="24"/>
          <w:szCs w:val="24"/>
          <w:highlight w:val="none"/>
        </w:rPr>
        <w:t>. 材料与设备</w:t>
      </w:r>
      <w:bookmarkEnd w:id="196"/>
    </w:p>
    <w:bookmarkEnd w:id="197"/>
    <w:bookmarkEnd w:id="198"/>
    <w:bookmarkEnd w:id="199"/>
    <w:p w14:paraId="06914F3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00" w:name="_Toc30248"/>
      <w:r>
        <w:rPr>
          <w:rFonts w:hint="eastAsia" w:ascii="宋体" w:hAnsi="宋体" w:eastAsia="宋体" w:cs="宋体"/>
          <w:b w:val="0"/>
          <w:color w:val="auto"/>
          <w:sz w:val="24"/>
          <w:szCs w:val="24"/>
          <w:highlight w:val="none"/>
        </w:rPr>
        <w:t>8</w:t>
      </w:r>
      <w:bookmarkStart w:id="201" w:name="_Toc337558777"/>
      <w:bookmarkStart w:id="202" w:name="_Toc296346560"/>
      <w:bookmarkStart w:id="203" w:name="_Toc296503059"/>
      <w:bookmarkStart w:id="204" w:name="_Toc468936960"/>
      <w:r>
        <w:rPr>
          <w:rFonts w:hint="eastAsia" w:ascii="宋体" w:hAnsi="宋体" w:eastAsia="宋体" w:cs="宋体"/>
          <w:b w:val="0"/>
          <w:color w:val="auto"/>
          <w:sz w:val="24"/>
          <w:szCs w:val="24"/>
          <w:highlight w:val="none"/>
        </w:rPr>
        <w:t>.1</w:t>
      </w:r>
      <w:r>
        <w:rPr>
          <w:rFonts w:hint="eastAsia" w:ascii="宋体" w:hAnsi="宋体" w:eastAsia="宋体" w:cs="宋体"/>
          <w:b w:val="0"/>
          <w:color w:val="auto"/>
          <w:sz w:val="24"/>
          <w:szCs w:val="24"/>
          <w:highlight w:val="none"/>
          <w:lang w:eastAsia="zh-CN"/>
        </w:rPr>
        <w:t>采购人</w:t>
      </w:r>
      <w:r>
        <w:rPr>
          <w:rFonts w:hint="eastAsia" w:ascii="宋体" w:hAnsi="宋体" w:eastAsia="宋体" w:cs="宋体"/>
          <w:b w:val="0"/>
          <w:color w:val="auto"/>
          <w:sz w:val="24"/>
          <w:szCs w:val="24"/>
          <w:highlight w:val="none"/>
        </w:rPr>
        <w:t>供应材料与工程设备</w:t>
      </w:r>
      <w:bookmarkEnd w:id="200"/>
    </w:p>
    <w:bookmarkEnd w:id="201"/>
    <w:bookmarkEnd w:id="202"/>
    <w:bookmarkEnd w:id="203"/>
    <w:p w14:paraId="76DC1F6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自行供应材料、工程设备的，应在签订合同时在专用合同条款的附件《</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供应材料设备一览表》中明确材料、工程设备的品种、规格、型号、数量、单价、质量等级和送达地点。</w:t>
      </w:r>
    </w:p>
    <w:p w14:paraId="1C7A526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应提前30天通过监理人以书面形式通知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供应材料与工程设备进场。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按照第7.2.2项〔施工进度计划的修订〕约定修订施工进度计划时，需同时提交经修订后的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供应材料与工程设备的进场计划。</w:t>
      </w:r>
    </w:p>
    <w:p w14:paraId="74B1643A">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color w:val="auto"/>
          <w:sz w:val="24"/>
          <w:szCs w:val="24"/>
          <w:highlight w:val="none"/>
        </w:rPr>
      </w:pPr>
      <w:bookmarkStart w:id="205" w:name="_Toc18611"/>
      <w:r>
        <w:rPr>
          <w:rFonts w:hint="eastAsia" w:ascii="宋体" w:hAnsi="宋体" w:eastAsia="宋体" w:cs="宋体"/>
          <w:b w:val="0"/>
          <w:color w:val="auto"/>
          <w:sz w:val="24"/>
          <w:szCs w:val="24"/>
          <w:highlight w:val="none"/>
        </w:rPr>
        <w:t>8</w:t>
      </w:r>
      <w:bookmarkStart w:id="206" w:name="_Toc337558778"/>
      <w:bookmarkStart w:id="207" w:name="_Toc296503060"/>
      <w:bookmarkStart w:id="208" w:name="_Toc296346561"/>
      <w:r>
        <w:rPr>
          <w:rFonts w:hint="eastAsia" w:ascii="宋体" w:hAnsi="宋体" w:eastAsia="宋体" w:cs="宋体"/>
          <w:b w:val="0"/>
          <w:color w:val="auto"/>
          <w:sz w:val="24"/>
          <w:szCs w:val="24"/>
          <w:highlight w:val="none"/>
        </w:rPr>
        <w:t>.2</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采购材料与工程设备</w:t>
      </w:r>
      <w:bookmarkEnd w:id="205"/>
    </w:p>
    <w:bookmarkEnd w:id="206"/>
    <w:bookmarkEnd w:id="207"/>
    <w:bookmarkEnd w:id="208"/>
    <w:p w14:paraId="5E9D797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负责采购材料、工程设备的，应按照设计和有关标准要求采购，并提供产品合格证明及出厂证明，对材料、工程设备质量负责。合同约定由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采购的材料、工程设备，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不得指定生产厂家或供应商，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违反本款约定指定生产厂家或供应商的，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有权拒绝，并由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承担相应责任。</w:t>
      </w:r>
    </w:p>
    <w:p w14:paraId="7963CAB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09" w:name="_Toc22748"/>
      <w:r>
        <w:rPr>
          <w:rFonts w:hint="eastAsia" w:ascii="宋体" w:hAnsi="宋体" w:eastAsia="宋体" w:cs="宋体"/>
          <w:b w:val="0"/>
          <w:color w:val="auto"/>
          <w:sz w:val="24"/>
          <w:szCs w:val="24"/>
          <w:highlight w:val="none"/>
        </w:rPr>
        <w:t>8</w:t>
      </w:r>
      <w:bookmarkStart w:id="210" w:name="_Toc296503061"/>
      <w:bookmarkStart w:id="211" w:name="_Toc296346562"/>
      <w:bookmarkStart w:id="212" w:name="_Toc337558779"/>
      <w:r>
        <w:rPr>
          <w:rFonts w:hint="eastAsia" w:ascii="宋体" w:hAnsi="宋体" w:eastAsia="宋体" w:cs="宋体"/>
          <w:b w:val="0"/>
          <w:color w:val="auto"/>
          <w:sz w:val="24"/>
          <w:szCs w:val="24"/>
          <w:highlight w:val="none"/>
        </w:rPr>
        <w:t>.3材料与工程设备的接收与拒收</w:t>
      </w:r>
      <w:bookmarkEnd w:id="209"/>
    </w:p>
    <w:bookmarkEnd w:id="210"/>
    <w:bookmarkEnd w:id="211"/>
    <w:bookmarkEnd w:id="212"/>
    <w:p w14:paraId="5F10E39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8.3.1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应按《</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供应材料设备一览表》约定的内容提供材料和工程设备，并向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提供产品合格证明及出厂证明，对其质量负责。</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应提前24小时以书面形式通知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、监理人材料和工程设备到货时间，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负责材料和工程设备的清点、检验和接收。</w:t>
      </w:r>
    </w:p>
    <w:p w14:paraId="16936B0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提供的材料和工程设备的规格、数量或质量不符合合同约定的，或因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原因导致交货日期延误或交货地点变更等情况的，按照第16.1款〔</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违约〕约定办理。</w:t>
      </w:r>
    </w:p>
    <w:p w14:paraId="35E5DC9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8.3.2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采购的材料和工程设备，应保证产品质量合格，</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应在材料和工程设备到货前24小时通知监理人检验。</w:t>
      </w:r>
      <w:bookmarkStart w:id="213" w:name="_Toc250655469"/>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进行永久设备、材料的制造和生产的，应符合相关质量标准，并向监理人提交材料的样本以及有关资料，并应在使用该材料或工程设备之前获得监理人同意。</w:t>
      </w:r>
    </w:p>
    <w:bookmarkEnd w:id="213"/>
    <w:p w14:paraId="41850CAA">
      <w:pPr>
        <w:pageBreakBefore w:val="0"/>
        <w:widowControl w:val="0"/>
        <w:kinsoku/>
        <w:wordWrap/>
        <w:overflowPunct/>
        <w:topLinePunct w:val="0"/>
        <w:autoSpaceDE w:val="0"/>
        <w:autoSpaceDN w:val="0"/>
        <w:bidi w:val="0"/>
        <w:adjustRightInd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采购的材料和工程设备不符合设计或有关标准要求时，</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应在监理人要求的合理期限内将不符合设计或有关标准要求的材料、工程设备运出施工现场，并重新采购符合要求的材料、工程设备，由此增加的费用和（或）延误的工期，由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69F72F45">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14" w:name="_Toc25972"/>
      <w:r>
        <w:rPr>
          <w:rFonts w:hint="eastAsia" w:ascii="宋体" w:hAnsi="宋体" w:eastAsia="宋体" w:cs="宋体"/>
          <w:b w:val="0"/>
          <w:color w:val="auto"/>
          <w:sz w:val="24"/>
          <w:szCs w:val="24"/>
          <w:highlight w:val="none"/>
        </w:rPr>
        <w:t>8</w:t>
      </w:r>
      <w:bookmarkStart w:id="215" w:name="_Toc296346563"/>
      <w:bookmarkStart w:id="216" w:name="_Toc296503062"/>
      <w:bookmarkStart w:id="217" w:name="_Toc337558780"/>
      <w:r>
        <w:rPr>
          <w:rFonts w:hint="eastAsia" w:ascii="宋体" w:hAnsi="宋体" w:eastAsia="宋体" w:cs="宋体"/>
          <w:b w:val="0"/>
          <w:color w:val="auto"/>
          <w:sz w:val="24"/>
          <w:szCs w:val="24"/>
          <w:highlight w:val="none"/>
        </w:rPr>
        <w:t>.4材料与工程设备的保管与使用</w:t>
      </w:r>
      <w:bookmarkEnd w:id="214"/>
    </w:p>
    <w:bookmarkEnd w:id="215"/>
    <w:bookmarkEnd w:id="216"/>
    <w:bookmarkEnd w:id="217"/>
    <w:p w14:paraId="50E5FCA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8.4.1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56249B1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供应的材料和工程设备，</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清点后由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妥善保管，保管费用由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承担，但已标价工程量清单或预算书已经列支或专用合同条款另有约定除外。因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原因发生丢失毁损的，由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负责赔偿；监理人未通知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清点的，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不负责材料和工程设备的保管，由此导致丢失毁损的由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负责。</w:t>
      </w:r>
    </w:p>
    <w:p w14:paraId="0AF4042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供应的材料和工程设备使用前，由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负责检验，检验费用由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承担，不合格的不得使用。</w:t>
      </w:r>
    </w:p>
    <w:p w14:paraId="34C3778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8.4.2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采购</w:t>
      </w:r>
      <w:r>
        <w:rPr>
          <w:rFonts w:hint="eastAsia" w:ascii="宋体" w:hAnsi="宋体" w:eastAsia="宋体" w:cs="宋体"/>
          <w:color w:val="auto"/>
          <w:sz w:val="24"/>
          <w:szCs w:val="24"/>
          <w:highlight w:val="none"/>
        </w:rPr>
        <w:t>材料与</w:t>
      </w:r>
      <w:r>
        <w:rPr>
          <w:rFonts w:hint="eastAsia" w:ascii="宋体" w:hAnsi="宋体" w:eastAsia="宋体" w:cs="宋体"/>
          <w:color w:val="auto"/>
          <w:kern w:val="0"/>
          <w:sz w:val="24"/>
          <w:szCs w:val="24"/>
          <w:highlight w:val="none"/>
        </w:rPr>
        <w:t>工程</w:t>
      </w:r>
      <w:r>
        <w:rPr>
          <w:rFonts w:hint="eastAsia" w:ascii="宋体" w:hAnsi="宋体" w:eastAsia="宋体" w:cs="宋体"/>
          <w:color w:val="auto"/>
          <w:sz w:val="24"/>
          <w:szCs w:val="24"/>
          <w:highlight w:val="none"/>
        </w:rPr>
        <w:t>设备的保管与使用</w:t>
      </w:r>
    </w:p>
    <w:p w14:paraId="111A33B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采购的材料和工程设备由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妥善保管，保管费用由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承担。法律规定材料和工程设备使用前必须进行检验或试验的，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应按监理人的要求进行检验或试验，检验或试验费用由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承担，不合格的不得使用。</w:t>
      </w:r>
    </w:p>
    <w:p w14:paraId="4F68135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或监理人发现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使用不符合设计或有关标准要求的材料和工程设备时，有权要求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进行修复、拆除或重新采购，由此增加的费用和（或）延误的工期，由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408D34B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18" w:name="_Toc19241"/>
      <w:r>
        <w:rPr>
          <w:rFonts w:hint="eastAsia" w:ascii="宋体" w:hAnsi="宋体" w:eastAsia="宋体" w:cs="宋体"/>
          <w:b w:val="0"/>
          <w:color w:val="auto"/>
          <w:sz w:val="24"/>
          <w:szCs w:val="24"/>
          <w:highlight w:val="none"/>
        </w:rPr>
        <w:t>8.5禁止使用不合格的材料和工程设备</w:t>
      </w:r>
      <w:bookmarkEnd w:id="218"/>
    </w:p>
    <w:p w14:paraId="0610B1A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8.5.1 监理人有权拒绝</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提供的不合格材料或工程设备，并要求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立即进行更换。监理人应在更换后再次进行检查和检验，由此增加的费用和（或）延误的工期由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0938262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8.5.2 监理人发现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使用了不合格的材料和工程设备，</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应按照监理人的指示立即改正，并禁止在工程中继续使用不合格的材料和工程设备。</w:t>
      </w:r>
    </w:p>
    <w:p w14:paraId="16E7F4B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8.5.3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提供的材料或工程设备不符合合同要求的，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有权拒绝，并可要求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更换，由此增加的费用和（或）延误的工期由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13451D8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19" w:name="_Toc28545"/>
      <w:r>
        <w:rPr>
          <w:rFonts w:hint="eastAsia" w:ascii="宋体" w:hAnsi="宋体" w:eastAsia="宋体" w:cs="宋体"/>
          <w:b w:val="0"/>
          <w:color w:val="auto"/>
          <w:sz w:val="24"/>
          <w:szCs w:val="24"/>
          <w:highlight w:val="none"/>
        </w:rPr>
        <w:t>8.6 样品</w:t>
      </w:r>
      <w:bookmarkEnd w:id="219"/>
    </w:p>
    <w:p w14:paraId="6F31F18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   样品的报送与封存</w:t>
      </w:r>
    </w:p>
    <w:p w14:paraId="4BAB3EE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报送样品的材料或工程设备，样品的种类、名称、规格、数量等要求均应在专用合同条款中约定。样品的报送程序如下：</w:t>
      </w:r>
    </w:p>
    <w:p w14:paraId="115B701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应在计划采购前28天向监理人报送样品。</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报送的样品均应来自供应材料的实际生产地，且提供的样品的规格、数量足以表明材料或工程设备的质量、型号、颜色、表面处理、质地、误差和其他要求的特征。</w:t>
      </w:r>
    </w:p>
    <w:p w14:paraId="5872E2C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每次报送样品时应随附申报单，申报单应载明报送样品的相关数据和资料，并标明每件样品对应的图纸号，预留监理人批复意见栏。监理人应在收到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报送的样品后7天向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回复经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签认的样品审批意见。</w:t>
      </w:r>
    </w:p>
    <w:p w14:paraId="74FFEB8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和监理人审批确认的样品应按约定的方法封样，封存的样品作为检验工程相关部分的标准之一。</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在施工过程中不得使用与样品不符的材料或工程设备。</w:t>
      </w:r>
    </w:p>
    <w:p w14:paraId="04D9923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和监理人对样品的审批确认仅为确认相关材料或工程设备的特征或用途，不得被理解为对合同的修改或改变，也并不减轻或免除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任何的责任和义务。如果封存的样品修改或改变了合同约定，合同当事人应当以书面协议予以确认。</w:t>
      </w:r>
    </w:p>
    <w:p w14:paraId="7D30AFF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8.6.2 样品的保管</w:t>
      </w:r>
    </w:p>
    <w:p w14:paraId="27564A6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经批准的样品应由监理人负责封存于现场，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应在现场为保存样品提供适当和固定的场所并保持适当和良好的存储环境条件。</w:t>
      </w:r>
    </w:p>
    <w:p w14:paraId="586D8CD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20" w:name="_Toc23105"/>
      <w:r>
        <w:rPr>
          <w:rFonts w:hint="eastAsia" w:ascii="宋体" w:hAnsi="宋体" w:eastAsia="宋体" w:cs="宋体"/>
          <w:b w:val="0"/>
          <w:color w:val="auto"/>
          <w:sz w:val="24"/>
          <w:szCs w:val="24"/>
          <w:highlight w:val="none"/>
        </w:rPr>
        <w:t>8.7材料与工程设备的替代</w:t>
      </w:r>
      <w:bookmarkEnd w:id="220"/>
    </w:p>
    <w:p w14:paraId="4B8A98F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8.7.1 出现下列情况需要使用替代材料和工程设备的，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应按照第8.7.2项约定的程序执行：</w:t>
      </w:r>
    </w:p>
    <w:p w14:paraId="6E7596F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（1）基准日期后生效的法律规定禁止使用的；</w:t>
      </w:r>
    </w:p>
    <w:p w14:paraId="65895DB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要求使用替代品的；</w:t>
      </w:r>
    </w:p>
    <w:p w14:paraId="4F5E08C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（3）因其他原因必须使用替代品的。</w:t>
      </w:r>
    </w:p>
    <w:p w14:paraId="11FB3EE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8.7.2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应在使用替代材料和工程设备28天前书面通知监理人，并附下列文件：</w:t>
      </w:r>
    </w:p>
    <w:p w14:paraId="5C20EC5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（1）被替代的材料和工程设备的名称、数量、规格、型号、品牌、性能、价格及其他相关资料；</w:t>
      </w:r>
    </w:p>
    <w:p w14:paraId="75E5CCD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（2）替代品的名称、数量、规格、型号、品牌、性能、价格及其他相关资料；</w:t>
      </w:r>
    </w:p>
    <w:p w14:paraId="6A3BEB0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（3）替代品与被替代产品之间的差异以及使用替代品可能对工程产生的影响；</w:t>
      </w:r>
    </w:p>
    <w:p w14:paraId="7FC9BFF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（4）替代品与被替代产品的价格差异；</w:t>
      </w:r>
    </w:p>
    <w:p w14:paraId="6D13BD2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（5）使用替代品的理由和原因说明；</w:t>
      </w:r>
    </w:p>
    <w:p w14:paraId="78C9B02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（6）监理人要求的其他文件。</w:t>
      </w:r>
    </w:p>
    <w:p w14:paraId="63C56D1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监理人应在收到通知后14天内向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签认的书面指示；监理人逾期发出书面指示的，视为</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和监理人同意使用替代品。</w:t>
      </w:r>
    </w:p>
    <w:p w14:paraId="3B334F6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8.7.3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E124F6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21" w:name="_Toc18971"/>
      <w:r>
        <w:rPr>
          <w:rFonts w:hint="eastAsia" w:ascii="宋体" w:hAnsi="宋体" w:eastAsia="宋体" w:cs="宋体"/>
          <w:b w:val="0"/>
          <w:color w:val="auto"/>
          <w:sz w:val="24"/>
          <w:szCs w:val="24"/>
          <w:highlight w:val="none"/>
        </w:rPr>
        <w:t>8.8施工设备和临时设施</w:t>
      </w:r>
      <w:bookmarkEnd w:id="221"/>
    </w:p>
    <w:p w14:paraId="1A1758D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8.8.1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提供的施工设备和临时设施</w:t>
      </w:r>
    </w:p>
    <w:p w14:paraId="025877B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应按合同进度计划的要求，及时配置施工设备和修建临时设施。进入施工场地的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设备需经监理人核查后才能投入使用。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更换合同约定的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设备的，应报监理人批准。</w:t>
      </w:r>
    </w:p>
    <w:p w14:paraId="100A6D9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应自行承担修建临时设施的费用，需要临时占地的，应由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办理申请手续并承担相应费用。</w:t>
      </w:r>
    </w:p>
    <w:p w14:paraId="1DF7C52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8.8.2</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提供的施工设备和临时设施</w:t>
      </w:r>
    </w:p>
    <w:p w14:paraId="3021D6B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提供的施工设备或临时设施在专用合同条款中约定。</w:t>
      </w:r>
    </w:p>
    <w:p w14:paraId="255EA71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8.8.3要求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增加或更换施工设备</w:t>
      </w:r>
    </w:p>
    <w:p w14:paraId="6CB2E2F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使用的施工设备不能满足合同进度计划和（或）质量要求时，监理人有权要求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增加或更换施工设备，</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应及时增加或更换，由此增加的费用和（或）延误的工期由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3949D546">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22" w:name="_Toc1004"/>
      <w:r>
        <w:rPr>
          <w:rFonts w:hint="eastAsia" w:ascii="宋体" w:hAnsi="宋体" w:eastAsia="宋体" w:cs="宋体"/>
          <w:b w:val="0"/>
          <w:color w:val="auto"/>
          <w:sz w:val="24"/>
          <w:szCs w:val="24"/>
          <w:highlight w:val="none"/>
        </w:rPr>
        <w:t>8</w:t>
      </w:r>
      <w:bookmarkStart w:id="223" w:name="_Toc337558781"/>
      <w:bookmarkStart w:id="224" w:name="_Toc296346564"/>
      <w:bookmarkStart w:id="225" w:name="_Toc296503063"/>
      <w:r>
        <w:rPr>
          <w:rFonts w:hint="eastAsia" w:ascii="宋体" w:hAnsi="宋体" w:eastAsia="宋体" w:cs="宋体"/>
          <w:b w:val="0"/>
          <w:color w:val="auto"/>
          <w:sz w:val="24"/>
          <w:szCs w:val="24"/>
          <w:highlight w:val="none"/>
        </w:rPr>
        <w:t>.9材料与设备专用要求</w:t>
      </w:r>
      <w:bookmarkEnd w:id="222"/>
    </w:p>
    <w:bookmarkEnd w:id="223"/>
    <w:bookmarkEnd w:id="224"/>
    <w:bookmarkEnd w:id="225"/>
    <w:p w14:paraId="1A497E6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运入施工现场的材料、工程设备、施工设备以及在施工场地建设的临时设施，包括备品备件、安装工具与资料，必须专用于工程。未经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不得运出施工现场或挪作他用；</w:t>
      </w:r>
      <w:bookmarkEnd w:id="204"/>
      <w:r>
        <w:rPr>
          <w:rFonts w:hint="eastAsia" w:ascii="宋体" w:hAnsi="宋体" w:eastAsia="宋体" w:cs="宋体"/>
          <w:color w:val="auto"/>
          <w:kern w:val="0"/>
          <w:sz w:val="24"/>
          <w:szCs w:val="24"/>
          <w:highlight w:val="none"/>
        </w:rPr>
        <w:t>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可以根据施工进度计划撤走闲置的施工设备和其他物品。</w:t>
      </w:r>
    </w:p>
    <w:p w14:paraId="06E2C2ED">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226" w:name="_Toc11594"/>
      <w:r>
        <w:rPr>
          <w:rFonts w:hint="eastAsia" w:ascii="宋体" w:hAnsi="宋体" w:eastAsia="宋体" w:cs="宋体"/>
          <w:b w:val="0"/>
          <w:color w:val="auto"/>
          <w:sz w:val="24"/>
          <w:szCs w:val="24"/>
          <w:highlight w:val="none"/>
        </w:rPr>
        <w:t>9</w:t>
      </w:r>
      <w:bookmarkStart w:id="227" w:name="_Toc337558782"/>
      <w:bookmarkStart w:id="228" w:name="_Toc296346584"/>
      <w:bookmarkStart w:id="229" w:name="_Toc296503083"/>
      <w:r>
        <w:rPr>
          <w:rFonts w:hint="eastAsia" w:ascii="宋体" w:hAnsi="宋体" w:eastAsia="宋体" w:cs="宋体"/>
          <w:b w:val="0"/>
          <w:color w:val="auto"/>
          <w:sz w:val="24"/>
          <w:szCs w:val="24"/>
          <w:highlight w:val="none"/>
        </w:rPr>
        <w:t>. 试验与检验</w:t>
      </w:r>
      <w:bookmarkEnd w:id="226"/>
    </w:p>
    <w:bookmarkEnd w:id="227"/>
    <w:p w14:paraId="4AA2EC3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30" w:name="_Toc5103"/>
      <w:r>
        <w:rPr>
          <w:rFonts w:hint="eastAsia" w:ascii="宋体" w:hAnsi="宋体" w:eastAsia="宋体" w:cs="宋体"/>
          <w:b w:val="0"/>
          <w:color w:val="auto"/>
          <w:sz w:val="24"/>
          <w:szCs w:val="24"/>
          <w:highlight w:val="none"/>
        </w:rPr>
        <w:t>9</w:t>
      </w:r>
      <w:bookmarkStart w:id="231" w:name="_Toc337558783"/>
      <w:r>
        <w:rPr>
          <w:rFonts w:hint="eastAsia" w:ascii="宋体" w:hAnsi="宋体" w:eastAsia="宋体" w:cs="宋体"/>
          <w:b w:val="0"/>
          <w:color w:val="auto"/>
          <w:sz w:val="24"/>
          <w:szCs w:val="24"/>
          <w:highlight w:val="none"/>
        </w:rPr>
        <w:t>.1试验设备与试验人员</w:t>
      </w:r>
      <w:bookmarkEnd w:id="230"/>
    </w:p>
    <w:bookmarkEnd w:id="231"/>
    <w:p w14:paraId="23077C3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9.1.1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根据合同约定或监理人指示进行的现场材料试验，应由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提供试验场所、试验人员、试验设备以及其他必要的试验条件。监理人在必要时可以使用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提供的试验场所、试验设备以及其他试验条件，进行以工程质量检查为目的的材料复核试验，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应予以协助。</w:t>
      </w:r>
    </w:p>
    <w:p w14:paraId="7AD3F12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9.1.2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应按专用合同条款的约定提供试验设备、取样装置、试验场所和试验条件，并向监理人提交相应进场计划表。</w:t>
      </w:r>
    </w:p>
    <w:p w14:paraId="510C998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配置的试验设备要符合相应试验规程的要求并经过具有资质的检测单位检测，且在正式使用该试验设备前，需要经过监理人与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共同校定。</w:t>
      </w:r>
    </w:p>
    <w:p w14:paraId="7F19DBF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9.1.3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应向监理人提交试验人员的名单及其岗位、资格等证明资料，试验人员必须能够熟练进行相应的检测试验，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对试验人员的试验程序和试验结果的正确性负责。</w:t>
      </w:r>
    </w:p>
    <w:p w14:paraId="3E6F047F">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32" w:name="_Toc16947"/>
      <w:r>
        <w:rPr>
          <w:rFonts w:hint="eastAsia" w:ascii="宋体" w:hAnsi="宋体" w:eastAsia="宋体" w:cs="宋体"/>
          <w:b w:val="0"/>
          <w:color w:val="auto"/>
          <w:sz w:val="24"/>
          <w:szCs w:val="24"/>
          <w:highlight w:val="none"/>
        </w:rPr>
        <w:t>9</w:t>
      </w:r>
      <w:bookmarkStart w:id="233" w:name="_Toc337558784"/>
      <w:r>
        <w:rPr>
          <w:rFonts w:hint="eastAsia" w:ascii="宋体" w:hAnsi="宋体" w:eastAsia="宋体" w:cs="宋体"/>
          <w:b w:val="0"/>
          <w:color w:val="auto"/>
          <w:sz w:val="24"/>
          <w:szCs w:val="24"/>
          <w:highlight w:val="none"/>
        </w:rPr>
        <w:t>.2取样</w:t>
      </w:r>
      <w:bookmarkEnd w:id="232"/>
    </w:p>
    <w:bookmarkEnd w:id="233"/>
    <w:p w14:paraId="41B0639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试验属于自检性质的，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可以单独取样。试验属于监理人抽检性质的，可由监理人取样，也可由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的试验人员在监理人的监督下取样。</w:t>
      </w:r>
    </w:p>
    <w:p w14:paraId="56E6268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34" w:name="_Toc12677"/>
      <w:r>
        <w:rPr>
          <w:rFonts w:hint="eastAsia" w:ascii="宋体" w:hAnsi="宋体" w:eastAsia="宋体" w:cs="宋体"/>
          <w:b w:val="0"/>
          <w:color w:val="auto"/>
          <w:sz w:val="24"/>
          <w:szCs w:val="24"/>
          <w:highlight w:val="none"/>
        </w:rPr>
        <w:t>9</w:t>
      </w:r>
      <w:bookmarkStart w:id="235" w:name="_Toc337558785"/>
      <w:r>
        <w:rPr>
          <w:rFonts w:hint="eastAsia" w:ascii="宋体" w:hAnsi="宋体" w:eastAsia="宋体" w:cs="宋体"/>
          <w:b w:val="0"/>
          <w:color w:val="auto"/>
          <w:sz w:val="24"/>
          <w:szCs w:val="24"/>
          <w:highlight w:val="none"/>
        </w:rPr>
        <w:t>.3材料、工程设备和工程的试验和检验</w:t>
      </w:r>
      <w:bookmarkEnd w:id="234"/>
    </w:p>
    <w:bookmarkEnd w:id="235"/>
    <w:p w14:paraId="3C90ECB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应按合同约定进行材料、工程设备和工程的试验和检验，并为监理人对上述材料、工程设备和工程的质量检查提供必要的试验资料和原始记录。按合同约定应由监理人与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共同进行试验和检验的，由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负责提供必要的试验资料和原始记录。</w:t>
      </w:r>
    </w:p>
    <w:p w14:paraId="0AD53B0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9.3.2试验属于自检性质的，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可以单独进行试验。试验属于监理人抽检性质的，监理人可以单独进行试验，也可由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与监理人共同进行。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对由监理人单独进行的试验结果有异议的，可以申请重新共同进行试验。约定共同进行试验的，监理人未按照约定参加试验的，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可自行试验，并将试验结果报送监理人，监理人应承认该试验结果。</w:t>
      </w:r>
    </w:p>
    <w:p w14:paraId="59DDC52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9.3.3监理人对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的试验和检验结果有异议的，或为查清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试验和检验成果的可靠性要求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重新试验和检验的，可由监理人与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共同进行。重新试验和检验的结果证明该项材料、工程设备或工程的质量不符合合同要求的，由此增加的费用和（或）延误的工期由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承担；重新试验和检验结果证明该项材料、工程设备和工程符合合同要求的，由此增加的费用和（或）延误的工期由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6E264CF5">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36" w:name="_Toc21282"/>
      <w:r>
        <w:rPr>
          <w:rFonts w:hint="eastAsia" w:ascii="宋体" w:hAnsi="宋体" w:eastAsia="宋体" w:cs="宋体"/>
          <w:b w:val="0"/>
          <w:color w:val="auto"/>
          <w:sz w:val="24"/>
          <w:szCs w:val="24"/>
          <w:highlight w:val="none"/>
        </w:rPr>
        <w:t>9</w:t>
      </w:r>
      <w:bookmarkStart w:id="237" w:name="_Toc337558786"/>
      <w:r>
        <w:rPr>
          <w:rFonts w:hint="eastAsia" w:ascii="宋体" w:hAnsi="宋体" w:eastAsia="宋体" w:cs="宋体"/>
          <w:b w:val="0"/>
          <w:color w:val="auto"/>
          <w:sz w:val="24"/>
          <w:szCs w:val="24"/>
          <w:highlight w:val="none"/>
        </w:rPr>
        <w:t>.4现场工艺试验</w:t>
      </w:r>
      <w:bookmarkEnd w:id="236"/>
    </w:p>
    <w:bookmarkEnd w:id="237"/>
    <w:p w14:paraId="5F87B1A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应按合同约定或监理人指示进行现场工艺试验。对大型的现场工艺试验，监理人认为必要时，</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应根据监理人提出的工艺试验要求，编制工艺试验措施计划，报送监理人审查。</w:t>
      </w:r>
    </w:p>
    <w:p w14:paraId="7E3F9F55">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238" w:name="_Toc17856"/>
      <w:r>
        <w:rPr>
          <w:rFonts w:hint="eastAsia" w:ascii="宋体" w:hAnsi="宋体" w:eastAsia="宋体" w:cs="宋体"/>
          <w:b w:val="0"/>
          <w:color w:val="auto"/>
          <w:sz w:val="24"/>
          <w:szCs w:val="24"/>
          <w:highlight w:val="none"/>
        </w:rPr>
        <w:t>1</w:t>
      </w:r>
      <w:bookmarkStart w:id="239" w:name="_Toc337558787"/>
      <w:r>
        <w:rPr>
          <w:rFonts w:hint="eastAsia" w:ascii="宋体" w:hAnsi="宋体" w:eastAsia="宋体" w:cs="宋体"/>
          <w:b w:val="0"/>
          <w:color w:val="auto"/>
          <w:sz w:val="24"/>
          <w:szCs w:val="24"/>
          <w:highlight w:val="none"/>
        </w:rPr>
        <w:t>0. 变更</w:t>
      </w:r>
      <w:bookmarkEnd w:id="228"/>
      <w:bookmarkEnd w:id="229"/>
      <w:bookmarkEnd w:id="238"/>
    </w:p>
    <w:bookmarkEnd w:id="239"/>
    <w:p w14:paraId="02BAE76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40" w:name="_Toc13559"/>
      <w:r>
        <w:rPr>
          <w:rFonts w:hint="eastAsia" w:ascii="宋体" w:hAnsi="宋体" w:eastAsia="宋体" w:cs="宋体"/>
          <w:b w:val="0"/>
          <w:color w:val="auto"/>
          <w:sz w:val="24"/>
          <w:szCs w:val="24"/>
          <w:highlight w:val="none"/>
        </w:rPr>
        <w:t>1</w:t>
      </w:r>
      <w:bookmarkStart w:id="241" w:name="_Toc296346585"/>
      <w:bookmarkStart w:id="242" w:name="_Toc296503084"/>
      <w:bookmarkStart w:id="243" w:name="_Toc337558788"/>
      <w:r>
        <w:rPr>
          <w:rFonts w:hint="eastAsia" w:ascii="宋体" w:hAnsi="宋体" w:eastAsia="宋体" w:cs="宋体"/>
          <w:b w:val="0"/>
          <w:color w:val="auto"/>
          <w:sz w:val="24"/>
          <w:szCs w:val="24"/>
          <w:highlight w:val="none"/>
        </w:rPr>
        <w:t>0.1变更的范围</w:t>
      </w:r>
      <w:bookmarkEnd w:id="240"/>
    </w:p>
    <w:bookmarkEnd w:id="241"/>
    <w:bookmarkEnd w:id="242"/>
    <w:bookmarkEnd w:id="243"/>
    <w:p w14:paraId="57BCB31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除专用合同条款另有约定外，合同履行过程中发生以下情形的，应按照本条约定进行变更：</w:t>
      </w:r>
    </w:p>
    <w:p w14:paraId="6B67D17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（1）增加或减少合同中任何工作，或追加额外的工作；</w:t>
      </w:r>
    </w:p>
    <w:p w14:paraId="0AA40BE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（2）取消合同中任何工作，但转由他人实施的工作除外；</w:t>
      </w:r>
    </w:p>
    <w:p w14:paraId="1C2E6B8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（3）改变合同中任何工作的质量标准或其他特性；</w:t>
      </w:r>
    </w:p>
    <w:p w14:paraId="3FE3E79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（4）改变工程的基线、标高、位置和尺寸；</w:t>
      </w:r>
    </w:p>
    <w:p w14:paraId="27E1C9C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（5）改变工程的时间安排或实施顺序。</w:t>
      </w:r>
    </w:p>
    <w:p w14:paraId="5B9691E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44" w:name="_Toc27084"/>
      <w:r>
        <w:rPr>
          <w:rFonts w:hint="eastAsia" w:ascii="宋体" w:hAnsi="宋体" w:eastAsia="宋体" w:cs="宋体"/>
          <w:b w:val="0"/>
          <w:color w:val="auto"/>
          <w:sz w:val="24"/>
          <w:szCs w:val="24"/>
          <w:highlight w:val="none"/>
        </w:rPr>
        <w:t>1</w:t>
      </w:r>
      <w:bookmarkStart w:id="245" w:name="_Toc296503085"/>
      <w:bookmarkStart w:id="246" w:name="_Toc337558789"/>
      <w:bookmarkStart w:id="247" w:name="_Toc296346586"/>
      <w:r>
        <w:rPr>
          <w:rFonts w:hint="eastAsia" w:ascii="宋体" w:hAnsi="宋体" w:eastAsia="宋体" w:cs="宋体"/>
          <w:b w:val="0"/>
          <w:color w:val="auto"/>
          <w:sz w:val="24"/>
          <w:szCs w:val="24"/>
          <w:highlight w:val="none"/>
        </w:rPr>
        <w:t>0.2变更权</w:t>
      </w:r>
      <w:bookmarkEnd w:id="244"/>
    </w:p>
    <w:bookmarkEnd w:id="245"/>
    <w:bookmarkEnd w:id="246"/>
    <w:bookmarkEnd w:id="247"/>
    <w:p w14:paraId="6BA3C2F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和监理人均可以提出变更。变更指示均通过监理人发出，监理人发出变更指示前应征得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收到经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签认的变更指示后，方可实施变更。未经许可，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不得擅自对工程的任何部分进行变更。</w:t>
      </w:r>
    </w:p>
    <w:p w14:paraId="574CF9A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涉及设计变更的，应由设计人提供变更后的图纸和说明。如变更超过原设计标准或批准的建设规模时，</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应及时办理规划、设计变更等审批手续。</w:t>
      </w:r>
    </w:p>
    <w:p w14:paraId="0931C65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48" w:name="_Toc31953"/>
      <w:r>
        <w:rPr>
          <w:rFonts w:hint="eastAsia" w:ascii="宋体" w:hAnsi="宋体" w:eastAsia="宋体" w:cs="宋体"/>
          <w:b w:val="0"/>
          <w:color w:val="auto"/>
          <w:sz w:val="24"/>
          <w:szCs w:val="24"/>
          <w:highlight w:val="none"/>
        </w:rPr>
        <w:t>1</w:t>
      </w:r>
      <w:bookmarkStart w:id="249" w:name="_Toc296503086"/>
      <w:bookmarkStart w:id="250" w:name="_Toc337558790"/>
      <w:bookmarkStart w:id="251" w:name="_Toc296346587"/>
      <w:r>
        <w:rPr>
          <w:rFonts w:hint="eastAsia" w:ascii="宋体" w:hAnsi="宋体" w:eastAsia="宋体" w:cs="宋体"/>
          <w:b w:val="0"/>
          <w:color w:val="auto"/>
          <w:sz w:val="24"/>
          <w:szCs w:val="24"/>
          <w:highlight w:val="none"/>
        </w:rPr>
        <w:t>0.3变更程序</w:t>
      </w:r>
      <w:bookmarkEnd w:id="248"/>
    </w:p>
    <w:bookmarkEnd w:id="249"/>
    <w:bookmarkEnd w:id="250"/>
    <w:bookmarkEnd w:id="251"/>
    <w:p w14:paraId="4D37362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 xml:space="preserve">.3.1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提出变更</w:t>
      </w:r>
    </w:p>
    <w:p w14:paraId="1DB2910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提出变更的，应通过监理人向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发出变更指示，变更指示应说明计划变更的工程范围和变更的内容。</w:t>
      </w:r>
    </w:p>
    <w:p w14:paraId="2701C2D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kern w:val="0"/>
          <w:sz w:val="24"/>
          <w:szCs w:val="24"/>
          <w:highlight w:val="none"/>
        </w:rPr>
        <w:t>.3.2 监理人提出变更建议</w:t>
      </w:r>
    </w:p>
    <w:p w14:paraId="31996A7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监理人提出变更建议的，需要向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以书面形式提出变更计划，说明计划变更工程范围和变更的内容、理由，以及实施该变更对合同价格和工期的影响。</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同意变更的，由监理人向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发出变更指示。</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不同意变更的，监理人无权擅自发出变更指示。</w:t>
      </w:r>
    </w:p>
    <w:p w14:paraId="5CA3F2B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10.3.3 变更执行</w:t>
      </w:r>
    </w:p>
    <w:p w14:paraId="03BE2AA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收到监理人下达的变更指示后，认为不能执行，应立即提出不能执行该变更指示的理由。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认为可以执行变更的，应当书面说明实施该变更指示对合同价格和工期的影响，且合同当事人应当按照第10.4款〔变更估价〕约定确定变更估价。</w:t>
      </w:r>
    </w:p>
    <w:p w14:paraId="758FFA7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52" w:name="_Toc17509"/>
      <w:r>
        <w:rPr>
          <w:rFonts w:hint="eastAsia" w:ascii="宋体" w:hAnsi="宋体" w:eastAsia="宋体" w:cs="宋体"/>
          <w:b w:val="0"/>
          <w:color w:val="auto"/>
          <w:sz w:val="24"/>
          <w:szCs w:val="24"/>
          <w:highlight w:val="none"/>
        </w:rPr>
        <w:t>1</w:t>
      </w:r>
      <w:bookmarkStart w:id="253" w:name="_Toc296503087"/>
      <w:bookmarkStart w:id="254" w:name="_Toc296346588"/>
      <w:bookmarkStart w:id="255" w:name="_Toc337558791"/>
      <w:r>
        <w:rPr>
          <w:rFonts w:hint="eastAsia" w:ascii="宋体" w:hAnsi="宋体" w:eastAsia="宋体" w:cs="宋体"/>
          <w:b w:val="0"/>
          <w:color w:val="auto"/>
          <w:sz w:val="24"/>
          <w:szCs w:val="24"/>
          <w:highlight w:val="none"/>
        </w:rPr>
        <w:t>0.4变更估价</w:t>
      </w:r>
      <w:bookmarkEnd w:id="252"/>
    </w:p>
    <w:bookmarkEnd w:id="253"/>
    <w:bookmarkEnd w:id="254"/>
    <w:bookmarkEnd w:id="255"/>
    <w:p w14:paraId="4C23DD1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66FAE24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除专用合同条款另有约定外，变更估价按照本款约定处理：</w:t>
      </w:r>
    </w:p>
    <w:p w14:paraId="6B38F6C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（1）已标价工程量清单或预算书有相同项目的，按照相同项目单价认定；</w:t>
      </w:r>
    </w:p>
    <w:p w14:paraId="15DD7CF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（2）已标价工程量清单或预算书中无相同项目，但有类似项目的，参照类似项目的单价认定；</w:t>
      </w:r>
    </w:p>
    <w:p w14:paraId="2BA9290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7718696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10.4.2 变更估价程序</w:t>
      </w:r>
    </w:p>
    <w:p w14:paraId="6D42043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应在收到变更指示后14天内，向监理人提交变更估价申请。监理人应在收到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提交的变更估价申请后7天内审查完毕并报送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，监理人对变更估价申请有异议，通知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修改后重新提交。</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提交变更估价申请后14天内审批完毕。</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逾期未完成审批或未提出异议的，视为认可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提交的变更估价申请。</w:t>
      </w:r>
    </w:p>
    <w:p w14:paraId="63921FB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因变更引起的价格调整应计入最近一期的进度款中支付。</w:t>
      </w:r>
    </w:p>
    <w:p w14:paraId="38D3850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56" w:name="_Toc27690"/>
      <w:r>
        <w:rPr>
          <w:rFonts w:hint="eastAsia" w:ascii="宋体" w:hAnsi="宋体" w:eastAsia="宋体" w:cs="宋体"/>
          <w:b w:val="0"/>
          <w:color w:val="auto"/>
          <w:sz w:val="24"/>
          <w:szCs w:val="24"/>
          <w:highlight w:val="none"/>
        </w:rPr>
        <w:t>1</w:t>
      </w:r>
      <w:bookmarkStart w:id="257" w:name="_Toc337558792"/>
      <w:bookmarkStart w:id="258" w:name="_Toc296346595"/>
      <w:bookmarkStart w:id="259" w:name="_Toc296503094"/>
      <w:r>
        <w:rPr>
          <w:rFonts w:hint="eastAsia" w:ascii="宋体" w:hAnsi="宋体" w:eastAsia="宋体" w:cs="宋体"/>
          <w:b w:val="0"/>
          <w:color w:val="auto"/>
          <w:sz w:val="24"/>
          <w:szCs w:val="24"/>
          <w:highlight w:val="none"/>
        </w:rPr>
        <w:t>0.5</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的合理化建议</w:t>
      </w:r>
      <w:bookmarkEnd w:id="256"/>
    </w:p>
    <w:bookmarkEnd w:id="257"/>
    <w:bookmarkEnd w:id="258"/>
    <w:bookmarkEnd w:id="259"/>
    <w:p w14:paraId="29F7B30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提出合理化建议的，应向监理人提交合理化建议说明，说明建议的内容和理由，以及实施该建议对合同价格和工期的影响。</w:t>
      </w:r>
    </w:p>
    <w:p w14:paraId="15BCDA6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提交的合理化建议后7天内审查完毕并报送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，发现其中存在技术上的缺陷，应通知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应在收到监理人报送的合理化建议后7天内审批完毕。合理化建议经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批准的，监理人应及时发出变更指示，由此引起的合同价格调整按照第10.4款〔变更估价〕约定执行。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不同意变更的，监理人应书面通知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p>
    <w:p w14:paraId="0EC85D9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合理化建议降低了合同价格或者提高了工程经济效益的，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给予奖励，奖励的方法和金额在专用合同条款中约定。</w:t>
      </w:r>
    </w:p>
    <w:p w14:paraId="366EA18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color w:val="auto"/>
          <w:sz w:val="24"/>
          <w:szCs w:val="24"/>
          <w:highlight w:val="none"/>
        </w:rPr>
      </w:pPr>
      <w:bookmarkStart w:id="260" w:name="_Toc14349"/>
      <w:r>
        <w:rPr>
          <w:rFonts w:hint="eastAsia" w:ascii="宋体" w:hAnsi="宋体" w:eastAsia="宋体" w:cs="宋体"/>
          <w:b w:val="0"/>
          <w:color w:val="auto"/>
          <w:sz w:val="24"/>
          <w:szCs w:val="24"/>
          <w:highlight w:val="none"/>
        </w:rPr>
        <w:t>1</w:t>
      </w:r>
      <w:bookmarkStart w:id="261" w:name="_Toc337558793"/>
      <w:r>
        <w:rPr>
          <w:rFonts w:hint="eastAsia" w:ascii="宋体" w:hAnsi="宋体" w:eastAsia="宋体" w:cs="宋体"/>
          <w:b w:val="0"/>
          <w:color w:val="auto"/>
          <w:sz w:val="24"/>
          <w:szCs w:val="24"/>
          <w:highlight w:val="none"/>
        </w:rPr>
        <w:t>0.6变更引起的工期调整</w:t>
      </w:r>
      <w:bookmarkEnd w:id="260"/>
      <w:r>
        <w:rPr>
          <w:rFonts w:hint="eastAsia" w:ascii="宋体" w:hAnsi="宋体" w:eastAsia="宋体" w:cs="宋体"/>
          <w:b w:val="0"/>
          <w:color w:val="auto"/>
          <w:sz w:val="24"/>
          <w:szCs w:val="24"/>
          <w:highlight w:val="none"/>
        </w:rPr>
        <w:t xml:space="preserve"> </w:t>
      </w:r>
      <w:bookmarkEnd w:id="261"/>
      <w:r>
        <w:rPr>
          <w:rFonts w:hint="eastAsia" w:ascii="宋体" w:hAnsi="宋体" w:eastAsia="宋体" w:cs="宋体"/>
          <w:b w:val="0"/>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DB4D64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55C916B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62" w:name="_Toc3778"/>
      <w:r>
        <w:rPr>
          <w:rFonts w:hint="eastAsia" w:ascii="宋体" w:hAnsi="宋体" w:eastAsia="宋体" w:cs="宋体"/>
          <w:b w:val="0"/>
          <w:color w:val="auto"/>
          <w:sz w:val="24"/>
          <w:szCs w:val="24"/>
          <w:highlight w:val="none"/>
        </w:rPr>
        <w:t>10.7暂估价</w:t>
      </w:r>
      <w:bookmarkEnd w:id="262"/>
    </w:p>
    <w:p w14:paraId="4F7B8DE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暂估价专业分包工程、服务、材料和工程设备的明细由合同当事人在专用合同条款中约定。</w:t>
      </w:r>
    </w:p>
    <w:p w14:paraId="2FFFCDC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10.7.1</w:t>
      </w:r>
      <w:r>
        <w:rPr>
          <w:rFonts w:hint="eastAsia" w:ascii="宋体" w:hAnsi="宋体" w:eastAsia="宋体" w:cs="宋体"/>
          <w:color w:val="auto"/>
          <w:kern w:val="0"/>
          <w:sz w:val="24"/>
          <w:szCs w:val="24"/>
          <w:highlight w:val="none"/>
        </w:rPr>
        <w:t xml:space="preserve"> 依法必须招标的暂估价项目</w:t>
      </w:r>
    </w:p>
    <w:p w14:paraId="592E1CF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对于依法必须招标的暂估价项目，采取以下第1种方式确定。合同当事人也可以在专用合同条款中选择其他招标方式。</w:t>
      </w:r>
    </w:p>
    <w:p w14:paraId="2BC2127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第1种方式：对于依法必须招标的暂估价项目，由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招标，对该暂估价项目的确认和批准按照以下约定执行：</w:t>
      </w:r>
    </w:p>
    <w:p w14:paraId="0B4ABF0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应当根据施工进度计划，在招标工作启动前14天将招标方案通过监理人报送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审查，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报送的招标方案后7天内批准或提出修改意见。</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应当按照经过</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批准的招标方案开展招标工作；</w:t>
      </w:r>
    </w:p>
    <w:p w14:paraId="0A51BD4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应当根据施工进度计划，提前14天将招标文件通过监理人报送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审批，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报送的相关文件后7天内完成审批或提出修改意见；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有权确定招标控制价并按照法律规定参加评标；</w:t>
      </w:r>
    </w:p>
    <w:p w14:paraId="56DDDC8D">
      <w:pPr>
        <w:pageBreakBefore w:val="0"/>
        <w:widowControl w:val="0"/>
        <w:kinsoku/>
        <w:wordWrap/>
        <w:overflowPunct/>
        <w:topLinePunct w:val="0"/>
        <w:bidi w:val="0"/>
        <w:snapToGrid/>
        <w:spacing w:line="360" w:lineRule="auto"/>
        <w:ind w:left="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与供应商、分包人在签订暂估价合同前，应当提前7天将确定的中标候选供应商或中标候选分包人的资料报送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应在收到资料后3天内与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共同确定中标人；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应当在签订合同后7天内，将暂估价合同副本报送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留存。</w:t>
      </w:r>
    </w:p>
    <w:p w14:paraId="1E2F192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第2种方式：对于依法必须招标的暂估价项目，由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共同招标确定暂估价供应商或分包人的，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应按照施工进度计划，在招标工作启动前14天通知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，并提交暂估价招标方案和工作分工。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应在收到后7天内确认。确定中标人后，由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与中标人共同签订暂估价合同。</w:t>
      </w:r>
    </w:p>
    <w:p w14:paraId="5180A43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10.7.2</w:t>
      </w:r>
      <w:r>
        <w:rPr>
          <w:rFonts w:hint="eastAsia" w:ascii="宋体" w:hAnsi="宋体" w:eastAsia="宋体" w:cs="宋体"/>
          <w:color w:val="auto"/>
          <w:kern w:val="0"/>
          <w:sz w:val="24"/>
          <w:szCs w:val="24"/>
          <w:highlight w:val="none"/>
        </w:rPr>
        <w:t>不属于依法必须招标的暂估价项目</w:t>
      </w:r>
    </w:p>
    <w:p w14:paraId="5EE53C7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除专用合同条款另有约定外，对于不属于依法必须招标的暂估价项目，采取以下第1种方式确定： </w:t>
      </w:r>
    </w:p>
    <w:p w14:paraId="625828A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第1种方式：对于不属于依法必须招标的暂估价项目，按本项约定确认和批准：</w:t>
      </w:r>
    </w:p>
    <w:p w14:paraId="4EA9A4B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应根据施工进度计划，在签订暂估价项目的采购合同、分包合同前28天向监理人提出书面申请。监理人应当在收到申请后3天内报送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应当在收到申请后14天内给予批准或提出修改意见，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逾期未予批准或提出修改意见的，视为该书面申请已获得同意；</w:t>
      </w:r>
    </w:p>
    <w:p w14:paraId="005DC2B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认为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确定的供应商、分包人无法满足工程质量或合同要求的，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可以要求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重新确定暂估价项目的供应商、分包人;</w:t>
      </w:r>
    </w:p>
    <w:p w14:paraId="3B7A172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应当在签订暂估价合同后7天内，将暂估价合同副本报送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留存。</w:t>
      </w:r>
    </w:p>
    <w:p w14:paraId="4D88F37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第2种方式：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按照第10.7.1项〔依法必须招标的暂估价项目〕约定的第1种方式确定暂估价项目。</w:t>
      </w:r>
    </w:p>
    <w:p w14:paraId="4A4CF31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直接实施的暂估价项目</w:t>
      </w:r>
    </w:p>
    <w:p w14:paraId="3847838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具备实施暂估价项目的资格和条件的，经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协商一致后，可由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自行实施暂估价项目，合同当事人可以在专用合同条款约定具体事项。</w:t>
      </w:r>
    </w:p>
    <w:p w14:paraId="5162D76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10.7.3 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原因导致暂估价合同订立和履行迟延的，由此增加的费用和（或）延误的工期由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原因导致暂估价合同订立和履行迟延的，由此增加的费用和（或）延误的工期由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46CD7E25">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63" w:name="_Toc4022"/>
      <w:r>
        <w:rPr>
          <w:rFonts w:hint="eastAsia" w:ascii="宋体" w:hAnsi="宋体" w:eastAsia="宋体" w:cs="宋体"/>
          <w:b w:val="0"/>
          <w:color w:val="auto"/>
          <w:sz w:val="24"/>
          <w:szCs w:val="24"/>
          <w:highlight w:val="none"/>
        </w:rPr>
        <w:t>1</w:t>
      </w:r>
      <w:bookmarkStart w:id="264" w:name="_Toc337558794"/>
      <w:bookmarkStart w:id="265" w:name="_Toc322522561"/>
      <w:bookmarkStart w:id="266" w:name="_Toc296346591"/>
      <w:bookmarkStart w:id="267" w:name="_Toc296503090"/>
      <w:r>
        <w:rPr>
          <w:rFonts w:hint="eastAsia" w:ascii="宋体" w:hAnsi="宋体" w:eastAsia="宋体" w:cs="宋体"/>
          <w:b w:val="0"/>
          <w:color w:val="auto"/>
          <w:sz w:val="24"/>
          <w:szCs w:val="24"/>
          <w:highlight w:val="none"/>
        </w:rPr>
        <w:t>0.8暂列金额</w:t>
      </w:r>
      <w:bookmarkEnd w:id="263"/>
    </w:p>
    <w:bookmarkEnd w:id="264"/>
    <w:p w14:paraId="69D0B7A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暂列金额应按照</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的要求使用，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的要求应通过监理人发出。合同当事人可以在专用合同条款中协商确定有关事项。</w:t>
      </w:r>
    </w:p>
    <w:bookmarkEnd w:id="265"/>
    <w:bookmarkEnd w:id="266"/>
    <w:bookmarkEnd w:id="267"/>
    <w:p w14:paraId="7D2334F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68" w:name="_Toc8466"/>
      <w:r>
        <w:rPr>
          <w:rFonts w:hint="eastAsia" w:ascii="宋体" w:hAnsi="宋体" w:eastAsia="宋体" w:cs="宋体"/>
          <w:b w:val="0"/>
          <w:color w:val="auto"/>
          <w:sz w:val="24"/>
          <w:szCs w:val="24"/>
          <w:highlight w:val="none"/>
        </w:rPr>
        <w:t>1</w:t>
      </w:r>
      <w:bookmarkStart w:id="269" w:name="_Toc296346592"/>
      <w:bookmarkStart w:id="270" w:name="_Toc296503091"/>
      <w:bookmarkStart w:id="271" w:name="_Toc337558796"/>
      <w:r>
        <w:rPr>
          <w:rFonts w:hint="eastAsia" w:ascii="宋体" w:hAnsi="宋体" w:eastAsia="宋体" w:cs="宋体"/>
          <w:b w:val="0"/>
          <w:color w:val="auto"/>
          <w:sz w:val="24"/>
          <w:szCs w:val="24"/>
          <w:highlight w:val="none"/>
        </w:rPr>
        <w:t>0.9计日工</w:t>
      </w:r>
      <w:bookmarkEnd w:id="268"/>
      <w:r>
        <w:rPr>
          <w:rFonts w:hint="eastAsia" w:ascii="宋体" w:hAnsi="宋体" w:eastAsia="宋体" w:cs="宋体"/>
          <w:b w:val="0"/>
          <w:color w:val="auto"/>
          <w:sz w:val="24"/>
          <w:szCs w:val="24"/>
          <w:highlight w:val="none"/>
        </w:rPr>
        <w:t xml:space="preserve"> </w:t>
      </w:r>
      <w:bookmarkEnd w:id="269"/>
      <w:bookmarkEnd w:id="270"/>
      <w:bookmarkEnd w:id="271"/>
    </w:p>
    <w:p w14:paraId="136509C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需要采用计日工方式的，经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同意后，由监理人通知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AFC168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采用计日工计价的任何一项工作，</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应在该项工作实施过程中，每天提交以下报表和有关凭证报送监理人审查：</w:t>
      </w:r>
    </w:p>
    <w:p w14:paraId="403FB12B">
      <w:pPr>
        <w:pageBreakBefore w:val="0"/>
        <w:widowControl w:val="0"/>
        <w:kinsoku/>
        <w:wordWrap/>
        <w:overflowPunct/>
        <w:topLinePunct w:val="0"/>
        <w:bidi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（1）工作名称、内容和数量；</w:t>
      </w:r>
    </w:p>
    <w:p w14:paraId="1FF7F7AB">
      <w:pPr>
        <w:pageBreakBefore w:val="0"/>
        <w:widowControl w:val="0"/>
        <w:kinsoku/>
        <w:wordWrap/>
        <w:overflowPunct/>
        <w:topLinePunct w:val="0"/>
        <w:bidi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（2）投入该工作的所有人员的姓名、专业、工种、级别和耗用工时；</w:t>
      </w:r>
    </w:p>
    <w:p w14:paraId="26D10739">
      <w:pPr>
        <w:pageBreakBefore w:val="0"/>
        <w:widowControl w:val="0"/>
        <w:kinsoku/>
        <w:wordWrap/>
        <w:overflowPunct/>
        <w:topLinePunct w:val="0"/>
        <w:bidi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（3）投入该工作的材料类别和数量；</w:t>
      </w:r>
    </w:p>
    <w:p w14:paraId="4C70A61D">
      <w:pPr>
        <w:pageBreakBefore w:val="0"/>
        <w:widowControl w:val="0"/>
        <w:kinsoku/>
        <w:wordWrap/>
        <w:overflowPunct/>
        <w:topLinePunct w:val="0"/>
        <w:bidi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（4）投入该工作的施工设备型号、台数和耗用台时；</w:t>
      </w:r>
    </w:p>
    <w:p w14:paraId="076C13A2">
      <w:pPr>
        <w:pageBreakBefore w:val="0"/>
        <w:widowControl w:val="0"/>
        <w:kinsoku/>
        <w:wordWrap/>
        <w:overflowPunct/>
        <w:topLinePunct w:val="0"/>
        <w:bidi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（5）其他有关资料和凭证。</w:t>
      </w:r>
    </w:p>
    <w:p w14:paraId="49A27CD8">
      <w:pPr>
        <w:pageBreakBefore w:val="0"/>
        <w:widowControl w:val="0"/>
        <w:kinsoku/>
        <w:wordWrap/>
        <w:overflowPunct/>
        <w:topLinePunct w:val="0"/>
        <w:bidi w:val="0"/>
        <w:snapToGrid/>
        <w:spacing w:line="360" w:lineRule="auto"/>
        <w:ind w:left="0" w:firstLine="360" w:firstLineChars="15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计日工由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汇总后，列入最近一期进度付款申请单，由监理人审查并经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批准后列入进度付款。</w:t>
      </w:r>
    </w:p>
    <w:p w14:paraId="76C3A58A">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272" w:name="_Toc1537"/>
      <w:r>
        <w:rPr>
          <w:rFonts w:hint="eastAsia" w:ascii="宋体" w:hAnsi="宋体" w:eastAsia="宋体" w:cs="宋体"/>
          <w:b w:val="0"/>
          <w:color w:val="auto"/>
          <w:sz w:val="24"/>
          <w:szCs w:val="24"/>
          <w:highlight w:val="none"/>
        </w:rPr>
        <w:t>11. 价格调整</w:t>
      </w:r>
      <w:bookmarkEnd w:id="272"/>
    </w:p>
    <w:p w14:paraId="62F9EC7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73" w:name="_Toc19228"/>
      <w:bookmarkStart w:id="274" w:name="_Toc337558797"/>
      <w:bookmarkStart w:id="275" w:name="_Toc296503092"/>
      <w:bookmarkStart w:id="276" w:name="_Toc296346593"/>
      <w:r>
        <w:rPr>
          <w:rFonts w:hint="eastAsia" w:ascii="宋体" w:hAnsi="宋体" w:eastAsia="宋体" w:cs="宋体"/>
          <w:b w:val="0"/>
          <w:color w:val="auto"/>
          <w:sz w:val="24"/>
          <w:szCs w:val="24"/>
          <w:highlight w:val="none"/>
        </w:rPr>
        <w:t>11.1市场价格波动引起的调整</w:t>
      </w:r>
      <w:bookmarkEnd w:id="273"/>
    </w:p>
    <w:bookmarkEnd w:id="274"/>
    <w:bookmarkEnd w:id="275"/>
    <w:bookmarkEnd w:id="276"/>
    <w:p w14:paraId="48C309D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4BE86E98">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2A604FAF">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（1）价格调整公式</w:t>
      </w:r>
    </w:p>
    <w:p w14:paraId="738A780B">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因人工、材料和设备等价格波动影响合同价格时，根据专用合同条款中约定的数据，按以下公式计算差额并调整合同价格：</w:t>
      </w:r>
    </w:p>
    <w:p w14:paraId="49A0CE9A">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position w:val="-30"/>
          <w:sz w:val="24"/>
          <w:szCs w:val="24"/>
          <w:highlight w:val="none"/>
        </w:rPr>
        <w:object>
          <v:shape id="_x0000_i1025" o:spt="75" type="#_x0000_t75" style="height:43.9pt;width:359.85pt;" o:ole="t" filled="f" o:preferrelative="t" stroked="f" coordsize="21600,21600">
            <v:path/>
            <v:fill on="f" focussize="0,0"/>
            <v:stroke on="f"/>
            <v:imagedata r:id="rId8" embosscolor="#FFFFFF" o:title=""/>
            <o:lock v:ext="edit" grouping="f" rotation="f" text="f" aspectratio="t"/>
            <w10:wrap type="none"/>
            <w10:anchorlock/>
          </v:shape>
          <o:OLEObject Type="Embed" ProgID="Equation.KSEE3" ShapeID="_x0000_i1025" DrawAspect="Content" ObjectID="_1468075725" r:id="rId7">
            <o:LockedField>false</o:LockedField>
          </o:OLEObject>
        </w:object>
      </w:r>
    </w:p>
    <w:p w14:paraId="31673717">
      <w:pPr>
        <w:pageBreakBefore w:val="0"/>
        <w:widowControl w:val="0"/>
        <w:tabs>
          <w:tab w:val="left" w:pos="0"/>
          <w:tab w:val="left" w:pos="360"/>
          <w:tab w:val="left" w:pos="540"/>
        </w:tabs>
        <w:kinsoku/>
        <w:wordWrap/>
        <w:overflowPunct/>
        <w:topLinePunct w:val="0"/>
        <w:bidi w:val="0"/>
        <w:snapToGrid/>
        <w:spacing w:line="360" w:lineRule="auto"/>
        <w:ind w:left="0" w:firstLine="64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公式中：ΔP——需调整的价格差额；</w:t>
      </w:r>
    </w:p>
    <w:p w14:paraId="03EE1655">
      <w:pPr>
        <w:pageBreakBefore w:val="0"/>
        <w:widowControl w:val="0"/>
        <w:tabs>
          <w:tab w:val="left" w:pos="0"/>
          <w:tab w:val="left" w:pos="360"/>
          <w:tab w:val="left" w:pos="540"/>
        </w:tabs>
        <w:kinsoku/>
        <w:wordWrap/>
        <w:overflowPunct/>
        <w:topLinePunct w:val="0"/>
        <w:bidi w:val="0"/>
        <w:snapToGrid/>
        <w:spacing w:line="360" w:lineRule="auto"/>
        <w:ind w:left="0" w:firstLine="1440" w:firstLineChars="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position w:val="-6"/>
          <w:sz w:val="24"/>
          <w:szCs w:val="24"/>
          <w:highlight w:val="none"/>
        </w:rPr>
        <w:object>
          <v:shape id="_x0000_i1026" o:spt="75" type="#_x0000_t75" style="height:17.95pt;width:17.95pt;" o:ole="t" filled="f" o:preferrelative="t" stroked="f" coordsize="21600,21600">
            <v:path/>
            <v:fill on="f" focussize="0,0"/>
            <v:stroke on="f"/>
            <v:imagedata r:id="rId10" embosscolor="#FFFFFF" o:title=""/>
            <o:lock v:ext="edit" grouping="f" rotation="f" text="f" aspectratio="t"/>
            <w10:wrap type="none"/>
            <w10:anchorlock/>
          </v:shape>
          <o:OLEObject Type="Embed" ProgID="Equation.KSEE3" ShapeID="_x0000_i1026" DrawAspect="Content" ObjectID="_1468075726" r:id="rId9">
            <o:LockedField>false</o:LockedField>
          </o:OLEObject>
        </w:object>
      </w:r>
      <w:r>
        <w:rPr>
          <w:rFonts w:hint="eastAsia" w:ascii="宋体" w:hAnsi="宋体" w:eastAsia="宋体" w:cs="宋体"/>
          <w:color w:val="auto"/>
          <w:sz w:val="24"/>
          <w:szCs w:val="24"/>
          <w:highlight w:val="none"/>
        </w:rPr>
        <w:t>——约定的付款证书中</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应得到的已完成工程量的金额。此项金额应不包括价格调整、不计质量保证金的扣留和支付、预付款的支付和扣回。约定的变更及其他金额已按现行价格计价的，也不计在内；</w:t>
      </w:r>
    </w:p>
    <w:p w14:paraId="3B46EF35">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A——定值权重（即不调部分的权重）；</w:t>
      </w:r>
    </w:p>
    <w:p w14:paraId="304C32F3">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7" o:spt="75" type="#_x0000_t75" style="height:21pt;width:101pt;" o:ole="t" filled="f" o:preferrelative="t" stroked="f" coordsize="21600,21600">
            <v:path/>
            <v:fill on="f" focussize="0,0"/>
            <v:stroke on="f"/>
            <v:imagedata r:id="rId12" embosscolor="#FFFFFF" o:title=""/>
            <o:lock v:ext="edit" grouping="f" rotation="f" text="f" aspectratio="t"/>
            <w10:wrap type="none"/>
            <w10:anchorlock/>
          </v:shape>
          <o:OLEObject Type="Embed" ProgID="Equation.KSEE3" ShapeID="_x0000_i1027" DrawAspect="Content" ObjectID="_1468075727" r:id="rId11">
            <o:LockedField>false</o:LockedField>
          </o:OLEObject>
        </w:object>
      </w:r>
      <w:r>
        <w:rPr>
          <w:rFonts w:hint="eastAsia" w:ascii="宋体" w:hAnsi="宋体" w:eastAsia="宋体" w:cs="宋体"/>
          <w:color w:val="auto"/>
          <w:sz w:val="24"/>
          <w:szCs w:val="24"/>
          <w:highlight w:val="none"/>
        </w:rPr>
        <w:t>——各可调因子的变值权重（即可调部分的权重），为各可调因子在签约合同价中所占的比例；</w:t>
      </w:r>
    </w:p>
    <w:p w14:paraId="3A3D948A">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8" o:spt="75" type="#_x0000_t75" style="height:20.6pt;width:102.05pt;" o:ole="t" filled="f" o:preferrelative="t" stroked="f" coordsize="21600,21600">
            <v:path/>
            <v:fill on="f" focussize="0,0"/>
            <v:stroke on="f"/>
            <v:imagedata r:id="rId14" embosscolor="#FFFFFF" o:title=""/>
            <o:lock v:ext="edit" grouping="f" rotation="f" text="f" aspectratio="t"/>
            <w10:wrap type="none"/>
            <w10:anchorlock/>
          </v:shape>
          <o:OLEObject Type="Embed" ProgID="Equation.KSEE3" ShapeID="_x0000_i1028" DrawAspect="Content" ObjectID="_1468075728" r:id="rId13">
            <o:LockedField>false</o:LockedField>
          </o:OLEObject>
        </w:object>
      </w:r>
      <w:r>
        <w:rPr>
          <w:rFonts w:hint="eastAsia" w:ascii="宋体" w:hAnsi="宋体" w:eastAsia="宋体" w:cs="宋体"/>
          <w:color w:val="auto"/>
          <w:sz w:val="24"/>
          <w:szCs w:val="24"/>
          <w:highlight w:val="none"/>
        </w:rPr>
        <w:t>——各可调因子的现行价格指数，指约定的付款证书相关周期最后一天的前42天的各可调因子的价格指数；</w:t>
      </w:r>
    </w:p>
    <w:p w14:paraId="788949D9">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position w:val="-10"/>
          <w:sz w:val="24"/>
          <w:szCs w:val="24"/>
          <w:highlight w:val="none"/>
        </w:rPr>
        <w:object>
          <v:shape id="_x0000_i1029" o:spt="75" type="#_x0000_t75" style="height:20.2pt;width:108pt;" o:ole="t" filled="f" o:preferrelative="t" stroked="f" coordsize="21600,21600">
            <v:path/>
            <v:fill on="f" focussize="0,0"/>
            <v:stroke on="f"/>
            <v:imagedata r:id="rId16" embosscolor="#FFFFFF" o:title=""/>
            <o:lock v:ext="edit" grouping="f" rotation="f" text="f" aspectratio="t"/>
            <w10:wrap type="none"/>
            <w10:anchorlock/>
          </v:shape>
          <o:OLEObject Type="Embed" ProgID="Equation.KSEE3" ShapeID="_x0000_i1029" DrawAspect="Content" ObjectID="_1468075729" r:id="rId15">
            <o:LockedField>false</o:LockedField>
          </o:OLEObject>
        </w:object>
      </w:r>
      <w:r>
        <w:rPr>
          <w:rFonts w:hint="eastAsia" w:ascii="宋体" w:hAnsi="宋体" w:eastAsia="宋体" w:cs="宋体"/>
          <w:color w:val="auto"/>
          <w:sz w:val="24"/>
          <w:szCs w:val="24"/>
          <w:highlight w:val="none"/>
        </w:rPr>
        <w:t>——各可调因子的基本价格指数，指基准日期的各可调因子的价格指数。</w:t>
      </w:r>
    </w:p>
    <w:p w14:paraId="2A684FB0">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B4B7B3D">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（2）暂时确定调整差额</w:t>
      </w:r>
    </w:p>
    <w:p w14:paraId="6B3CB29B">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在计算调整差额时无现行价格指数的，合同当事人同意暂用前次价格指数计算。实际价格指数有调整的，合同当事人进行相应调整。</w:t>
      </w:r>
    </w:p>
    <w:p w14:paraId="39008353">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（3）权重的调整</w:t>
      </w:r>
    </w:p>
    <w:p w14:paraId="7E39F82A">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因变更导致合同约定的权重不合理时，按照第4.4款〔商定或确定〕执行。</w:t>
      </w:r>
    </w:p>
    <w:p w14:paraId="45785852">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原因工期延误后的价格调整</w:t>
      </w:r>
    </w:p>
    <w:p w14:paraId="1351BF41">
      <w:pPr>
        <w:pageBreakBefore w:val="0"/>
        <w:widowControl w:val="0"/>
        <w:tabs>
          <w:tab w:val="left" w:pos="0"/>
          <w:tab w:val="left" w:pos="360"/>
          <w:tab w:val="left" w:pos="540"/>
        </w:tabs>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原因未按期竣工的，对合同约定的竣工日期后继续施工的工程，在使用价格调整公式时，应采用计划竣工日期与实际竣工日期的两个价格指数中较低的一个作为现行价格指数。</w:t>
      </w:r>
    </w:p>
    <w:p w14:paraId="152AF235">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1960245">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审批，</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确认需调整的材料单价及数量，作为调整合同价格的依据。</w:t>
      </w:r>
    </w:p>
    <w:p w14:paraId="621997DC">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对人工费或人工单价的报价高于发布价格的除外。</w:t>
      </w:r>
    </w:p>
    <w:p w14:paraId="62008EAD">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（2）材料、工程设备价格变化的价款调整按照</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提供的基准价格，按以下风险范围规定执行:</w:t>
      </w:r>
    </w:p>
    <w:p w14:paraId="25113BA4">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0D5CE18">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5C1C055">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在已标价工程量清单或预算书中载明材料单价等于基准价格的：除专用合同条款另有约定外，合同履行期间材料单价涨跌幅以基准价格为基础超过±5%时，其超过部分据实调整。</w:t>
      </w:r>
    </w:p>
    <w:p w14:paraId="3911F268">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应在采购材料前将采购数量和新的材料单价报</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核对，</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确认用于工程时，</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应确认采购材料的数量和单价。</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在收到</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报送的确认资料后5天内不予答复的视为认可，作为调整合同价格的依据。未经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事先核对，</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自行采购材料的，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有权不予调整合同价格。</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同意的，可以调整合同价格。</w:t>
      </w:r>
    </w:p>
    <w:p w14:paraId="522BB774">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bookmarkStart w:id="277" w:name="OLE_LINK3"/>
      <w:r>
        <w:rPr>
          <w:rFonts w:hint="eastAsia" w:ascii="宋体" w:hAnsi="宋体" w:eastAsia="宋体" w:cs="宋体"/>
          <w:color w:val="auto"/>
          <w:sz w:val="24"/>
          <w:szCs w:val="24"/>
          <w:highlight w:val="none"/>
        </w:rPr>
        <w:t>前述基准价格是指由</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在招标文件或专用合同条款中给定的材料、工程设备的价格，该价格原则上应当按照省级或行业建设主管部门或其授权的工程造价管理机构发布的信息价编制。</w:t>
      </w:r>
    </w:p>
    <w:p w14:paraId="2785207F">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（3）施工机械台班单价或施工机械使用费发生变化超过省级或行业建设主管部门或其授权的工程造价管理机构规定的范围时，按规定调整合同价格。</w:t>
      </w:r>
    </w:p>
    <w:p w14:paraId="3B98B3A1">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第3种方式：专用合同条款约定的其他方式。</w:t>
      </w:r>
    </w:p>
    <w:p w14:paraId="2B0CD98F">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78" w:name="_Toc9031"/>
      <w:bookmarkStart w:id="279" w:name="_Toc296503093"/>
      <w:bookmarkStart w:id="280" w:name="_Toc337558798"/>
      <w:bookmarkStart w:id="281" w:name="_Toc296346594"/>
      <w:r>
        <w:rPr>
          <w:rFonts w:hint="eastAsia" w:ascii="宋体" w:hAnsi="宋体" w:eastAsia="宋体" w:cs="宋体"/>
          <w:b w:val="0"/>
          <w:color w:val="auto"/>
          <w:sz w:val="24"/>
          <w:szCs w:val="24"/>
          <w:highlight w:val="none"/>
        </w:rPr>
        <w:t>11.2法律变化引起的调整</w:t>
      </w:r>
      <w:bookmarkEnd w:id="278"/>
    </w:p>
    <w:bookmarkEnd w:id="279"/>
    <w:bookmarkEnd w:id="280"/>
    <w:bookmarkEnd w:id="281"/>
    <w:p w14:paraId="0A50DD0C">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基准日期后，法律变化导致</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在合同履行过程中所需要的费用发生除第11.1款〔市场价格波动引起的调整〕约定以外的增加时，由</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承担由此增加的费用；减少时，应从合同价格中予以扣减。基准日期后，因法律变化造成工期延误时，工期应予以顺延。</w:t>
      </w:r>
    </w:p>
    <w:p w14:paraId="621F5A83">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因法律变化引起的合同价格和工期调整，合同当事人无法达成一致的，由总监理工程师按第4.4款〔商定或确定〕的约定处理。</w:t>
      </w:r>
    </w:p>
    <w:p w14:paraId="765424C2">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原因造成工期延误，在工期延误期间出现法律变化的，由此增加的费用和（或）延误的工期由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097C592B">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282" w:name="_Toc23237"/>
      <w:bookmarkStart w:id="283" w:name="_Toc337558799"/>
      <w:bookmarkStart w:id="284" w:name="_Toc296503096"/>
      <w:bookmarkStart w:id="285" w:name="_Toc296346597"/>
      <w:r>
        <w:rPr>
          <w:rFonts w:hint="eastAsia" w:ascii="宋体" w:hAnsi="宋体" w:eastAsia="宋体" w:cs="宋体"/>
          <w:b w:val="0"/>
          <w:color w:val="auto"/>
          <w:sz w:val="24"/>
          <w:szCs w:val="24"/>
          <w:highlight w:val="none"/>
        </w:rPr>
        <w:t>12. 合同价格、计量与支付</w:t>
      </w:r>
      <w:bookmarkEnd w:id="282"/>
    </w:p>
    <w:bookmarkEnd w:id="283"/>
    <w:p w14:paraId="7B14D0B7">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86" w:name="_Toc4349"/>
      <w:bookmarkStart w:id="287" w:name="_Toc337558800"/>
      <w:r>
        <w:rPr>
          <w:rFonts w:hint="eastAsia" w:ascii="宋体" w:hAnsi="宋体" w:eastAsia="宋体" w:cs="宋体"/>
          <w:b w:val="0"/>
          <w:color w:val="auto"/>
          <w:sz w:val="24"/>
          <w:szCs w:val="24"/>
          <w:highlight w:val="none"/>
        </w:rPr>
        <w:t>12.1 合同价</w:t>
      </w:r>
      <w:bookmarkEnd w:id="284"/>
      <w:bookmarkEnd w:id="285"/>
      <w:r>
        <w:rPr>
          <w:rFonts w:hint="eastAsia" w:ascii="宋体" w:hAnsi="宋体" w:eastAsia="宋体" w:cs="宋体"/>
          <w:b w:val="0"/>
          <w:color w:val="auto"/>
          <w:sz w:val="24"/>
          <w:szCs w:val="24"/>
          <w:highlight w:val="none"/>
        </w:rPr>
        <w:t>格形式</w:t>
      </w:r>
      <w:bookmarkEnd w:id="286"/>
    </w:p>
    <w:bookmarkEnd w:id="287"/>
    <w:p w14:paraId="22ACEAF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 xml:space="preserve">应在合同协议书中选择下列一种合同价格形式： </w:t>
      </w:r>
    </w:p>
    <w:p w14:paraId="033129D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w:t>
      </w:r>
    </w:p>
    <w:p w14:paraId="4FAEBA2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color w:val="auto"/>
          <w:sz w:val="24"/>
          <w:szCs w:val="24"/>
          <w:highlight w:val="none"/>
        </w:rPr>
        <w:t>在约定的范围内合同单价不作调整</w:t>
      </w:r>
      <w:r>
        <w:rPr>
          <w:rFonts w:hint="eastAsia" w:ascii="宋体" w:hAnsi="宋体" w:eastAsia="宋体" w:cs="宋体"/>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并约定风险范围以外的合同价格的调整方法，其中因市场价格波动引起的调整按第11.1款〔市场价格波动引起的调整〕约定执行。</w:t>
      </w:r>
    </w:p>
    <w:p w14:paraId="52BDA6A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w:t>
      </w:r>
    </w:p>
    <w:p w14:paraId="5867088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color w:val="auto"/>
          <w:sz w:val="24"/>
          <w:szCs w:val="24"/>
          <w:highlight w:val="none"/>
        </w:rPr>
        <w:t>在约定的范围内合同总价不作调整</w:t>
      </w:r>
      <w:r>
        <w:rPr>
          <w:rFonts w:hint="eastAsia" w:ascii="宋体" w:hAnsi="宋体" w:eastAsia="宋体" w:cs="宋体"/>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28A638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3.其它价格形式</w:t>
      </w:r>
    </w:p>
    <w:p w14:paraId="6C60F0F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合同当事人可在专用合同条款中约定其他合同价格形式。</w:t>
      </w:r>
    </w:p>
    <w:p w14:paraId="696557E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88" w:name="_Toc296503097"/>
      <w:bookmarkStart w:id="289" w:name="_Toc296346598"/>
      <w:bookmarkStart w:id="290" w:name="_Toc16942"/>
      <w:bookmarkStart w:id="291" w:name="_Toc337558801"/>
      <w:r>
        <w:rPr>
          <w:rFonts w:hint="eastAsia" w:ascii="宋体" w:hAnsi="宋体" w:eastAsia="宋体" w:cs="宋体"/>
          <w:b w:val="0"/>
          <w:color w:val="auto"/>
          <w:sz w:val="24"/>
          <w:szCs w:val="24"/>
          <w:highlight w:val="none"/>
        </w:rPr>
        <w:t>12.2预</w:t>
      </w:r>
      <w:bookmarkEnd w:id="288"/>
      <w:bookmarkEnd w:id="289"/>
      <w:bookmarkStart w:id="292" w:name="_Toc296346601"/>
      <w:bookmarkStart w:id="293" w:name="_Toc296503100"/>
      <w:r>
        <w:rPr>
          <w:rFonts w:hint="eastAsia" w:ascii="宋体" w:hAnsi="宋体" w:eastAsia="宋体" w:cs="宋体"/>
          <w:b w:val="0"/>
          <w:color w:val="auto"/>
          <w:sz w:val="24"/>
          <w:szCs w:val="24"/>
          <w:highlight w:val="none"/>
        </w:rPr>
        <w:t>付款</w:t>
      </w:r>
      <w:bookmarkEnd w:id="290"/>
    </w:p>
    <w:bookmarkEnd w:id="291"/>
    <w:bookmarkEnd w:id="292"/>
    <w:bookmarkEnd w:id="293"/>
    <w:p w14:paraId="4740964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1预付款的支付</w:t>
      </w:r>
    </w:p>
    <w:p w14:paraId="213157E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5D9D96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除专用合同条款另有约定外，预付款在进度付款中同比例扣回。</w:t>
      </w:r>
      <w:bookmarkEnd w:id="277"/>
      <w:r>
        <w:rPr>
          <w:rFonts w:hint="eastAsia" w:ascii="宋体" w:hAnsi="宋体" w:eastAsia="宋体" w:cs="宋体"/>
          <w:color w:val="auto"/>
          <w:kern w:val="0"/>
          <w:sz w:val="24"/>
          <w:szCs w:val="24"/>
          <w:highlight w:val="none"/>
        </w:rPr>
        <w:t>在颁发工程接收证书前，提前解除合同的，尚未扣完的预付款应与合同价款一并结算。</w:t>
      </w:r>
    </w:p>
    <w:p w14:paraId="68F46C3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逾期支付预付款超过7天的，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发出要求预付的催告通知，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收到通知后7天内仍未支付的，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有权暂停施工，并按第16.1.1项〔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违约的情形〕执行。</w:t>
      </w:r>
    </w:p>
    <w:p w14:paraId="161E53E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5D80F8E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提供预付款担保的，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支付预付款7天前提供预付款担保，专用合同条款另有约定除外。预付款担保可采用银行保函、担保公司担保等形式，具体由合同当事人在专用合同条款中约定。在预付款完全扣回之前，</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应保证预付款担保持续有效。</w:t>
      </w:r>
    </w:p>
    <w:p w14:paraId="251DEF8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在工程款中逐期扣回预付款后，预付款担保额度应相应减少，但剩余的预付款担保金额不得低于未被扣回的预付款金额。</w:t>
      </w:r>
    </w:p>
    <w:p w14:paraId="170BEE2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94" w:name="_Toc13628"/>
      <w:bookmarkStart w:id="295" w:name="_Toc337558802"/>
      <w:r>
        <w:rPr>
          <w:rFonts w:hint="eastAsia" w:ascii="宋体" w:hAnsi="宋体" w:eastAsia="宋体" w:cs="宋体"/>
          <w:b w:val="0"/>
          <w:color w:val="auto"/>
          <w:sz w:val="24"/>
          <w:szCs w:val="24"/>
          <w:highlight w:val="none"/>
        </w:rPr>
        <w:t>12.3计量</w:t>
      </w:r>
      <w:bookmarkEnd w:id="294"/>
    </w:p>
    <w:bookmarkEnd w:id="295"/>
    <w:p w14:paraId="14EECB9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288DCC4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6CEB43E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12.3.2 计量周期</w:t>
      </w:r>
    </w:p>
    <w:p w14:paraId="76F8E45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除专用合同条款另有约定外，工程量的计量按月进行。</w:t>
      </w:r>
    </w:p>
    <w:p w14:paraId="3AB1957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12.3.3 单价合同的计量</w:t>
      </w:r>
    </w:p>
    <w:p w14:paraId="509E054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除专用合同条款另有约定外，单价合同的计量按照本项约定执行：</w:t>
      </w:r>
    </w:p>
    <w:p w14:paraId="7140F41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应于每月25日向监理人报送上月20日至当月19日已完成的工程量报告，并附具进度付款申请单、已完成工程量报表和有关资料。</w:t>
      </w:r>
    </w:p>
    <w:p w14:paraId="2E00420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提交的工程量报告后7天内完成对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提交的工程量报表的审核并报送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，以确定当月实际完成的工程量。监理人对工程量有异议的，有权要求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进行共同复核或抽样复测。</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应协助监理人进行复核或抽样复测，并按监理人要求提供补充计量资料。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未按监理人要求参加复核或抽样复测的，监理人复核或修正的工程量视为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实际完成的工程量。</w:t>
      </w:r>
    </w:p>
    <w:p w14:paraId="09AAB05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提交的工程量报表后的7天内完成审核的，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报送的工程量报告中的工程量视为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实际完成的工程量，据此计算工程价款。</w:t>
      </w:r>
    </w:p>
    <w:p w14:paraId="0BA2175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12.3.4 总价合同的计量</w:t>
      </w:r>
    </w:p>
    <w:p w14:paraId="6F57E13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除专用合同条款另有约定外，按月计量支付的总价合同，按照本项约定执行：</w:t>
      </w:r>
    </w:p>
    <w:p w14:paraId="05D7D94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应于每月25日向监理人报送上月20日至当月19日已完成的工程量报告，并附具进度付款申请单、已完成工程量报表和有关资料。</w:t>
      </w:r>
    </w:p>
    <w:p w14:paraId="6381C0B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提交的工程量报告后7天内完成对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提交的工程量报表的审核并报送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，以确定当月实际完成的工程量。监理人对工程量有异议的，有权要求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进行共同复核或抽样复测。</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应协助监理人进行复核或抽样复测并按监理人要求提供补充计量资料。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未按监理人要求参加复核或抽样复测的，监理人审核或修正的工程量视为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实际完成的工程量。</w:t>
      </w:r>
    </w:p>
    <w:p w14:paraId="45AD484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（3）监理人未在收到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提交的工程量报表后的7天内完成复核的，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提交的工程量报告中的工程量视为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实际完成的工程量。</w:t>
      </w:r>
    </w:p>
    <w:p w14:paraId="2F8C094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12.3.5 总价合同采用支付分解表计量支付的，可以按照第12.3.4项〔总价合同的计量〕约定进行计量，但合同价款按照支付分解表进行支付。</w:t>
      </w:r>
    </w:p>
    <w:p w14:paraId="303B1BF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12.3.6 其他价格形式合同的计量</w:t>
      </w:r>
    </w:p>
    <w:p w14:paraId="067125F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合同当事人可在专用合同条款中约定其他价格形式合同的计量方式和程序。</w:t>
      </w:r>
    </w:p>
    <w:p w14:paraId="3DDF28A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296" w:name="_Toc296346602"/>
      <w:bookmarkStart w:id="297" w:name="_Toc296503101"/>
      <w:bookmarkStart w:id="298" w:name="_Toc16234"/>
      <w:bookmarkStart w:id="299" w:name="_Toc337558803"/>
      <w:r>
        <w:rPr>
          <w:rFonts w:hint="eastAsia" w:ascii="宋体" w:hAnsi="宋体" w:eastAsia="宋体" w:cs="宋体"/>
          <w:b w:val="0"/>
          <w:color w:val="auto"/>
          <w:sz w:val="24"/>
          <w:szCs w:val="24"/>
          <w:highlight w:val="none"/>
        </w:rPr>
        <w:t>12.4工程进度款支</w:t>
      </w:r>
      <w:bookmarkEnd w:id="296"/>
      <w:bookmarkEnd w:id="297"/>
      <w:r>
        <w:rPr>
          <w:rFonts w:hint="eastAsia" w:ascii="宋体" w:hAnsi="宋体" w:eastAsia="宋体" w:cs="宋体"/>
          <w:b w:val="0"/>
          <w:color w:val="auto"/>
          <w:sz w:val="24"/>
          <w:szCs w:val="24"/>
          <w:highlight w:val="none"/>
        </w:rPr>
        <w:t>付</w:t>
      </w:r>
      <w:bookmarkEnd w:id="298"/>
    </w:p>
    <w:bookmarkEnd w:id="299"/>
    <w:p w14:paraId="56EA437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bookmarkStart w:id="300" w:name="_Toc15727"/>
      <w:bookmarkStart w:id="301" w:name="_Toc11319"/>
      <w:bookmarkStart w:id="302" w:name="_Toc681"/>
      <w:bookmarkStart w:id="303" w:name="_Toc10880"/>
      <w:bookmarkStart w:id="304" w:name="_Toc11568"/>
      <w:bookmarkStart w:id="305" w:name="_Toc15773"/>
      <w:bookmarkStart w:id="306" w:name="_Toc21966"/>
      <w:bookmarkStart w:id="307" w:name="_Toc8720"/>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.1 付款周期</w:t>
      </w:r>
      <w:bookmarkEnd w:id="300"/>
      <w:bookmarkEnd w:id="301"/>
      <w:bookmarkEnd w:id="302"/>
      <w:bookmarkEnd w:id="303"/>
      <w:bookmarkEnd w:id="304"/>
      <w:bookmarkEnd w:id="305"/>
      <w:bookmarkEnd w:id="306"/>
      <w:bookmarkEnd w:id="307"/>
    </w:p>
    <w:p w14:paraId="24A184D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除专用合同条款另有约定外，付款周期应按照第12.3.2项〔计量周期〕的约定与计量周期保持一致。</w:t>
      </w:r>
    </w:p>
    <w:p w14:paraId="698FF43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.2 进度付款申请单的编制</w:t>
      </w:r>
    </w:p>
    <w:p w14:paraId="0084E76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除专用合同条款另有约定外，进度付款申请单应包括下列内容：</w:t>
      </w:r>
    </w:p>
    <w:p w14:paraId="4FD346B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（1）截至本次付款周期已完成工作对应的金额；</w:t>
      </w:r>
    </w:p>
    <w:p w14:paraId="036EB60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（2）根据第10条〔变更〕应增加和扣减的变更金额；</w:t>
      </w:r>
    </w:p>
    <w:p w14:paraId="136F80D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（3）根据第12.2款〔预付款〕约定应支付的预付款和扣减的返还预付款；</w:t>
      </w:r>
    </w:p>
    <w:p w14:paraId="6412EFE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（4）根据第15.3款〔质量保证金〕约定应扣减的质量保证金；</w:t>
      </w:r>
    </w:p>
    <w:p w14:paraId="74EE1ED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（5）根据第19条〔索赔〕应增加和扣减的索赔金额；</w:t>
      </w:r>
    </w:p>
    <w:p w14:paraId="4285790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（6）对已签发的进度款支付证书中出现错误的修正，应在本次进度付款中支付或扣除的金额；</w:t>
      </w:r>
    </w:p>
    <w:p w14:paraId="1787C6B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（7）根据合同约定应增加和扣减的其他金额。</w:t>
      </w:r>
    </w:p>
    <w:p w14:paraId="386484D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bookmarkStart w:id="308" w:name="_Toc17873"/>
      <w:bookmarkStart w:id="309" w:name="_Toc17680"/>
      <w:bookmarkStart w:id="310" w:name="_Toc233"/>
      <w:bookmarkStart w:id="311" w:name="_Toc13536"/>
      <w:bookmarkStart w:id="312" w:name="_Toc19429"/>
      <w:bookmarkStart w:id="313" w:name="_Toc22366"/>
      <w:bookmarkStart w:id="314" w:name="_Toc14266"/>
      <w:bookmarkStart w:id="315" w:name="_Toc19012"/>
      <w:r>
        <w:rPr>
          <w:rFonts w:hint="eastAsia" w:ascii="宋体" w:hAnsi="宋体" w:eastAsia="宋体" w:cs="宋体"/>
          <w:color w:val="auto"/>
          <w:kern w:val="0"/>
          <w:sz w:val="24"/>
          <w:szCs w:val="24"/>
          <w:highlight w:val="none"/>
        </w:rPr>
        <w:t>12.4.3 进度付款申请单的提交</w:t>
      </w:r>
      <w:bookmarkEnd w:id="308"/>
      <w:bookmarkEnd w:id="309"/>
      <w:bookmarkEnd w:id="310"/>
      <w:bookmarkEnd w:id="311"/>
      <w:bookmarkEnd w:id="312"/>
      <w:bookmarkEnd w:id="313"/>
      <w:bookmarkEnd w:id="314"/>
      <w:bookmarkEnd w:id="315"/>
    </w:p>
    <w:p w14:paraId="2E8CD86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（1）单价合同进度付款申请单的提交</w:t>
      </w:r>
    </w:p>
    <w:p w14:paraId="38D18E8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AB893C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（2）总价合同进度付款申请单的提交</w:t>
      </w:r>
    </w:p>
    <w:p w14:paraId="78159C5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总价合同按月计量支付的，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按照第12.3.4项〔总价合同的计量〕约定的时间按月向监理人提交进度付款申请单，并附上已完成工程量报表和有关资料。</w:t>
      </w:r>
    </w:p>
    <w:p w14:paraId="5580695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总价合同按支付分解表支付的，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应按照第12.4.6项〔支付分解表〕及第12.4.2项〔进度付款申请单的编制〕的约定向监理人提交进度付款申请单。</w:t>
      </w:r>
    </w:p>
    <w:p w14:paraId="41C076E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（3）其他价格形式合同的进度付款申请单的提交</w:t>
      </w:r>
    </w:p>
    <w:p w14:paraId="771C712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合同当事人可在专用合同条款中约定其他价格形式合同的进度付款申请单的编制和提交程序。</w:t>
      </w:r>
    </w:p>
    <w:p w14:paraId="41037C3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kern w:val="0"/>
          <w:sz w:val="24"/>
          <w:szCs w:val="24"/>
          <w:highlight w:val="none"/>
        </w:rPr>
        <w:t>.4 进度款审核和支付</w:t>
      </w:r>
    </w:p>
    <w:p w14:paraId="359B635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进度付款申请单以及相关资料后7天内完成审查并报送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应在收到后7天内完成审批并签发进度款支付证书。</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逾期未完成审批且未提出异议的，视为已签发进度款支付证书。</w:t>
      </w:r>
    </w:p>
    <w:p w14:paraId="16557CB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的进度付款申请单有异议的，有权要求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修正和提供补充资料，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应提交修正后的进度付款申请单。监理人应在收到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修正后的进度付款申请单及相关资料后7天内完成审查并报送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应在收到监理人报送的进度付款申请单及相关资料后7天内，向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签发无异议部分的临时进度款支付证书。存在争议的部分，按照第20条〔争议解决〕的约定处理。</w:t>
      </w:r>
    </w:p>
    <w:p w14:paraId="4ABA35E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应在进度款支付证书或临时进度款支付证书签发后14天内完成支付，</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逾期支付进度款的，应按照中国人民银行发布的同期同类贷款基准利率支付违约金。</w:t>
      </w:r>
    </w:p>
    <w:p w14:paraId="61C11F7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签发进度款支付证书或临时进度款支付证书，不表明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已同意、批准或接受了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完成的相应部分的工作。</w:t>
      </w:r>
    </w:p>
    <w:p w14:paraId="33B2EF0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12.4.5 进度付款的修正</w:t>
      </w:r>
    </w:p>
    <w:p w14:paraId="175A277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在对已签发的进度款支付证书进行阶段汇总和复核中发现错误、遗漏或重复的，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均有权提出修正申请。经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同意的修正，应在下期进度付款中支付或扣除。</w:t>
      </w:r>
    </w:p>
    <w:p w14:paraId="3B6FB07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12.4.6 支付分解表</w:t>
      </w:r>
    </w:p>
    <w:p w14:paraId="5AC4769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1.支付分解表的编制要求</w:t>
      </w:r>
    </w:p>
    <w:p w14:paraId="07C8678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（1）支付分解表中所列的每期付款金额，应为第12.4.2项〔进度付款申请单的编制〕第（1）目的估算金额；</w:t>
      </w:r>
    </w:p>
    <w:p w14:paraId="0073DB5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（2）实际进度与施工进度计划不一致的，合同当事人可按照第4.4款〔商定或确定〕修改支付分解表；</w:t>
      </w:r>
    </w:p>
    <w:p w14:paraId="007D4EE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（3）不采用支付分解表的，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和监理人提交按季度编制的支付估算分解表，用于支付参考。</w:t>
      </w:r>
    </w:p>
    <w:p w14:paraId="244F177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2.总价合同支付分解表的编制与审批</w:t>
      </w:r>
    </w:p>
    <w:p w14:paraId="2B30B7E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应根据第7.2款〔施工进度计划〕约定的施工进度计划、签约合同价和工程量等因素对总价合同按月进行分解，编制支付分解表。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应当在收到监理人和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批准的施工进度计划后7天内，将支付分解表及编制支付分解表的支持性资料报送监理人。</w:t>
      </w:r>
    </w:p>
    <w:p w14:paraId="3DF223E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（2）监理人应在收到支付分解表后7天内完成审核并报送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应在收到经监理人审核的支付分解表后7天内完成审批，经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批准的支付分解表为有约束力的支付分解表。</w:t>
      </w:r>
    </w:p>
    <w:p w14:paraId="4DA2E311">
      <w:pPr>
        <w:pageBreakBefore w:val="0"/>
        <w:widowControl w:val="0"/>
        <w:kinsoku/>
        <w:wordWrap/>
        <w:overflowPunct/>
        <w:topLinePunct w:val="0"/>
        <w:bidi w:val="0"/>
        <w:snapToGrid/>
        <w:spacing w:line="360" w:lineRule="auto"/>
        <w:ind w:left="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逾期未完成支付分解表审批的，也未及时要求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进行修正和提供补充资料的，则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提交的支付分解表视为已经获得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批准。</w:t>
      </w:r>
    </w:p>
    <w:p w14:paraId="7629751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3.单价合同的总价项目支付分解表的编制与审批</w:t>
      </w:r>
    </w:p>
    <w:p w14:paraId="0BC1386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除专用合同条款另有约定外，单价合同的总价项目，由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根据施工进度计划和总价项目的总价构成、费用性质、计划发生时间和相应工程量等因素按月进行分解，形成支付分解表，其编制与审批参照总价合同支付分解表的编制与审批执行。</w:t>
      </w:r>
    </w:p>
    <w:p w14:paraId="69A3CE1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16" w:name="_Toc19492"/>
      <w:r>
        <w:rPr>
          <w:rFonts w:hint="eastAsia" w:ascii="宋体" w:hAnsi="宋体" w:eastAsia="宋体" w:cs="宋体"/>
          <w:b w:val="0"/>
          <w:color w:val="auto"/>
          <w:sz w:val="24"/>
          <w:szCs w:val="24"/>
          <w:highlight w:val="none"/>
        </w:rPr>
        <w:t>12.5支付账户</w:t>
      </w:r>
      <w:bookmarkEnd w:id="316"/>
    </w:p>
    <w:p w14:paraId="538CBC2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应将合同价款支付至合同协议书中约定的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账户。</w:t>
      </w:r>
    </w:p>
    <w:p w14:paraId="018A987E">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317" w:name="_Toc27253"/>
      <w:bookmarkStart w:id="318" w:name="_Toc337558804"/>
      <w:bookmarkStart w:id="319" w:name="_Toc322522574"/>
      <w:bookmarkStart w:id="320" w:name="_Toc296346607"/>
      <w:bookmarkStart w:id="321" w:name="_Toc296503106"/>
      <w:r>
        <w:rPr>
          <w:rFonts w:hint="eastAsia" w:ascii="宋体" w:hAnsi="宋体" w:eastAsia="宋体" w:cs="宋体"/>
          <w:b w:val="0"/>
          <w:color w:val="auto"/>
          <w:sz w:val="24"/>
          <w:szCs w:val="24"/>
          <w:highlight w:val="none"/>
        </w:rPr>
        <w:t>13. 验收和工程试车</w:t>
      </w:r>
      <w:bookmarkEnd w:id="317"/>
    </w:p>
    <w:bookmarkEnd w:id="318"/>
    <w:bookmarkEnd w:id="319"/>
    <w:bookmarkEnd w:id="320"/>
    <w:bookmarkEnd w:id="321"/>
    <w:p w14:paraId="35DEEFE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22" w:name="_Toc10631"/>
      <w:bookmarkStart w:id="323" w:name="_Toc337558805"/>
      <w:bookmarkStart w:id="324" w:name="_Toc296503110"/>
      <w:bookmarkStart w:id="325" w:name="_Toc296346611"/>
      <w:r>
        <w:rPr>
          <w:rFonts w:hint="eastAsia" w:ascii="宋体" w:hAnsi="宋体" w:eastAsia="宋体" w:cs="宋体"/>
          <w:b w:val="0"/>
          <w:color w:val="auto"/>
          <w:sz w:val="24"/>
          <w:szCs w:val="24"/>
          <w:highlight w:val="none"/>
        </w:rPr>
        <w:t>13.1分部分项工程验收</w:t>
      </w:r>
      <w:bookmarkEnd w:id="322"/>
    </w:p>
    <w:bookmarkEnd w:id="323"/>
    <w:p w14:paraId="78A0B87F">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13.1.1 分部分项工程质量应符合国家有关工程施工验收规范、标准及合同约定，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应按照施工组织设计的要求完成分部分项工程施工。</w:t>
      </w:r>
    </w:p>
    <w:p w14:paraId="31261C1E">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 除专用合同条款另有约定外，分部分项工程经</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自检合格并具备验收条件的，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应提前48小时通知监理人进行验收。</w:t>
      </w:r>
      <w:r>
        <w:rPr>
          <w:rFonts w:hint="eastAsia" w:ascii="宋体" w:hAnsi="宋体" w:eastAsia="宋体" w:cs="宋体"/>
          <w:color w:val="auto"/>
          <w:kern w:val="0"/>
          <w:sz w:val="24"/>
          <w:szCs w:val="24"/>
          <w:highlight w:val="none"/>
        </w:rPr>
        <w:t>监理人不能按时进行验收的，应在验收前24小时向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提交书面延期要求，但延期不能超过48小时。监理人未按时进行验收，也未提出延期要求的，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有权自行验收，监理人应认可验收结果。</w:t>
      </w:r>
      <w:r>
        <w:rPr>
          <w:rFonts w:hint="eastAsia" w:ascii="宋体" w:hAnsi="宋体" w:eastAsia="宋体" w:cs="宋体"/>
          <w:color w:val="auto"/>
          <w:sz w:val="24"/>
          <w:szCs w:val="24"/>
          <w:highlight w:val="none"/>
        </w:rPr>
        <w:t>分部分项工程未经验收的，不得进入下一道工序施工。</w:t>
      </w:r>
    </w:p>
    <w:p w14:paraId="3869AF75">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分部分项工程的验收资料应当作为竣工资料的组成部分。</w:t>
      </w:r>
    </w:p>
    <w:p w14:paraId="1BE2A8C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26" w:name="_Toc11886"/>
      <w:bookmarkStart w:id="327" w:name="_Toc337558806"/>
      <w:r>
        <w:rPr>
          <w:rFonts w:hint="eastAsia" w:ascii="宋体" w:hAnsi="宋体" w:eastAsia="宋体" w:cs="宋体"/>
          <w:b w:val="0"/>
          <w:color w:val="auto"/>
          <w:sz w:val="24"/>
          <w:szCs w:val="24"/>
          <w:highlight w:val="none"/>
        </w:rPr>
        <w:t>13.2竣工验收</w:t>
      </w:r>
      <w:bookmarkEnd w:id="326"/>
    </w:p>
    <w:bookmarkEnd w:id="324"/>
    <w:bookmarkEnd w:id="325"/>
    <w:bookmarkEnd w:id="327"/>
    <w:p w14:paraId="6DB63BA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13.2.1竣工验收条件</w:t>
      </w:r>
    </w:p>
    <w:p w14:paraId="5FFD26B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工程具备以下条件的，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可以申请竣工验收：</w:t>
      </w:r>
    </w:p>
    <w:p w14:paraId="5126992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同意的甩项工作和缺陷修补工作外，合同范围内的全部工程以及有关工作，包括合同要求的试验、试运行以及检验均已完成，并符合合同要求；</w:t>
      </w:r>
    </w:p>
    <w:p w14:paraId="0D01A1D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（2）已按合同约定编制了甩项工作和缺陷修补工作清单以及相应的施工计划；</w:t>
      </w:r>
    </w:p>
    <w:p w14:paraId="5D8AAE8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（3）已按合同约定的内容和份数备齐竣工资料。</w:t>
      </w:r>
    </w:p>
    <w:p w14:paraId="782F368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13.2.2竣工验收程序</w:t>
      </w:r>
    </w:p>
    <w:p w14:paraId="2C8BAB6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申请竣工验收的，应当按照以下程序进行：</w:t>
      </w:r>
    </w:p>
    <w:p w14:paraId="047B981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向监理人报送竣工验收申请报告，监理人应在收到竣工验收申请报告后14天内完成审查并报送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。监理人审查后认为尚不具备验收条件的，应通知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在竣工验收前</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还需完成的工作内容，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应在完成监理人通知的全部工作内容后，再次提交竣工验收申请报告。</w:t>
      </w:r>
    </w:p>
    <w:p w14:paraId="02275F7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（2）监理人审查后认为已具备竣工验收条件的，应将竣工验收申请报告提交</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应在收到经监理人审核的竣工验收申请报告后28天内审批完毕并组织监理人、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、设计人等相关单位完成竣工验收。</w:t>
      </w:r>
    </w:p>
    <w:p w14:paraId="2FACBF2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（3）竣工验收合格的，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应在验收合格后14天内向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签发工程接收证书。</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无正当理由逾期不颁发工程接收证书的，自验收合格后第15天起视为已颁发工程接收证书。</w:t>
      </w:r>
    </w:p>
    <w:p w14:paraId="1B539B3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（4）竣工验收不合格的，监理人应按照验收意见发出指示，要求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对不合格工程返工、修复或采取其他补救措施，由此增加的费用和（或）延误的工期由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在完成不合格工程的返工、修复或采取其他补救措施后，应重新提交竣工验收申请报告，并按本项约定的程序重新进行验收。</w:t>
      </w:r>
    </w:p>
    <w:p w14:paraId="2820F2D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（5）工程未经验收或验收不合格，</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擅自使用的，应在转移占有工程后7天内向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颁发工程接收证书；</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无正当理由逾期不颁发工程接收证书的，自转移占有后第15天起视为已颁发工程接收证书。</w:t>
      </w:r>
    </w:p>
    <w:p w14:paraId="590D37C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不按照本项约定组织竣工验收、颁发工程接收证书的，每逾期一天，应以签约合同价为基数，按照中国人民银行发布的同期同类贷款基准利率支付违约金。</w:t>
      </w:r>
    </w:p>
    <w:p w14:paraId="5B57578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13.2.3竣工日期</w:t>
      </w:r>
    </w:p>
    <w:p w14:paraId="57025C5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工程经竣工验收合格的，以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提交竣工验收申请报告之日为实际竣工日期，并在工程接收证书中载明；因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原因，未在监理人收到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提交的竣工验收申请报告42天内完成竣工验收，或完成竣工验收不予签发工程接收证书的，以提交竣工验</w:t>
      </w:r>
      <w:bookmarkStart w:id="328" w:name="#go14"/>
      <w:bookmarkEnd w:id="328"/>
      <w:r>
        <w:rPr>
          <w:rFonts w:hint="eastAsia" w:ascii="宋体" w:hAnsi="宋体" w:eastAsia="宋体" w:cs="宋体"/>
          <w:color w:val="auto"/>
          <w:kern w:val="0"/>
          <w:sz w:val="24"/>
          <w:szCs w:val="24"/>
          <w:highlight w:val="none"/>
        </w:rPr>
        <w:t>收申请报告的日期为实际竣工日期；工程未经竣工验收，</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擅自使用的，以转移占有工程之日为实际竣工日期。</w:t>
      </w:r>
    </w:p>
    <w:p w14:paraId="168D92C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bookmarkStart w:id="329" w:name="_Toc11734"/>
      <w:bookmarkStart w:id="330" w:name="_Toc31648"/>
      <w:bookmarkStart w:id="331" w:name="_Toc18196"/>
      <w:bookmarkStart w:id="332" w:name="_Toc23592"/>
      <w:bookmarkStart w:id="333" w:name="_Toc3163"/>
      <w:bookmarkStart w:id="334" w:name="_Toc19917"/>
      <w:bookmarkStart w:id="335" w:name="_Toc6746"/>
      <w:bookmarkStart w:id="336" w:name="_Toc26836"/>
      <w:r>
        <w:rPr>
          <w:rFonts w:hint="eastAsia" w:ascii="宋体" w:hAnsi="宋体" w:eastAsia="宋体" w:cs="宋体"/>
          <w:color w:val="auto"/>
          <w:kern w:val="0"/>
          <w:sz w:val="24"/>
          <w:szCs w:val="24"/>
          <w:highlight w:val="none"/>
        </w:rPr>
        <w:t>13.2.4 拒绝接收全部或部分工程</w:t>
      </w:r>
      <w:bookmarkEnd w:id="329"/>
      <w:bookmarkEnd w:id="330"/>
      <w:bookmarkEnd w:id="331"/>
      <w:bookmarkEnd w:id="332"/>
      <w:bookmarkEnd w:id="333"/>
      <w:bookmarkEnd w:id="334"/>
      <w:bookmarkEnd w:id="335"/>
      <w:bookmarkEnd w:id="336"/>
    </w:p>
    <w:p w14:paraId="0B07662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对于竣工验收不合格的工程，</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完成整改后，应当重新进行竣工验收，经重新组织验收仍不合格的且无法采取措施补救的，则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可以拒绝接收不合格工程，因不合格工程导致其他工程不能正常使用的，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应采取措施确保相关工程的正常使用，由此增加的费用和（或）延误的工期由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395CBAD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13.2.5 移交、接收全部与部分工程</w:t>
      </w:r>
    </w:p>
    <w:p w14:paraId="547CAB2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除专用合同条款另有约定外，合同当事人应当在颁发工程接收证书后7天内完成工程的移交。</w:t>
      </w:r>
    </w:p>
    <w:p w14:paraId="2CD4AB9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无正当理由不接收工程的，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自应当接收工程之日起，承担工程照管、成品保护、保管等与工程有关的各项费用，合同当事人可以在专用合同条款中另行约定</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逾期接收工程的违约责任。</w:t>
      </w:r>
    </w:p>
    <w:p w14:paraId="53DC067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无正当理由不移交工程的，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应承担工程照管、成品保护、保管等与工程有关的各项费用，合同当事人可以在专用合同条款中另行约定</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无正当理由不移交工程的违约责任。</w:t>
      </w:r>
    </w:p>
    <w:p w14:paraId="2F0FC88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37" w:name="_Toc28679"/>
      <w:bookmarkStart w:id="338" w:name="_Toc337558807"/>
      <w:bookmarkStart w:id="339" w:name="_Toc296503111"/>
      <w:bookmarkStart w:id="340" w:name="_Toc296346612"/>
      <w:r>
        <w:rPr>
          <w:rFonts w:hint="eastAsia" w:ascii="宋体" w:hAnsi="宋体" w:eastAsia="宋体" w:cs="宋体"/>
          <w:b w:val="0"/>
          <w:color w:val="auto"/>
          <w:sz w:val="24"/>
          <w:szCs w:val="24"/>
          <w:highlight w:val="none"/>
        </w:rPr>
        <w:t>13.3工程试车</w:t>
      </w:r>
      <w:bookmarkEnd w:id="337"/>
    </w:p>
    <w:bookmarkEnd w:id="338"/>
    <w:bookmarkEnd w:id="339"/>
    <w:bookmarkEnd w:id="340"/>
    <w:p w14:paraId="1485A3F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296D83B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工程需要试车的，除专用合同条款另有约定外，试车内容应与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承包范围相一致，试车费用由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承担。工程试车应按如下程序进行：</w:t>
      </w:r>
    </w:p>
    <w:p w14:paraId="0FE70E9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（1）具备单机无负荷试车条件，</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组织试车，并在试车前48小时书面通知监理人，通知中应载明试车内容、时间、地点。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准备试车记录，</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根据</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要求为试车提供必要条件。试车合格的，监理人在试车记录上签字。监理人在试车合格后不在试车记录上签字，自试车结束满24小时后视为监理人已经认可试车记录，</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可继续施工或办理竣工验收手续。</w:t>
      </w:r>
    </w:p>
    <w:p w14:paraId="10BAC8C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监理人不能按时参加试车，应在试车前24小时以书面形式向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提出延期要求，但延期不能超过48小时，由此导致工期延误的，工期应予以顺延。监理人未能在前述期限内提出延期要求，又不参加试车的，视为认可试车记录。</w:t>
      </w:r>
    </w:p>
    <w:p w14:paraId="2967CEC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（2）具备无负荷联动试车条件，</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组织试车，并在试车前48小时以书面形式通知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。通知中应载明试车内容、时间、地点和对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按要求做好准备工作。试车合格，合同当事人在试车记录上签字。</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无正当理由不参加试车的，视为认可试车记录。</w:t>
      </w:r>
    </w:p>
    <w:p w14:paraId="775C037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13.3.2 试车中的责任</w:t>
      </w:r>
    </w:p>
    <w:p w14:paraId="723F8E9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因设计原因导致试车达不到验收要求，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应要求设计人修改设计，</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按修改后的设计重新安装。</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承担修改设计、拆除及重新安装的全部费用，工期相应顺延。因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原因导致试车达不到验收要求，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按监理人要求重新安装和试车，并承担重新安装和试车的费用，工期不予顺延。</w:t>
      </w:r>
    </w:p>
    <w:p w14:paraId="28321A2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因工程设备制造原因导致试车达不到验收要求的，由采购该工程设备的合同当事人负责重新购置或修理，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负责拆除和重新安装，由此增加的修理、重新购置、拆除及重新安装的费用及延误的工期由采购该工程设备的合同当事人承担。</w:t>
      </w:r>
    </w:p>
    <w:p w14:paraId="317FD1C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57FDE00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如需进行投料试车的，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应在工程竣工验收后组织投料试车。</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要求在工程竣工验收前进行或需要</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配合时，应征得</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同意，并在专用合同条款中约定有关事项。</w:t>
      </w:r>
    </w:p>
    <w:p w14:paraId="2D84CC4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投料试车合格的，费用由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原因造成投料试车不合格的，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要求进行整改，由此产生的整改费用由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承担；非因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原因导致投料试车不合格的，如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进行整改的，由此产生的费用由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533E4409">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341" w:name="_Toc337558808"/>
      <w:r>
        <w:rPr>
          <w:rFonts w:hint="eastAsia" w:ascii="宋体" w:hAnsi="宋体" w:eastAsia="宋体" w:cs="宋体"/>
          <w:b w:val="0"/>
          <w:color w:val="auto"/>
          <w:sz w:val="24"/>
          <w:szCs w:val="24"/>
          <w:highlight w:val="none"/>
        </w:rPr>
        <w:t xml:space="preserve">    </w:t>
      </w:r>
      <w:bookmarkStart w:id="342" w:name="_Toc16938"/>
      <w:r>
        <w:rPr>
          <w:rFonts w:hint="eastAsia" w:ascii="宋体" w:hAnsi="宋体" w:eastAsia="宋体" w:cs="宋体"/>
          <w:b w:val="0"/>
          <w:color w:val="auto"/>
          <w:sz w:val="24"/>
          <w:szCs w:val="24"/>
          <w:highlight w:val="none"/>
        </w:rPr>
        <w:t>13.4提前交付单位工程的验收</w:t>
      </w:r>
      <w:bookmarkEnd w:id="342"/>
    </w:p>
    <w:bookmarkEnd w:id="341"/>
    <w:p w14:paraId="74ABCB6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13.4.1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需要在工程竣工前使用单位工程的，或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提出提前交付已经竣工的单位工程且经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同意的，可进行单位工程验收，验收的程序按照第13.2款〔竣工验收〕的约定进行。</w:t>
      </w:r>
    </w:p>
    <w:p w14:paraId="4C11A25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验收合格后，由监理人向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出具经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签认的单位工程接收证书。已签发单位工程接收证书的单位工程由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负责照管。单位工程的验收成果和结论作为整体工程竣工验收申请报告的附件。</w:t>
      </w:r>
    </w:p>
    <w:p w14:paraId="16B4264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13.4.2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要求在工程竣工前交付单位工程，由此导致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费用增加和（或）工期延误的，由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承担由此增加的费用和（或）延误的工期，并支付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3864277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43" w:name="_Toc13241"/>
      <w:r>
        <w:rPr>
          <w:rFonts w:hint="eastAsia" w:ascii="宋体" w:hAnsi="宋体" w:eastAsia="宋体" w:cs="宋体"/>
          <w:b w:val="0"/>
          <w:color w:val="auto"/>
          <w:sz w:val="24"/>
          <w:szCs w:val="24"/>
          <w:highlight w:val="none"/>
        </w:rPr>
        <w:t>13.5 施工期运行</w:t>
      </w:r>
      <w:bookmarkEnd w:id="343"/>
    </w:p>
    <w:p w14:paraId="534E3CE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13.5.1 施工期运行是指合同工程尚未全部竣工，其中某项或某几项单位工程或工程设备安装已竣工，根据专用合同条款约定，需要投入施工期运行的，经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按第13.4款〔提前交付单位工程的验收〕的约定验收合格，证明能确保安全后，才能在施工期投入运行。</w:t>
      </w:r>
    </w:p>
    <w:p w14:paraId="4E2D82D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13.5.2 在施工期运行中发现工程或工程设备损坏或存在缺陷的，由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按第15.2款〔缺陷责任期〕约定进行修复。</w:t>
      </w:r>
    </w:p>
    <w:p w14:paraId="786D000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44" w:name="_Toc296503112"/>
      <w:bookmarkStart w:id="345" w:name="_Toc296346613"/>
      <w:bookmarkStart w:id="346" w:name="_Toc2459"/>
      <w:bookmarkStart w:id="347" w:name="_Toc337558809"/>
      <w:r>
        <w:rPr>
          <w:rFonts w:hint="eastAsia" w:ascii="宋体" w:hAnsi="宋体" w:eastAsia="宋体" w:cs="宋体"/>
          <w:b w:val="0"/>
          <w:color w:val="auto"/>
          <w:sz w:val="24"/>
          <w:szCs w:val="24"/>
          <w:highlight w:val="none"/>
        </w:rPr>
        <w:t>13.6 竣工退</w:t>
      </w:r>
      <w:bookmarkEnd w:id="344"/>
      <w:bookmarkEnd w:id="345"/>
      <w:r>
        <w:rPr>
          <w:rFonts w:hint="eastAsia" w:ascii="宋体" w:hAnsi="宋体" w:eastAsia="宋体" w:cs="宋体"/>
          <w:b w:val="0"/>
          <w:color w:val="auto"/>
          <w:sz w:val="24"/>
          <w:szCs w:val="24"/>
          <w:highlight w:val="none"/>
        </w:rPr>
        <w:t>场</w:t>
      </w:r>
      <w:bookmarkEnd w:id="346"/>
    </w:p>
    <w:bookmarkEnd w:id="347"/>
    <w:p w14:paraId="7136BCA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366B3EF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颁发工程接收证书后，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应按以下要求对施工现场进行清理：</w:t>
      </w:r>
    </w:p>
    <w:p w14:paraId="0EAF272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（1）施工现场内残留的垃圾已全部清除出场；</w:t>
      </w:r>
    </w:p>
    <w:p w14:paraId="68D05C0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（2）临时工程已拆除，场地已进行清理、平整或复原；</w:t>
      </w:r>
    </w:p>
    <w:p w14:paraId="01C5BE7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（3）按合同约定应撤离的人员、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施工设备和剩余的材料，包括废弃的施工设备和材料，已按计划撤离施工现场；</w:t>
      </w:r>
    </w:p>
    <w:p w14:paraId="7C494C8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（4）施工现场周边及其附近道路、河道的施工堆积物，已全部清理；</w:t>
      </w:r>
    </w:p>
    <w:p w14:paraId="64C0840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（5）施工现场其他场地清理工作已全部完成。</w:t>
      </w:r>
    </w:p>
    <w:p w14:paraId="5E89BD9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施工现场的竣工退场费用由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应在专用合同条款约定的期限内完成竣工退场，逾期未完成的，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有权出售或另行处理</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遗留的物品，由此支出的费用由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出售</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遗留物品所得款项在扣除必要费用后应返还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w:t>
      </w:r>
    </w:p>
    <w:p w14:paraId="56E0326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13.6.2 地表还原</w:t>
      </w:r>
    </w:p>
    <w:p w14:paraId="103B645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要求恢复临时占地及清理场地，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未按</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的要求恢复临时占地，或者场地清理未达到合同约定要求的，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有权委托其他人恢复或清理，所发生的费用由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18DC1524">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348" w:name="_Toc8440"/>
      <w:bookmarkStart w:id="349" w:name="_Toc337558810"/>
      <w:bookmarkStart w:id="350" w:name="_Toc296503113"/>
      <w:bookmarkStart w:id="351" w:name="_Toc296346614"/>
      <w:r>
        <w:rPr>
          <w:rFonts w:hint="eastAsia" w:ascii="宋体" w:hAnsi="宋体" w:eastAsia="宋体" w:cs="宋体"/>
          <w:b w:val="0"/>
          <w:color w:val="auto"/>
          <w:sz w:val="24"/>
          <w:szCs w:val="24"/>
          <w:highlight w:val="none"/>
        </w:rPr>
        <w:t>14. 竣工结算</w:t>
      </w:r>
      <w:bookmarkEnd w:id="348"/>
    </w:p>
    <w:bookmarkEnd w:id="349"/>
    <w:p w14:paraId="2CE57AA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52" w:name="_Toc1475"/>
      <w:bookmarkStart w:id="353" w:name="_Toc337558811"/>
      <w:r>
        <w:rPr>
          <w:rFonts w:hint="eastAsia" w:ascii="宋体" w:hAnsi="宋体" w:eastAsia="宋体" w:cs="宋体"/>
          <w:b w:val="0"/>
          <w:color w:val="auto"/>
          <w:sz w:val="24"/>
          <w:szCs w:val="24"/>
          <w:highlight w:val="none"/>
        </w:rPr>
        <w:t>14.1 竣工结算申请</w:t>
      </w:r>
      <w:bookmarkEnd w:id="352"/>
    </w:p>
    <w:bookmarkEnd w:id="353"/>
    <w:p w14:paraId="56A6BB5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应在工程竣工验收合格后28天内向</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和监理人提交竣工结算申请单，并提交完整的结算资料，有关竣工结算申请单的资料清单和份数等要求由合同当事人在专用合同条款中约定。</w:t>
      </w:r>
    </w:p>
    <w:p w14:paraId="6B37209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除专用合同条款另有约定外，竣工结算申请单应包括以下内容：</w:t>
      </w:r>
    </w:p>
    <w:p w14:paraId="019F594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（1）竣工结算合同价格；</w:t>
      </w:r>
    </w:p>
    <w:p w14:paraId="44A441D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已支付</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的款项；</w:t>
      </w:r>
    </w:p>
    <w:p w14:paraId="5885402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（3）应扣留的质量保证金。已缴纳履约保证金的或提供其他工程质量担保方式的除外； </w:t>
      </w:r>
    </w:p>
    <w:p w14:paraId="50D7E33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应支付</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的合同价款。</w:t>
      </w:r>
    </w:p>
    <w:p w14:paraId="389AC8A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54" w:name="_Toc13548"/>
      <w:bookmarkStart w:id="355" w:name="_Toc337558812"/>
      <w:r>
        <w:rPr>
          <w:rFonts w:hint="eastAsia" w:ascii="宋体" w:hAnsi="宋体" w:eastAsia="宋体" w:cs="宋体"/>
          <w:b w:val="0"/>
          <w:color w:val="auto"/>
          <w:sz w:val="24"/>
          <w:szCs w:val="24"/>
          <w:highlight w:val="none"/>
        </w:rPr>
        <w:t>14.2 竣工结算审核</w:t>
      </w:r>
      <w:bookmarkEnd w:id="354"/>
    </w:p>
    <w:bookmarkEnd w:id="355"/>
    <w:p w14:paraId="35C9790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（1）除专用合同条款另有约定外，监理人应在收到竣工结算申请单后14天内完成核查并报送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应在收到监理人提交的经审核的竣工结算申请单后14天内完成审批，并由监理人向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签发经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签认的竣工付款证书。监理人或</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对竣工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申请单有异议的，有权要求</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进行修正和提供补充资料，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应提交修正后的竣工</w:t>
      </w:r>
      <w:r>
        <w:rPr>
          <w:rFonts w:hint="eastAsia" w:ascii="宋体" w:hAnsi="宋体" w:eastAsia="宋体" w:cs="宋体"/>
          <w:color w:val="auto"/>
          <w:kern w:val="0"/>
          <w:sz w:val="24"/>
          <w:szCs w:val="24"/>
          <w:highlight w:val="none"/>
        </w:rPr>
        <w:t>结算</w:t>
      </w:r>
      <w:r>
        <w:rPr>
          <w:rFonts w:hint="eastAsia" w:ascii="宋体" w:hAnsi="宋体" w:eastAsia="宋体" w:cs="宋体"/>
          <w:color w:val="auto"/>
          <w:sz w:val="24"/>
          <w:szCs w:val="24"/>
          <w:highlight w:val="none"/>
        </w:rPr>
        <w:t>申请单。</w:t>
      </w:r>
    </w:p>
    <w:p w14:paraId="0786C39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提交竣工结算申请书后28天内未完成审批且未提出异议的，视为</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认可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提交的竣工结算申请单，并自</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提交的竣工结算申请单后第29天起视为已签发竣工付款证书。</w:t>
      </w:r>
    </w:p>
    <w:p w14:paraId="32BFDB5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应在签发竣工付款证书后的14 天内，完成对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的竣工付款。</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逾期支付的，按照中国人民银行发布的同期同类贷款基准利率支付违约金；逾期支付超过56天的，按照中国人民银行发布的同期同类贷款基准利率的两倍支付违约金。</w:t>
      </w:r>
    </w:p>
    <w:p w14:paraId="52B4FDB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签认的竣工付款证书有异议的，对于有异议部分应在收到</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签认的竣工付款证书后7天内提出异议，并由合同当事人按照专用合同条款约定的方式和程序进行复核，或按照第20条〔争议解决〕约定处理。对于无异议部分，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应签发临时竣工付款证书，并按本款第（2）项完成付款。</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逾期未提出异议的，视为认可</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的审批结果。</w:t>
      </w:r>
    </w:p>
    <w:p w14:paraId="416B6E4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56" w:name="_Toc13378"/>
      <w:bookmarkStart w:id="357" w:name="_Toc337558813"/>
      <w:r>
        <w:rPr>
          <w:rFonts w:hint="eastAsia" w:ascii="宋体" w:hAnsi="宋体" w:eastAsia="宋体" w:cs="宋体"/>
          <w:b w:val="0"/>
          <w:color w:val="auto"/>
          <w:sz w:val="24"/>
          <w:szCs w:val="24"/>
          <w:highlight w:val="none"/>
        </w:rPr>
        <w:t>14.3 甩项竣工协议</w:t>
      </w:r>
      <w:bookmarkEnd w:id="356"/>
    </w:p>
    <w:bookmarkEnd w:id="357"/>
    <w:p w14:paraId="4C28FF57">
      <w:pPr>
        <w:pageBreakBefore w:val="0"/>
        <w:widowControl w:val="0"/>
        <w:kinsoku/>
        <w:wordWrap/>
        <w:overflowPunct/>
        <w:topLinePunct w:val="0"/>
        <w:autoSpaceDE w:val="0"/>
        <w:autoSpaceDN w:val="0"/>
        <w:bidi w:val="0"/>
        <w:adjustRightInd w:val="0"/>
        <w:snapToGrid/>
        <w:spacing w:line="360" w:lineRule="auto"/>
        <w:ind w:left="0" w:firstLine="470" w:firstLineChars="196"/>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要求甩项竣工的，合同当事人应签订甩项竣工协议。在甩项竣工协议中应明确，合同当事人按照第14.1款〔竣工结算申请〕及14.2款〔竣工结算审核〕的约定，对已完合格工程进行结算，并支付相应合同价款。</w:t>
      </w:r>
    </w:p>
    <w:p w14:paraId="7D81C657">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58" w:name="_Toc24448"/>
      <w:bookmarkStart w:id="359" w:name="_Toc337558814"/>
      <w:r>
        <w:rPr>
          <w:rFonts w:hint="eastAsia" w:ascii="宋体" w:hAnsi="宋体" w:eastAsia="宋体" w:cs="宋体"/>
          <w:b w:val="0"/>
          <w:color w:val="auto"/>
          <w:sz w:val="24"/>
          <w:szCs w:val="24"/>
          <w:highlight w:val="none"/>
        </w:rPr>
        <w:t>14.4 最终结清</w:t>
      </w:r>
      <w:bookmarkEnd w:id="358"/>
    </w:p>
    <w:bookmarkEnd w:id="359"/>
    <w:p w14:paraId="200248A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E34F68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应在缺陷责任期终止证书颁发后7天内，按专用合同条款约定的份数向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提交最终结清申请单，并提供相关证明材料。</w:t>
      </w:r>
    </w:p>
    <w:p w14:paraId="1A9F0A0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kern w:val="0"/>
          <w:sz w:val="24"/>
          <w:szCs w:val="24"/>
          <w:highlight w:val="none"/>
        </w:rPr>
        <w:t>最终结清申请单</w:t>
      </w:r>
      <w:r>
        <w:rPr>
          <w:rFonts w:hint="eastAsia" w:ascii="宋体" w:hAnsi="宋体" w:eastAsia="宋体" w:cs="宋体"/>
          <w:color w:val="auto"/>
          <w:sz w:val="24"/>
          <w:szCs w:val="24"/>
          <w:highlight w:val="none"/>
        </w:rPr>
        <w:t>应列明质量保证金、应扣除的质量保证金、缺陷责任期内发生的增减费用。</w:t>
      </w:r>
    </w:p>
    <w:p w14:paraId="1F6145D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对最终结清申请单内容有异议的，有权要求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进行修正和提供补充资料，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提交修正后的最终结清申请单。</w:t>
      </w:r>
    </w:p>
    <w:p w14:paraId="186765B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14.4.2 最终结清证书和支付</w:t>
      </w:r>
    </w:p>
    <w:p w14:paraId="2883AF7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提交的最终结清申请单后14天内完成审批并向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颁发最终结清证书。</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逾期未完成审批，又未提出修改意见的，视为</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提交的最终结清申请单，且自</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提交的最终结清申请单后15天起视为已颁发最终结清证书。</w:t>
      </w:r>
    </w:p>
    <w:p w14:paraId="29F4B0D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应在颁发最终结清证书后7天内完成支付。</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逾期支付的，按照中国人民银行发布的同期同类贷款基准利率支付违约金；逾期支付超过56天的，按照中国人民银行发布的同期同类贷款基准利率的两倍支付违约金。</w:t>
      </w:r>
    </w:p>
    <w:p w14:paraId="5055F0E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颁发的最终结清证书有异议的，按第20条〔争议解决〕的约定办理。</w:t>
      </w:r>
    </w:p>
    <w:p w14:paraId="3E229CB3">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360" w:name="_Toc13048"/>
      <w:bookmarkStart w:id="361" w:name="_Toc337558815"/>
      <w:r>
        <w:rPr>
          <w:rFonts w:hint="eastAsia" w:ascii="宋体" w:hAnsi="宋体" w:eastAsia="宋体" w:cs="宋体"/>
          <w:b w:val="0"/>
          <w:color w:val="auto"/>
          <w:sz w:val="24"/>
          <w:szCs w:val="24"/>
          <w:highlight w:val="none"/>
        </w:rPr>
        <w:t>15. 缺陷责任与保修</w:t>
      </w:r>
      <w:bookmarkEnd w:id="360"/>
    </w:p>
    <w:bookmarkEnd w:id="350"/>
    <w:bookmarkEnd w:id="351"/>
    <w:bookmarkEnd w:id="361"/>
    <w:p w14:paraId="55519E6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62" w:name="_Toc1578"/>
      <w:bookmarkStart w:id="363" w:name="_Toc337558816"/>
      <w:bookmarkStart w:id="364" w:name="_Toc296346615"/>
      <w:bookmarkStart w:id="365" w:name="_Toc296503114"/>
      <w:r>
        <w:rPr>
          <w:rFonts w:hint="eastAsia" w:ascii="宋体" w:hAnsi="宋体" w:eastAsia="宋体" w:cs="宋体"/>
          <w:b w:val="0"/>
          <w:color w:val="auto"/>
          <w:sz w:val="24"/>
          <w:szCs w:val="24"/>
          <w:highlight w:val="none"/>
        </w:rPr>
        <w:t>15.1 工程保修的原则</w:t>
      </w:r>
      <w:bookmarkEnd w:id="362"/>
    </w:p>
    <w:bookmarkEnd w:id="363"/>
    <w:p w14:paraId="5EDF170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在工程移交</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后，因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原因产生的质量缺陷，</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应承担质量缺陷责任和保修义务。缺陷责任期届满，</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仍应按合同约定的工程各部位保修年限承担保修义务。</w:t>
      </w:r>
    </w:p>
    <w:p w14:paraId="0832E947">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66" w:name="_Toc31795"/>
      <w:bookmarkStart w:id="367" w:name="_Toc337558817"/>
      <w:r>
        <w:rPr>
          <w:rFonts w:hint="eastAsia" w:ascii="宋体" w:hAnsi="宋体" w:eastAsia="宋体" w:cs="宋体"/>
          <w:b w:val="0"/>
          <w:color w:val="auto"/>
          <w:sz w:val="24"/>
          <w:szCs w:val="24"/>
          <w:highlight w:val="none"/>
        </w:rPr>
        <w:t>15.2 缺陷责任期</w:t>
      </w:r>
      <w:bookmarkEnd w:id="364"/>
      <w:bookmarkEnd w:id="365"/>
      <w:bookmarkEnd w:id="366"/>
    </w:p>
    <w:bookmarkEnd w:id="367"/>
    <w:p w14:paraId="2DBAF16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15.2.1 缺陷责任期从工程通过竣工验收之日起计算，合同当事人应在专用合同条款约定缺陷责任期的具体期限，但该期限最长不超过24个月。</w:t>
      </w:r>
    </w:p>
    <w:p w14:paraId="7495124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单位工程先于全部工程进行验收，经验收合格并交付使用的，该单位工程缺陷责任期自单位工程验收合格之日起算。因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原因导致工程无法按合同约定期限进行竣工验收的，缺陷责任期从实际通过竣工验收之日起计算。因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原因导致工程无法按合同约定期限进行竣工验收的，在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提交竣工验收报告90天后，工程自动进入缺陷责任期；</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未经竣工验收擅自使用工程的，缺陷责任期自工程转移占有之日起开始计算。</w:t>
      </w:r>
    </w:p>
    <w:p w14:paraId="2686719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15.2.2缺陷责任期内，由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原因造成的缺陷，</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应负责维修，并承担鉴定及维修费用。如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不维修也不承担费用，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可按合同约定从保证金或银行保函中扣除，费用超出保证金额的，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可按合同约定向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进行索赔。</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维修并承担相应费用后，不免除对工程的损失赔偿责任。</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bCs/>
          <w:color w:val="auto"/>
          <w:sz w:val="24"/>
          <w:szCs w:val="24"/>
          <w:highlight w:val="none"/>
        </w:rPr>
        <w:t>延长缺陷责任期，</w:t>
      </w:r>
      <w:r>
        <w:rPr>
          <w:rFonts w:hint="eastAsia" w:ascii="宋体" w:hAnsi="宋体" w:eastAsia="宋体" w:cs="宋体"/>
          <w:color w:val="auto"/>
          <w:kern w:val="0"/>
          <w:sz w:val="24"/>
          <w:szCs w:val="24"/>
          <w:highlight w:val="none"/>
        </w:rPr>
        <w:t>并应在原缺陷责任期届满前发出延长通知。</w:t>
      </w:r>
      <w:r>
        <w:rPr>
          <w:rFonts w:hint="eastAsia" w:ascii="宋体" w:hAnsi="宋体" w:eastAsia="宋体" w:cs="宋体"/>
          <w:bCs/>
          <w:color w:val="auto"/>
          <w:sz w:val="24"/>
          <w:szCs w:val="24"/>
          <w:highlight w:val="none"/>
        </w:rPr>
        <w:t>但缺陷责任期（含延长部分）最长</w:t>
      </w:r>
      <w:r>
        <w:rPr>
          <w:rFonts w:hint="eastAsia" w:ascii="宋体" w:hAnsi="宋体" w:eastAsia="宋体" w:cs="宋体"/>
          <w:color w:val="auto"/>
          <w:kern w:val="0"/>
          <w:sz w:val="24"/>
          <w:szCs w:val="24"/>
          <w:highlight w:val="none"/>
        </w:rPr>
        <w:t>不能超过24个月。</w:t>
      </w:r>
    </w:p>
    <w:p w14:paraId="527235B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由他人原因造成的缺陷，</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负责组织维修，</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不承担费用，且</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不得从保证金中扣除费用。</w:t>
      </w:r>
    </w:p>
    <w:p w14:paraId="3726FB0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15.2.3 任何一项缺陷或损坏修复后，经检查证明其影响了工程或工程设备的使用性能，</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应重新进行合同约定的试验和试运行，试验和试运行的全部费用应由责任方承担。</w:t>
      </w:r>
    </w:p>
    <w:p w14:paraId="514EF12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15.2.4 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应于缺陷责任期届满后7天内向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发出缺陷责任期届满通知，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应在收到缺陷责任期满通知后14天内核实</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是否履行缺陷修复义务，</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未能履行缺陷修复义务的，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有权扣除相应金额的维修费用。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应在收到缺陷责任期届满通知后14天内，向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颁发缺陷责任期终止证书。</w:t>
      </w:r>
    </w:p>
    <w:p w14:paraId="2EEB02AC">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68" w:name="_Toc494"/>
      <w:bookmarkStart w:id="369" w:name="_Toc337558818"/>
      <w:bookmarkStart w:id="370" w:name="_Toc296503115"/>
      <w:bookmarkStart w:id="371" w:name="_Toc296346616"/>
      <w:r>
        <w:rPr>
          <w:rFonts w:hint="eastAsia" w:ascii="宋体" w:hAnsi="宋体" w:eastAsia="宋体" w:cs="宋体"/>
          <w:b w:val="0"/>
          <w:color w:val="auto"/>
          <w:sz w:val="24"/>
          <w:szCs w:val="24"/>
          <w:highlight w:val="none"/>
        </w:rPr>
        <w:t>15.3 质量保证金</w:t>
      </w:r>
      <w:bookmarkEnd w:id="368"/>
    </w:p>
    <w:bookmarkEnd w:id="369"/>
    <w:p w14:paraId="3D6AA8A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经合同当事人协商一致扣留质量保证金的，应在专用合同条款中予以明确。</w:t>
      </w:r>
    </w:p>
    <w:p w14:paraId="2E94F67B">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在工程项目竣工前，</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已经提供履约担保的，</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不得同时预留工程质量保证金。</w:t>
      </w:r>
    </w:p>
    <w:p w14:paraId="592378F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15.3.1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提供质量保证金的方式</w:t>
      </w:r>
    </w:p>
    <w:p w14:paraId="288B4B5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提供质量保证金有以下三种方式：</w:t>
      </w:r>
    </w:p>
    <w:p w14:paraId="68E38B7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（1）质量保证金保函； </w:t>
      </w:r>
    </w:p>
    <w:p w14:paraId="71B2E00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（2）相应比例的工程款；</w:t>
      </w:r>
    </w:p>
    <w:p w14:paraId="62800DE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（3）双方约定的其他方式。</w:t>
      </w:r>
    </w:p>
    <w:p w14:paraId="19D37EE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除专用合同条款另有约定外，质量保证金原则上采用上述第（1）种方式。</w:t>
      </w:r>
    </w:p>
    <w:p w14:paraId="50B65F4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15.3.2 质量保证金的扣留</w:t>
      </w:r>
    </w:p>
    <w:p w14:paraId="06C6D57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质量保证金的扣留有以下三种方式：</w:t>
      </w:r>
    </w:p>
    <w:p w14:paraId="1286FF5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C365A7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w:t>
      </w:r>
      <w:bookmarkStart w:id="372" w:name="#go6"/>
      <w:bookmarkEnd w:id="372"/>
      <w:r>
        <w:rPr>
          <w:rFonts w:hint="eastAsia" w:ascii="宋体" w:hAnsi="宋体" w:eastAsia="宋体" w:cs="宋体"/>
          <w:color w:val="auto"/>
          <w:kern w:val="0"/>
          <w:sz w:val="24"/>
          <w:szCs w:val="24"/>
          <w:highlight w:val="none"/>
        </w:rPr>
        <w:t>程竣工结算时一次性扣留质量保证金；</w:t>
      </w:r>
    </w:p>
    <w:p w14:paraId="36F6920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（3）双方约定的其他扣留方式。</w:t>
      </w:r>
    </w:p>
    <w:p w14:paraId="77DB74A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除专用合同条款另有约定外，质量保证金的扣留原则上采用上述第（1）种方式。</w:t>
      </w:r>
    </w:p>
    <w:p w14:paraId="53FE4C6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累计扣留的质量保证金不得超过工程价款结算总额的3%。如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签发竣工付款证书后28天内提交质量保证金保函，</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应同时退还扣留的作为质量保证金的工程价款；保函金额不得超过工程价款结算总额的3%。</w:t>
      </w:r>
    </w:p>
    <w:p w14:paraId="54E6FE3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在退还质量保证金的同时按照中国人民银行发布的同期同类贷款基准利率支付利息。</w:t>
      </w:r>
    </w:p>
    <w:p w14:paraId="0D69D1E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15.3.3 </w:t>
      </w:r>
      <w:r>
        <w:rPr>
          <w:rFonts w:hint="eastAsia" w:ascii="宋体" w:hAnsi="宋体" w:eastAsia="宋体" w:cs="宋体"/>
          <w:color w:val="auto"/>
          <w:sz w:val="24"/>
          <w:szCs w:val="24"/>
          <w:highlight w:val="none"/>
        </w:rPr>
        <w:t>质量保证金</w:t>
      </w:r>
      <w:r>
        <w:rPr>
          <w:rFonts w:hint="eastAsia" w:ascii="宋体" w:hAnsi="宋体" w:eastAsia="宋体" w:cs="宋体"/>
          <w:color w:val="auto"/>
          <w:kern w:val="0"/>
          <w:sz w:val="24"/>
          <w:szCs w:val="24"/>
          <w:highlight w:val="none"/>
        </w:rPr>
        <w:t>的退还</w:t>
      </w:r>
    </w:p>
    <w:p w14:paraId="208B37C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缺陷责任期内，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认真履行合同约定的责任，到期后，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申请返还保证金。</w:t>
      </w:r>
    </w:p>
    <w:p w14:paraId="606D1AF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在接到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返还保证金申请后，应于14天内会同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按照合同约定的内容进行核实。如无异议，</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应当按照约定将保证金返还给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。对返还期限没有约定或者约定不明确的，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应当在核实后14天内将保证金返还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，逾期未返还的，依法承担违约责任。</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在接到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返还保证金申请后14天内不予答复，经催告后14天内仍不予答复，视同认可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的返还保证金申请。</w:t>
      </w:r>
    </w:p>
    <w:p w14:paraId="09760B8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对保证金预留、返还以及工程维修质量、费用有争议的，按本合同第20条约定的争议和纠纷解决程序处理。</w:t>
      </w:r>
    </w:p>
    <w:p w14:paraId="2F6D4235">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73" w:name="_Toc21803"/>
      <w:bookmarkStart w:id="374" w:name="_Toc337558819"/>
      <w:r>
        <w:rPr>
          <w:rFonts w:hint="eastAsia" w:ascii="宋体" w:hAnsi="宋体" w:eastAsia="宋体" w:cs="宋体"/>
          <w:b w:val="0"/>
          <w:color w:val="auto"/>
          <w:sz w:val="24"/>
          <w:szCs w:val="24"/>
          <w:highlight w:val="none"/>
        </w:rPr>
        <w:t>15.4 保修</w:t>
      </w:r>
      <w:bookmarkEnd w:id="373"/>
    </w:p>
    <w:bookmarkEnd w:id="370"/>
    <w:bookmarkEnd w:id="371"/>
    <w:bookmarkEnd w:id="374"/>
    <w:p w14:paraId="73A02ED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15.4.1保修责任</w:t>
      </w:r>
    </w:p>
    <w:p w14:paraId="5C8712B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工程保修期从工程竣工验收合格之日起算，具体分部分项工程的保修期由合同当事人在专用合同条款中约定，但不得低于法定最低保修年限。在工程保修期内，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应当根据有关法律规定以及合同约定承担保修责任。</w:t>
      </w:r>
    </w:p>
    <w:p w14:paraId="4F852E6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未经竣工验收擅自使用工程的，保修期自</w:t>
      </w:r>
      <w:r>
        <w:rPr>
          <w:rFonts w:hint="eastAsia" w:ascii="宋体" w:hAnsi="宋体" w:eastAsia="宋体" w:cs="宋体"/>
          <w:color w:val="auto"/>
          <w:kern w:val="0"/>
          <w:sz w:val="24"/>
          <w:szCs w:val="24"/>
          <w:highlight w:val="none"/>
        </w:rPr>
        <w:t>转移占有之日起算</w:t>
      </w:r>
      <w:r>
        <w:rPr>
          <w:rFonts w:hint="eastAsia" w:ascii="宋体" w:hAnsi="宋体" w:eastAsia="宋体" w:cs="宋体"/>
          <w:color w:val="auto"/>
          <w:sz w:val="24"/>
          <w:szCs w:val="24"/>
          <w:highlight w:val="none"/>
        </w:rPr>
        <w:t>。</w:t>
      </w:r>
    </w:p>
    <w:p w14:paraId="2455B41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15.4.2 修复费用</w:t>
      </w:r>
    </w:p>
    <w:p w14:paraId="5073074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保修期内，修复的费用按照以下约定处理：</w:t>
      </w:r>
    </w:p>
    <w:p w14:paraId="377BEA0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（1）保修期内，因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原因造成工程的缺陷、损坏，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应负责修复，并承担修复的费用以及因工程的缺陷、损坏造成的人身伤害和财产损失；</w:t>
      </w:r>
    </w:p>
    <w:p w14:paraId="3C4AEBC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（2）保修期内，因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使用不当造成工程的缺陷、损坏，可以委托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修复，但</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应承担修复的费用，并支付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合理利润；</w:t>
      </w:r>
    </w:p>
    <w:p w14:paraId="5750103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（3）因其他原因造成工程的缺陷、损坏，可以委托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修复，</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应承担修复的费用，并支付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合理的利润，因工程的缺陷、损坏造成的人身伤害和财产损失由责任方承担。</w:t>
      </w:r>
    </w:p>
    <w:p w14:paraId="474940E0">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15.4.3 修复通知</w:t>
      </w:r>
    </w:p>
    <w:p w14:paraId="2026CF4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在使用过程中，发现已接收的工程存在缺陷或损坏的，应书面通知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予以修复，但情况紧急必须立即修复缺陷或损坏的，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可以口头通知</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并在口头通知后48小时内书面确认，</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应在专用合同条款约定的合理期限内到达工程现场并修复缺陷或损坏。</w:t>
      </w:r>
    </w:p>
    <w:p w14:paraId="6C41BEAD">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15.4.4 未能修复</w:t>
      </w:r>
    </w:p>
    <w:p w14:paraId="27D5E08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原因造成工程的缺陷或损坏，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拒绝维修或未能在合理期限内修复缺陷或损坏，且经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书面催告后仍未修复的，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有权自行修复或委托第三方修复，所需费用由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承担。但修复范围超出缺陷或损坏范围的，超出范围部分的修复费用由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5E955B2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15.4.5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出入权</w:t>
      </w:r>
    </w:p>
    <w:p w14:paraId="3C4486D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在保修期内，为了修复缺陷或损坏，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有权出入工程现场，除情况紧急必须立即修复缺陷或损坏外，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应提前24小时通知</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进场修复的时间。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进入工程现场前应获得</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同意，且不应影响</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正常的生产经营，并应遵守</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有关保安和保密等规定。</w:t>
      </w:r>
    </w:p>
    <w:p w14:paraId="74643D91">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375" w:name="_Toc6748"/>
      <w:bookmarkStart w:id="376" w:name="_Toc337558820"/>
      <w:r>
        <w:rPr>
          <w:rFonts w:hint="eastAsia" w:ascii="宋体" w:hAnsi="宋体" w:eastAsia="宋体" w:cs="宋体"/>
          <w:b w:val="0"/>
          <w:color w:val="auto"/>
          <w:sz w:val="24"/>
          <w:szCs w:val="24"/>
          <w:highlight w:val="none"/>
        </w:rPr>
        <w:t>16. 违约</w:t>
      </w:r>
      <w:bookmarkEnd w:id="375"/>
    </w:p>
    <w:bookmarkEnd w:id="376"/>
    <w:p w14:paraId="4CEC8693">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77" w:name="_Toc296503129"/>
      <w:bookmarkStart w:id="378" w:name="_Toc296346630"/>
      <w:bookmarkStart w:id="379" w:name="_Toc2432"/>
      <w:bookmarkStart w:id="380" w:name="_Toc337558821"/>
      <w:r>
        <w:rPr>
          <w:rFonts w:hint="eastAsia" w:ascii="宋体" w:hAnsi="宋体" w:eastAsia="宋体" w:cs="宋体"/>
          <w:b w:val="0"/>
          <w:color w:val="auto"/>
          <w:sz w:val="24"/>
          <w:szCs w:val="24"/>
          <w:highlight w:val="none"/>
        </w:rPr>
        <w:t xml:space="preserve">16.1 </w:t>
      </w:r>
      <w:bookmarkEnd w:id="377"/>
      <w:bookmarkEnd w:id="378"/>
      <w:r>
        <w:rPr>
          <w:rFonts w:hint="eastAsia" w:ascii="宋体" w:hAnsi="宋体" w:eastAsia="宋体" w:cs="宋体"/>
          <w:b w:val="0"/>
          <w:color w:val="auto"/>
          <w:sz w:val="24"/>
          <w:szCs w:val="24"/>
          <w:highlight w:val="none"/>
          <w:lang w:eastAsia="zh-CN"/>
        </w:rPr>
        <w:t>采购人</w:t>
      </w:r>
      <w:r>
        <w:rPr>
          <w:rFonts w:hint="eastAsia" w:ascii="宋体" w:hAnsi="宋体" w:eastAsia="宋体" w:cs="宋体"/>
          <w:b w:val="0"/>
          <w:color w:val="auto"/>
          <w:sz w:val="24"/>
          <w:szCs w:val="24"/>
          <w:highlight w:val="none"/>
        </w:rPr>
        <w:t>违约</w:t>
      </w:r>
      <w:bookmarkEnd w:id="379"/>
    </w:p>
    <w:bookmarkEnd w:id="380"/>
    <w:p w14:paraId="6B31248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16.1.1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违约的情形</w:t>
      </w:r>
    </w:p>
    <w:p w14:paraId="228F44C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w:t>
      </w:r>
    </w:p>
    <w:p w14:paraId="7469D68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原因未能在计划开工日期前7天内下达开工通知的；</w:t>
      </w:r>
    </w:p>
    <w:p w14:paraId="4265A86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原因未能按合同约定支付合同价款的；</w:t>
      </w:r>
    </w:p>
    <w:p w14:paraId="2D8D766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违反第10.1款〔变更的范围〕第（2）项约定，自行实施被取消的工作或转由他人实施的；</w:t>
      </w:r>
    </w:p>
    <w:p w14:paraId="6E428F8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提供的材料、工程设备的规格、数量或质量不符合合同约定，或因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原因导致交货日期延误或交货地点变更等情况的；</w:t>
      </w:r>
    </w:p>
    <w:p w14:paraId="21DFCFF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违反合同约定造成暂停施工的；</w:t>
      </w:r>
    </w:p>
    <w:p w14:paraId="42C6365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无正当理由没有在约定期限内发出复工指示，导致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无法复工的；</w:t>
      </w:r>
    </w:p>
    <w:p w14:paraId="34AF052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明确表示或者以其行为表明不履行合同主要义务的；</w:t>
      </w:r>
    </w:p>
    <w:p w14:paraId="2407EF2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未能按照合同约定履行其他义务的。</w:t>
      </w:r>
    </w:p>
    <w:p w14:paraId="2E23493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发生除本项第（7）目以外的违约情况时，</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可向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发出通知，要求</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采取有效措施纠正违约行为。</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收到</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通知后28天内仍不纠正违约行为的，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有权暂停相应部位工程施工，并通知监理人。</w:t>
      </w:r>
    </w:p>
    <w:p w14:paraId="3D2D055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16.1.2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违约的责任</w:t>
      </w:r>
    </w:p>
    <w:p w14:paraId="2E7825C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应承担因其违约给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增加的费用和（或）延误的工期，并支付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合理的利润。此外，合同当事人可在专用合同条款中另行约定</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违约责任的承担方式和计算方法。</w:t>
      </w:r>
    </w:p>
    <w:p w14:paraId="003DB50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16.1.3 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违约解除合同</w:t>
      </w:r>
    </w:p>
    <w:p w14:paraId="60043DB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按第16.1.1项〔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违约的情形〕约定暂停施工满28天后，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仍不纠正其违约行为并致使合同目的不能实现的，或出现第16.1.1项〔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违约的情形〕第（7）目约定的违约情况，</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有权解除合同，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应承担由此增加的费用，并支付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合理的利润。</w:t>
      </w:r>
    </w:p>
    <w:p w14:paraId="07803DD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16.1.4 因</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违约解除合同后的付款</w:t>
      </w:r>
    </w:p>
    <w:p w14:paraId="4534CB7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按照本款约定解除合同的，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应在解除合同后28天内支付下列款项，并解除履约担保：</w:t>
      </w:r>
    </w:p>
    <w:p w14:paraId="08EBD2B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（1）合同解除前所完成工作的价款；</w:t>
      </w:r>
    </w:p>
    <w:p w14:paraId="15F2C37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为工程施工订购并已付款的材料、工程设备和其他物品的价款；</w:t>
      </w:r>
    </w:p>
    <w:p w14:paraId="29E2899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撤离施工现场以及遣散</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人员的款项；</w:t>
      </w:r>
    </w:p>
    <w:p w14:paraId="493D17C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（4）按照合同约定在合同解除前应支付的违约金；</w:t>
      </w:r>
    </w:p>
    <w:p w14:paraId="0EE085C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（5）按照合同约定应当支付给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的其他款项；</w:t>
      </w:r>
    </w:p>
    <w:p w14:paraId="191E52A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（6）按照合同约定应退还的质量保证金；</w:t>
      </w:r>
    </w:p>
    <w:p w14:paraId="79136FA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（7）因解除合同给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造成的损失。</w:t>
      </w:r>
    </w:p>
    <w:p w14:paraId="46B20D8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合同当事人未能就解除合同后的结清达成一致的，按照第20条〔争议解决〕的约定处理。</w:t>
      </w:r>
    </w:p>
    <w:p w14:paraId="0DB33EE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应妥善做好已完工程和与工程有关的已购材料、工程设备的保护和移交工作，并将施工设备和人员撤出施工现场，</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应为</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撤出提供必要条件。</w:t>
      </w:r>
    </w:p>
    <w:p w14:paraId="42259BA7">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81" w:name="_Toc19868"/>
      <w:bookmarkStart w:id="382" w:name="_Toc296346632"/>
      <w:bookmarkStart w:id="383" w:name="_Toc296503131"/>
      <w:bookmarkStart w:id="384" w:name="_Toc337558822"/>
      <w:r>
        <w:rPr>
          <w:rFonts w:hint="eastAsia" w:ascii="宋体" w:hAnsi="宋体" w:eastAsia="宋体" w:cs="宋体"/>
          <w:b w:val="0"/>
          <w:color w:val="auto"/>
          <w:sz w:val="24"/>
          <w:szCs w:val="24"/>
          <w:highlight w:val="none"/>
        </w:rPr>
        <w:t xml:space="preserve">16.2 </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违约</w:t>
      </w:r>
      <w:bookmarkEnd w:id="381"/>
    </w:p>
    <w:bookmarkEnd w:id="382"/>
    <w:bookmarkEnd w:id="383"/>
    <w:bookmarkEnd w:id="384"/>
    <w:p w14:paraId="7315F76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16.2.1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违约的情形</w:t>
      </w:r>
    </w:p>
    <w:p w14:paraId="0EFBD60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在合同履行过程中发生的下列情形，属于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w:t>
      </w:r>
    </w:p>
    <w:p w14:paraId="54A58B0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违反合同约定进行转包或违法分包的；</w:t>
      </w:r>
    </w:p>
    <w:p w14:paraId="6B6326F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违反合同约定采购和使用不合格的材料和工程设备的；</w:t>
      </w:r>
    </w:p>
    <w:p w14:paraId="7443AED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 xml:space="preserve">原因导致工程质量不符合合同要求的； </w:t>
      </w:r>
    </w:p>
    <w:p w14:paraId="64733EF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违反第8.9款〔材料与设备专用要求〕的约定，未经批准，私自将已按照合同约定进入施工现场的材料或设备撤离施工现场的；</w:t>
      </w:r>
    </w:p>
    <w:p w14:paraId="3F0551CE">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未能按施工进度计划及时完成合同约定的工作，造成工期延误的；</w:t>
      </w:r>
    </w:p>
    <w:p w14:paraId="14350F6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在缺陷责任期及保修期内，未能在合理期限对工程缺陷进行修复，或拒绝按</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要求进行修复的；</w:t>
      </w:r>
    </w:p>
    <w:p w14:paraId="7C12946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明确表示或者以其行为表明不履行合同主要义务的；</w:t>
      </w:r>
    </w:p>
    <w:p w14:paraId="5BD52CE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未能按照合同约定履行其他义务的。</w:t>
      </w:r>
    </w:p>
    <w:p w14:paraId="79BC43D1">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发生除本项第（7）目约定以外的其他违约情况时，监理人可向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发出整改通知，要求其在指定的期限内改正。</w:t>
      </w:r>
    </w:p>
    <w:p w14:paraId="2D80BFB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16.2.2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违约的责任</w:t>
      </w:r>
    </w:p>
    <w:p w14:paraId="622DDBB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应承担因其违约行为而增加的费用和（或）延误的工期。此外，合同当事人可在专用合同条款中另行约定</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违约责任的承担方式和计算方法。</w:t>
      </w:r>
    </w:p>
    <w:p w14:paraId="0DB6458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16.2.3 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违约解除合同</w:t>
      </w:r>
    </w:p>
    <w:p w14:paraId="536ADD5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除专用合同条款另有约定外，出现第16.2.1项〔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违约的情形〕第（7）目约定的违约情况时，或监理人发出整改通知后，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在指定的合理期限内仍不纠正违约行为并致使合同目的不能实现的，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有权解除合同。合同解除后，因继续完成工程的需要，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有权使用</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在施工现场的材料、设备、临时工程、</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文件和由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或以其名义编制的其他文件，合同当事人应在专用合同条款约定相应费用的承担方式。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继续使用的行为不免除或减轻</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应承担的违约责任。</w:t>
      </w:r>
    </w:p>
    <w:p w14:paraId="747C354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16.2.4因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违约解除合同后的处理</w:t>
      </w:r>
    </w:p>
    <w:p w14:paraId="696ED26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原因导致合同解除的，则合同当事人应在合同解除后28天内完成估价、付款和清算，并按以下约定执行：</w:t>
      </w:r>
    </w:p>
    <w:p w14:paraId="2252711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（1）合同解除后，按第4.4款〔商定或确定〕商定或确定</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实际完成工作对应的合同价款，以及</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已提供的材料、工程设备、施工设备和临时工程等的价值；</w:t>
      </w:r>
    </w:p>
    <w:p w14:paraId="7C45431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（2）合同解除后，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应支付的违约金；</w:t>
      </w:r>
    </w:p>
    <w:p w14:paraId="0D1C0C3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（3）合同解除后，因解除合同给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造成的损失；</w:t>
      </w:r>
    </w:p>
    <w:p w14:paraId="0F32620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（4）合同解除后，</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应按照</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要求和监理人的指示完成现场的清理和撤离；</w:t>
      </w:r>
    </w:p>
    <w:p w14:paraId="6121120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应在合同解除后进行清算，出具最终结清付款证书，结清全部款项。</w:t>
      </w:r>
    </w:p>
    <w:p w14:paraId="192307F6">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违约解除合同的，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有权暂停对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的付款，查清各项付款和已扣款项。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未能就合同解除后的清算和款项支付达成一致的，按照第20条〔争议解决〕的约定处理。</w:t>
      </w:r>
    </w:p>
    <w:p w14:paraId="472DA8D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16.2.5采购合同权益转让</w:t>
      </w:r>
    </w:p>
    <w:p w14:paraId="27172AA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违约解除合同的，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将其为实施合同而签订的材料和设备的采购合同的权益转让给</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应在收到解除合同通知后14天内，协助</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与采购合同的供应商达成相关的转让协议。</w:t>
      </w:r>
    </w:p>
    <w:p w14:paraId="19E90D0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85" w:name="_Toc9118"/>
      <w:r>
        <w:rPr>
          <w:rFonts w:hint="eastAsia" w:ascii="宋体" w:hAnsi="宋体" w:eastAsia="宋体" w:cs="宋体"/>
          <w:b w:val="0"/>
          <w:color w:val="auto"/>
          <w:sz w:val="24"/>
          <w:szCs w:val="24"/>
          <w:highlight w:val="none"/>
        </w:rPr>
        <w:t>16.3 第三人造成的违约</w:t>
      </w:r>
      <w:bookmarkEnd w:id="385"/>
    </w:p>
    <w:p w14:paraId="35F36F3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3B5E7CE8">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386" w:name="_Toc30152"/>
      <w:bookmarkStart w:id="387" w:name="_Toc296346617"/>
      <w:bookmarkStart w:id="388" w:name="_Toc296503116"/>
      <w:bookmarkStart w:id="389" w:name="_Toc337558823"/>
      <w:r>
        <w:rPr>
          <w:rFonts w:hint="eastAsia" w:ascii="宋体" w:hAnsi="宋体" w:eastAsia="宋体" w:cs="宋体"/>
          <w:b w:val="0"/>
          <w:color w:val="auto"/>
          <w:sz w:val="24"/>
          <w:szCs w:val="24"/>
          <w:highlight w:val="none"/>
        </w:rPr>
        <w:t>17. 不可抗力</w:t>
      </w:r>
      <w:bookmarkEnd w:id="386"/>
      <w:r>
        <w:rPr>
          <w:rFonts w:hint="eastAsia" w:ascii="宋体" w:hAnsi="宋体" w:eastAsia="宋体" w:cs="宋体"/>
          <w:b w:val="0"/>
          <w:color w:val="auto"/>
          <w:sz w:val="24"/>
          <w:szCs w:val="24"/>
          <w:highlight w:val="none"/>
        </w:rPr>
        <w:t xml:space="preserve"> </w:t>
      </w:r>
      <w:bookmarkEnd w:id="387"/>
      <w:bookmarkEnd w:id="388"/>
      <w:bookmarkEnd w:id="389"/>
    </w:p>
    <w:p w14:paraId="440A1C7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90" w:name="_Toc4391"/>
      <w:bookmarkStart w:id="391" w:name="_Toc296503117"/>
      <w:bookmarkStart w:id="392" w:name="_Toc296346618"/>
      <w:bookmarkStart w:id="393" w:name="_Toc337558824"/>
      <w:r>
        <w:rPr>
          <w:rFonts w:hint="eastAsia" w:ascii="宋体" w:hAnsi="宋体" w:eastAsia="宋体" w:cs="宋体"/>
          <w:b w:val="0"/>
          <w:color w:val="auto"/>
          <w:sz w:val="24"/>
          <w:szCs w:val="24"/>
          <w:highlight w:val="none"/>
        </w:rPr>
        <w:t>17.1 不可抗力的确认</w:t>
      </w:r>
      <w:bookmarkEnd w:id="390"/>
    </w:p>
    <w:bookmarkEnd w:id="391"/>
    <w:bookmarkEnd w:id="392"/>
    <w:bookmarkEnd w:id="393"/>
    <w:p w14:paraId="700BF11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6178EEE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2EA2F13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94" w:name="_Toc7714"/>
      <w:bookmarkStart w:id="395" w:name="_Toc296346619"/>
      <w:bookmarkStart w:id="396" w:name="_Toc337558825"/>
      <w:bookmarkStart w:id="397" w:name="_Toc296503118"/>
      <w:r>
        <w:rPr>
          <w:rFonts w:hint="eastAsia" w:ascii="宋体" w:hAnsi="宋体" w:eastAsia="宋体" w:cs="宋体"/>
          <w:b w:val="0"/>
          <w:color w:val="auto"/>
          <w:sz w:val="24"/>
          <w:szCs w:val="24"/>
          <w:highlight w:val="none"/>
        </w:rPr>
        <w:t>17.2 不可抗力的通知</w:t>
      </w:r>
      <w:bookmarkEnd w:id="394"/>
    </w:p>
    <w:bookmarkEnd w:id="395"/>
    <w:bookmarkEnd w:id="396"/>
    <w:bookmarkEnd w:id="397"/>
    <w:p w14:paraId="4697B71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0A483AD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606C5CE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398" w:name="_Toc23515"/>
      <w:bookmarkStart w:id="399" w:name="_Toc337558826"/>
      <w:bookmarkStart w:id="400" w:name="_Toc296346620"/>
      <w:bookmarkStart w:id="401" w:name="_Toc296503119"/>
      <w:r>
        <w:rPr>
          <w:rFonts w:hint="eastAsia" w:ascii="宋体" w:hAnsi="宋体" w:eastAsia="宋体" w:cs="宋体"/>
          <w:b w:val="0"/>
          <w:color w:val="auto"/>
          <w:sz w:val="24"/>
          <w:szCs w:val="24"/>
          <w:highlight w:val="none"/>
        </w:rPr>
        <w:t>17.3 不可抗力后果的承担</w:t>
      </w:r>
      <w:bookmarkEnd w:id="398"/>
    </w:p>
    <w:bookmarkEnd w:id="399"/>
    <w:bookmarkEnd w:id="400"/>
    <w:bookmarkEnd w:id="401"/>
    <w:p w14:paraId="66A0837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4F7CC12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17.3.2 不可抗力导致的人员伤亡、财产损失、费用增加和（或）工期延误等后果，由合同当事人按以下原则承担：</w:t>
      </w:r>
    </w:p>
    <w:p w14:paraId="79B1A2B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（1）永久工程、已运至施工现场的材料和工程设备的损坏，以及因工程损坏造成的第三人人员伤亡和财产损失由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64B4E5D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施工设备的损坏由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w:t>
      </w:r>
    </w:p>
    <w:p w14:paraId="7D52495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承担各自人员伤亡和财产的损失；</w:t>
      </w:r>
    </w:p>
    <w:p w14:paraId="60FFA70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（4）因不可抗力影响</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履行合同约定的义务，已经引起或将引起工期延误的，应当顺延工期，由此导致</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停工的费用损失由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合理分担，停工期间必须支付的工人工资由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28E307C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（5）因不可抗力引起或将引起工期延误，</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要求赶工的，由此增加的赶工费用由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1E72CE9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在停工期间按照</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要求照管、清理和修复工程的费用由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5501CBA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4F58040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因合同一方迟延履行合同义务，在迟延履行期间遭遇不可抗力的，不免除其违约责任。</w:t>
      </w:r>
    </w:p>
    <w:p w14:paraId="10D36074">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02" w:name="_Toc12006"/>
      <w:bookmarkStart w:id="403" w:name="_Toc337558827"/>
      <w:r>
        <w:rPr>
          <w:rFonts w:hint="eastAsia" w:ascii="宋体" w:hAnsi="宋体" w:eastAsia="宋体" w:cs="宋体"/>
          <w:b w:val="0"/>
          <w:color w:val="auto"/>
          <w:sz w:val="24"/>
          <w:szCs w:val="24"/>
          <w:highlight w:val="none"/>
        </w:rPr>
        <w:t>17.4 因不可抗力解除合同</w:t>
      </w:r>
      <w:bookmarkEnd w:id="402"/>
    </w:p>
    <w:bookmarkEnd w:id="403"/>
    <w:p w14:paraId="2ACB782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因不可抗力导致合同无法履行连续超过84天或累计超过140天的，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均有权解除合同。合同解除后，由双方当事人按照第4.4款〔商定或确定〕商定或确定</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应支付的款项，该款项包括：</w:t>
      </w:r>
    </w:p>
    <w:p w14:paraId="293C8D4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（1）合同解除前</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已完成工作的价款；</w:t>
      </w:r>
    </w:p>
    <w:p w14:paraId="096C548E">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为工程订购的并已交付给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，或</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有责任接受交付的材料、工程设备和其他物品的价款；</w:t>
      </w:r>
    </w:p>
    <w:p w14:paraId="3ABA3593">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退货或解除订货合同而产生的费用，或因不能退货或解除合同而产生的损失；</w:t>
      </w:r>
    </w:p>
    <w:p w14:paraId="39B92DE8">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撤离施工现场以及遣散</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人员的费用；</w:t>
      </w:r>
    </w:p>
    <w:p w14:paraId="404EA624">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（5）按照合同约定在合同解除前应支付给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的其他款项；</w:t>
      </w:r>
    </w:p>
    <w:p w14:paraId="542ADFB9">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（6）扣减</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按照合同约定应向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支付的款项；</w:t>
      </w:r>
    </w:p>
    <w:p w14:paraId="27AB6BDF">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（7）双方商定或确定的其他款项。</w:t>
      </w:r>
    </w:p>
    <w:p w14:paraId="72C1946D">
      <w:pPr>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除专用合同条款另有约定外，合同解除后，</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应在商定或确定上述款项后28天内完成上述款项的支付。</w:t>
      </w:r>
      <w:bookmarkStart w:id="404" w:name="_Toc8853"/>
      <w:bookmarkStart w:id="405" w:name="_Toc296503120"/>
      <w:bookmarkStart w:id="406" w:name="_Toc296346621"/>
      <w:bookmarkStart w:id="407" w:name="_Toc337558828"/>
    </w:p>
    <w:p w14:paraId="67DC89A2">
      <w:pPr>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18. 保险</w:t>
      </w:r>
      <w:bookmarkEnd w:id="404"/>
    </w:p>
    <w:bookmarkEnd w:id="405"/>
    <w:bookmarkEnd w:id="406"/>
    <w:bookmarkEnd w:id="407"/>
    <w:p w14:paraId="6F2146D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08" w:name="_Toc3274"/>
      <w:bookmarkStart w:id="409" w:name="_Toc296503121"/>
      <w:bookmarkStart w:id="410" w:name="_Toc337558829"/>
      <w:bookmarkStart w:id="411" w:name="_Toc296346622"/>
      <w:r>
        <w:rPr>
          <w:rFonts w:hint="eastAsia" w:ascii="宋体" w:hAnsi="宋体" w:eastAsia="宋体" w:cs="宋体"/>
          <w:b w:val="0"/>
          <w:color w:val="auto"/>
          <w:sz w:val="24"/>
          <w:szCs w:val="24"/>
          <w:highlight w:val="none"/>
        </w:rPr>
        <w:t>18.1 工程保险</w:t>
      </w:r>
      <w:bookmarkEnd w:id="408"/>
    </w:p>
    <w:bookmarkEnd w:id="409"/>
    <w:bookmarkEnd w:id="410"/>
    <w:bookmarkEnd w:id="411"/>
    <w:p w14:paraId="509BD10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应投保建筑工程一切险或安装工程一切险；</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委托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投保的，因投保产生的保险费和其他相关费用由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承担。</w:t>
      </w:r>
    </w:p>
    <w:p w14:paraId="648AE69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12" w:name="_Toc6995"/>
      <w:bookmarkStart w:id="413" w:name="_Toc337558830"/>
      <w:bookmarkStart w:id="414" w:name="_Toc296503122"/>
      <w:bookmarkStart w:id="415" w:name="_Toc296346623"/>
      <w:r>
        <w:rPr>
          <w:rFonts w:hint="eastAsia" w:ascii="宋体" w:hAnsi="宋体" w:eastAsia="宋体" w:cs="宋体"/>
          <w:b w:val="0"/>
          <w:color w:val="auto"/>
          <w:sz w:val="24"/>
          <w:szCs w:val="24"/>
          <w:highlight w:val="none"/>
        </w:rPr>
        <w:t>18.2 工伤保险</w:t>
      </w:r>
      <w:bookmarkEnd w:id="412"/>
    </w:p>
    <w:bookmarkEnd w:id="413"/>
    <w:bookmarkEnd w:id="414"/>
    <w:bookmarkEnd w:id="415"/>
    <w:p w14:paraId="439B2D0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18.2.1 </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应依照法律规定参加工伤保险，并为在施工现场的全部员工办理工伤保险，缴纳工伤保险费，并要求监理人及由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为履行合同聘请的第三方依法参加工伤保险。</w:t>
      </w:r>
    </w:p>
    <w:p w14:paraId="767BA10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18.2.2 </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应依照法律规定参加工伤保险，并为其履行合同的全部员工办理工伤保险，缴纳工伤保险费，并要求分包人及由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为履行合同聘请的第三方依法参加工伤保险。</w:t>
      </w:r>
    </w:p>
    <w:p w14:paraId="5FBC45AB">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16" w:name="_Toc29038"/>
      <w:bookmarkStart w:id="417" w:name="_Toc337558831"/>
      <w:bookmarkStart w:id="418" w:name="_Toc296346626"/>
      <w:bookmarkStart w:id="419" w:name="_Toc296503125"/>
      <w:r>
        <w:rPr>
          <w:rFonts w:hint="eastAsia" w:ascii="宋体" w:hAnsi="宋体" w:eastAsia="宋体" w:cs="宋体"/>
          <w:b w:val="0"/>
          <w:color w:val="auto"/>
          <w:sz w:val="24"/>
          <w:szCs w:val="24"/>
          <w:highlight w:val="none"/>
        </w:rPr>
        <w:t>18.3其他保险</w:t>
      </w:r>
      <w:bookmarkEnd w:id="416"/>
    </w:p>
    <w:bookmarkEnd w:id="417"/>
    <w:bookmarkEnd w:id="418"/>
    <w:bookmarkEnd w:id="419"/>
    <w:p w14:paraId="3CEB5C8C">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可以为其施工现场的全部人员办理意外伤害保险并支付保险费，包括其员工及为履行合同聘请的第三方的人员，具体事项由合同当事人在专用合同条款约定。</w:t>
      </w:r>
    </w:p>
    <w:p w14:paraId="71AF9202">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应为其施工设备等办理财产保险。</w:t>
      </w:r>
    </w:p>
    <w:p w14:paraId="182231C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20" w:name="_Toc28264"/>
      <w:r>
        <w:rPr>
          <w:rFonts w:hint="eastAsia" w:ascii="宋体" w:hAnsi="宋体" w:eastAsia="宋体" w:cs="宋体"/>
          <w:b w:val="0"/>
          <w:color w:val="auto"/>
          <w:sz w:val="24"/>
          <w:szCs w:val="24"/>
          <w:highlight w:val="none"/>
        </w:rPr>
        <w:t>18.4持续保险</w:t>
      </w:r>
      <w:bookmarkEnd w:id="420"/>
    </w:p>
    <w:p w14:paraId="7AD67E75">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合同当事人应与保险人保持联系，使保险人能够随时了解工程实施中的变动，并确保按保险合同条款要求持续保险。</w:t>
      </w:r>
    </w:p>
    <w:p w14:paraId="1E131CB0">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21" w:name="_Toc11332"/>
      <w:bookmarkStart w:id="422" w:name="_Toc296503126"/>
      <w:bookmarkStart w:id="423" w:name="_Toc337558832"/>
      <w:bookmarkStart w:id="424" w:name="_Toc296346627"/>
      <w:r>
        <w:rPr>
          <w:rFonts w:hint="eastAsia" w:ascii="宋体" w:hAnsi="宋体" w:eastAsia="宋体" w:cs="宋体"/>
          <w:b w:val="0"/>
          <w:color w:val="auto"/>
          <w:sz w:val="24"/>
          <w:szCs w:val="24"/>
          <w:highlight w:val="none"/>
        </w:rPr>
        <w:t>18.5 保险凭证</w:t>
      </w:r>
      <w:bookmarkEnd w:id="421"/>
    </w:p>
    <w:bookmarkEnd w:id="422"/>
    <w:bookmarkEnd w:id="423"/>
    <w:bookmarkEnd w:id="424"/>
    <w:p w14:paraId="1A40588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合同当事人应及时向另一方当事人提交其已投保的各项保险的凭证和保险单复印件。</w:t>
      </w:r>
    </w:p>
    <w:p w14:paraId="012DD14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25" w:name="_Toc31813"/>
      <w:bookmarkStart w:id="426" w:name="_Toc296503127"/>
      <w:bookmarkStart w:id="427" w:name="_Toc296346628"/>
      <w:bookmarkStart w:id="428" w:name="_Toc337558833"/>
      <w:r>
        <w:rPr>
          <w:rFonts w:hint="eastAsia" w:ascii="宋体" w:hAnsi="宋体" w:eastAsia="宋体" w:cs="宋体"/>
          <w:b w:val="0"/>
          <w:color w:val="auto"/>
          <w:sz w:val="24"/>
          <w:szCs w:val="24"/>
          <w:highlight w:val="none"/>
        </w:rPr>
        <w:t>18.6 未按约定投保的补救</w:t>
      </w:r>
      <w:bookmarkEnd w:id="425"/>
    </w:p>
    <w:bookmarkEnd w:id="426"/>
    <w:bookmarkEnd w:id="427"/>
    <w:bookmarkEnd w:id="428"/>
    <w:p w14:paraId="5783E66A">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18.6.1</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未按合同约定办理保险，或未能使保险持续有效的，则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可代为办理，所需费用由</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承担。</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未按合同约定办理保险，导致未能得到足额赔偿的，由</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负责补足。</w:t>
      </w:r>
    </w:p>
    <w:p w14:paraId="439A5457">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18.6.2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未按合同约定办理保险，或未能使保险持续有效的，则</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可代为办理，所需费用由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承担。</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未按合同约定办理保险，导致未能得到足额赔偿的，由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负责补足。</w:t>
      </w:r>
    </w:p>
    <w:p w14:paraId="66C6A099">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29" w:name="_Toc14262"/>
      <w:bookmarkStart w:id="430" w:name="_Toc337558834"/>
      <w:r>
        <w:rPr>
          <w:rFonts w:hint="eastAsia" w:ascii="宋体" w:hAnsi="宋体" w:eastAsia="宋体" w:cs="宋体"/>
          <w:b w:val="0"/>
          <w:color w:val="auto"/>
          <w:sz w:val="24"/>
          <w:szCs w:val="24"/>
          <w:highlight w:val="none"/>
        </w:rPr>
        <w:t>18.7 通知义务</w:t>
      </w:r>
      <w:bookmarkEnd w:id="429"/>
    </w:p>
    <w:bookmarkEnd w:id="430"/>
    <w:p w14:paraId="3DF6F12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除专用合同条款另有约定外，</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变更除工伤保险之外的保险合同时，应事先征得</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同意，并通知监理人；</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变更除工伤保险之外的保险合同时，应事先征得</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同意，并通知监理人。</w:t>
      </w:r>
    </w:p>
    <w:p w14:paraId="5A0D3721">
      <w:pPr>
        <w:pageBreakBefore w:val="0"/>
        <w:widowControl w:val="0"/>
        <w:kinsoku/>
        <w:wordWrap/>
        <w:overflowPunct/>
        <w:topLinePunct w:val="0"/>
        <w:bidi w:val="0"/>
        <w:snapToGrid/>
        <w:spacing w:line="360" w:lineRule="auto"/>
        <w:ind w:lef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保险事故发生时，投保人应按照保险合同规定的条件和期限及时向保险人报告。</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应当在知道保险事故发生后及时通知对方。</w:t>
      </w:r>
    </w:p>
    <w:p w14:paraId="379F5E19">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431" w:name="_Toc27257"/>
      <w:bookmarkStart w:id="432" w:name="_Toc337558835"/>
      <w:bookmarkStart w:id="433" w:name="_Toc296346641"/>
      <w:bookmarkStart w:id="434" w:name="_Toc296503140"/>
      <w:r>
        <w:rPr>
          <w:rFonts w:hint="eastAsia" w:ascii="宋体" w:hAnsi="宋体" w:eastAsia="宋体" w:cs="宋体"/>
          <w:b w:val="0"/>
          <w:color w:val="auto"/>
          <w:sz w:val="24"/>
          <w:szCs w:val="24"/>
          <w:highlight w:val="none"/>
        </w:rPr>
        <w:t>19. 索赔</w:t>
      </w:r>
      <w:bookmarkEnd w:id="431"/>
    </w:p>
    <w:bookmarkEnd w:id="432"/>
    <w:bookmarkEnd w:id="433"/>
    <w:bookmarkEnd w:id="434"/>
    <w:p w14:paraId="6563E142">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35" w:name="_Toc11419"/>
      <w:bookmarkStart w:id="436" w:name="_Toc337558836"/>
      <w:bookmarkStart w:id="437" w:name="_Toc296503141"/>
      <w:bookmarkStart w:id="438" w:name="_Toc296346642"/>
      <w:r>
        <w:rPr>
          <w:rFonts w:hint="eastAsia" w:ascii="宋体" w:hAnsi="宋体" w:eastAsia="宋体" w:cs="宋体"/>
          <w:b w:val="0"/>
          <w:color w:val="auto"/>
          <w:sz w:val="24"/>
          <w:szCs w:val="24"/>
          <w:highlight w:val="none"/>
        </w:rPr>
        <w:t>19.1</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的索赔</w:t>
      </w:r>
      <w:bookmarkEnd w:id="435"/>
    </w:p>
    <w:bookmarkEnd w:id="436"/>
    <w:bookmarkEnd w:id="437"/>
    <w:bookmarkEnd w:id="438"/>
    <w:p w14:paraId="3222FEC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认为有权得到追加付款和（或）延长工期的，应按以下程序向</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提出索赔：</w:t>
      </w:r>
    </w:p>
    <w:p w14:paraId="212663C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应在知道或应当知道索赔事件发生后28天内，向监理人递交索赔意向通知书，并说明发生索赔事件的事由；</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未在前述28天内发出索赔意向通知书的，丧失要求追加付款和（或）延长工期的权利；</w:t>
      </w:r>
    </w:p>
    <w:p w14:paraId="3171E5B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应在发出索赔意向通知书后28天内，向监理人正式递交索赔报告；索赔报告应详细说明索赔理由以及要求追加的付款金额和（或）延长的工期，并附必要的记录和证明材料；</w:t>
      </w:r>
    </w:p>
    <w:p w14:paraId="7F0C2E7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（3）索赔事件具有持续影响的，</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应按合理时间间隔继续递交延续索赔通知，说明持续影响的实际情况和记录，列出累计的追加付款金额和（或）工期延长天数；</w:t>
      </w:r>
    </w:p>
    <w:p w14:paraId="660F082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（4）在索赔事件影响结束后28天内，</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应向监理人递交最终索赔报告，说明最终要求索赔的追加付款金额和（或）延长的工期，并附必要的记录和证明材料。</w:t>
      </w:r>
    </w:p>
    <w:p w14:paraId="54F7B58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39" w:name="_Toc31201"/>
      <w:bookmarkStart w:id="440" w:name="_Toc337558837"/>
      <w:bookmarkStart w:id="441" w:name="_Toc296346643"/>
      <w:bookmarkStart w:id="442" w:name="_Toc296503142"/>
      <w:r>
        <w:rPr>
          <w:rFonts w:hint="eastAsia" w:ascii="宋体" w:hAnsi="宋体" w:eastAsia="宋体" w:cs="宋体"/>
          <w:b w:val="0"/>
          <w:color w:val="auto"/>
          <w:sz w:val="24"/>
          <w:szCs w:val="24"/>
          <w:highlight w:val="none"/>
        </w:rPr>
        <w:t>19.2 对</w:t>
      </w:r>
      <w:r>
        <w:rPr>
          <w:rFonts w:hint="eastAsia" w:ascii="宋体" w:hAnsi="宋体" w:eastAsia="宋体" w:cs="宋体"/>
          <w:b w:val="0"/>
          <w:color w:val="auto"/>
          <w:sz w:val="24"/>
          <w:szCs w:val="24"/>
          <w:highlight w:val="none"/>
          <w:lang w:eastAsia="zh-CN"/>
        </w:rPr>
        <w:t>供应商</w:t>
      </w:r>
      <w:r>
        <w:rPr>
          <w:rFonts w:hint="eastAsia" w:ascii="宋体" w:hAnsi="宋体" w:eastAsia="宋体" w:cs="宋体"/>
          <w:b w:val="0"/>
          <w:color w:val="auto"/>
          <w:sz w:val="24"/>
          <w:szCs w:val="24"/>
          <w:highlight w:val="none"/>
        </w:rPr>
        <w:t>索赔的处理</w:t>
      </w:r>
      <w:bookmarkEnd w:id="439"/>
    </w:p>
    <w:bookmarkEnd w:id="440"/>
    <w:bookmarkEnd w:id="441"/>
    <w:bookmarkEnd w:id="442"/>
    <w:p w14:paraId="33D2525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索赔的处理如下：</w:t>
      </w:r>
    </w:p>
    <w:p w14:paraId="3240028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（1）监理人应在收到索赔报告后14天内完成审查并报送</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。监理人对索赔报告存在异议的，有权要求</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提交全部原始记录副本；</w:t>
      </w:r>
    </w:p>
    <w:p w14:paraId="14CDDE9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应在监理人收到索赔报告或有关索赔的进一步证明材料后的28天内，由监理人向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出具经</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签认的索赔处理结果。</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逾期答复的，则视为认可</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的索赔要求；</w:t>
      </w:r>
    </w:p>
    <w:p w14:paraId="29A30C1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接受索赔处理结果的，索赔款项在当期进度款中进行支付；</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不接受索赔处理结果的，按照第20条〔争议解决〕约定处理。</w:t>
      </w:r>
    </w:p>
    <w:p w14:paraId="3D34684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43" w:name="_Toc30490"/>
      <w:bookmarkStart w:id="444" w:name="_Toc296503143"/>
      <w:bookmarkStart w:id="445" w:name="_Toc337558838"/>
      <w:bookmarkStart w:id="446" w:name="_Toc296346644"/>
      <w:r>
        <w:rPr>
          <w:rFonts w:hint="eastAsia" w:ascii="宋体" w:hAnsi="宋体" w:eastAsia="宋体" w:cs="宋体"/>
          <w:b w:val="0"/>
          <w:color w:val="auto"/>
          <w:sz w:val="24"/>
          <w:szCs w:val="24"/>
          <w:highlight w:val="none"/>
        </w:rPr>
        <w:t>19.3</w:t>
      </w:r>
      <w:r>
        <w:rPr>
          <w:rFonts w:hint="eastAsia" w:ascii="宋体" w:hAnsi="宋体" w:eastAsia="宋体" w:cs="宋体"/>
          <w:b w:val="0"/>
          <w:color w:val="auto"/>
          <w:sz w:val="24"/>
          <w:szCs w:val="24"/>
          <w:highlight w:val="none"/>
          <w:lang w:eastAsia="zh-CN"/>
        </w:rPr>
        <w:t>采购人</w:t>
      </w:r>
      <w:r>
        <w:rPr>
          <w:rFonts w:hint="eastAsia" w:ascii="宋体" w:hAnsi="宋体" w:eastAsia="宋体" w:cs="宋体"/>
          <w:b w:val="0"/>
          <w:color w:val="auto"/>
          <w:sz w:val="24"/>
          <w:szCs w:val="24"/>
          <w:highlight w:val="none"/>
        </w:rPr>
        <w:t>的索赔</w:t>
      </w:r>
      <w:bookmarkEnd w:id="443"/>
    </w:p>
    <w:bookmarkEnd w:id="444"/>
    <w:bookmarkEnd w:id="445"/>
    <w:bookmarkEnd w:id="446"/>
    <w:p w14:paraId="11C3728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根据合同约定，</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认为有权得到赔付金额和（或）延长缺陷责任期的，监理人应向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发出通知并附有详细的证明。</w:t>
      </w:r>
    </w:p>
    <w:p w14:paraId="64318353">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应在知道或应当知道索赔事件发生后28天内通过监理人向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提出索赔意向通知书，</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未在前述28天内发出索赔意向通知书的，丧失要求赔付金额和（或）延长缺陷责任期的权利。</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应在发出索赔意向通知书后28天内，通过监理人向</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正式递交索赔报告。</w:t>
      </w:r>
    </w:p>
    <w:p w14:paraId="72ED47F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47" w:name="_Toc31592"/>
      <w:bookmarkStart w:id="448" w:name="_Toc296503144"/>
      <w:bookmarkStart w:id="449" w:name="_Toc296346645"/>
      <w:bookmarkStart w:id="450" w:name="_Toc337558839"/>
      <w:r>
        <w:rPr>
          <w:rFonts w:hint="eastAsia" w:ascii="宋体" w:hAnsi="宋体" w:eastAsia="宋体" w:cs="宋体"/>
          <w:b w:val="0"/>
          <w:color w:val="auto"/>
          <w:sz w:val="24"/>
          <w:szCs w:val="24"/>
          <w:highlight w:val="none"/>
        </w:rPr>
        <w:t>19.4 对</w:t>
      </w:r>
      <w:r>
        <w:rPr>
          <w:rFonts w:hint="eastAsia" w:ascii="宋体" w:hAnsi="宋体" w:eastAsia="宋体" w:cs="宋体"/>
          <w:b w:val="0"/>
          <w:color w:val="auto"/>
          <w:sz w:val="24"/>
          <w:szCs w:val="24"/>
          <w:highlight w:val="none"/>
          <w:lang w:eastAsia="zh-CN"/>
        </w:rPr>
        <w:t>采购人</w:t>
      </w:r>
      <w:r>
        <w:rPr>
          <w:rFonts w:hint="eastAsia" w:ascii="宋体" w:hAnsi="宋体" w:eastAsia="宋体" w:cs="宋体"/>
          <w:b w:val="0"/>
          <w:color w:val="auto"/>
          <w:sz w:val="24"/>
          <w:szCs w:val="24"/>
          <w:highlight w:val="none"/>
        </w:rPr>
        <w:t>索赔的处理</w:t>
      </w:r>
      <w:bookmarkEnd w:id="447"/>
    </w:p>
    <w:bookmarkEnd w:id="448"/>
    <w:bookmarkEnd w:id="449"/>
    <w:bookmarkEnd w:id="450"/>
    <w:p w14:paraId="67DD7B8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索赔的处理如下：</w:t>
      </w:r>
    </w:p>
    <w:p w14:paraId="56924737">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收到</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提交的索赔报告后，应及时审查索赔报告的内容、查验</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证明材料；</w:t>
      </w:r>
    </w:p>
    <w:p w14:paraId="6FD877DD">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应在收到索赔报告或有关索赔的进一步证明材料后28天内，将索赔处理结果答复</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。如果</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未在上述期限内作出答复的，则视为对</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索赔要求的认可；</w:t>
      </w:r>
    </w:p>
    <w:p w14:paraId="703A292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接受索赔处理结果的，</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可从应支付给</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的合同价款中扣除赔付的金额或延长缺陷责任期；</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不接受索赔处理结果的，按第20条〔争议解决〕约定处理。</w:t>
      </w:r>
    </w:p>
    <w:p w14:paraId="057D8018">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51" w:name="_Toc24494"/>
      <w:r>
        <w:rPr>
          <w:rFonts w:hint="eastAsia" w:ascii="宋体" w:hAnsi="宋体" w:eastAsia="宋体" w:cs="宋体"/>
          <w:b w:val="0"/>
          <w:color w:val="auto"/>
          <w:sz w:val="24"/>
          <w:szCs w:val="24"/>
          <w:highlight w:val="none"/>
        </w:rPr>
        <w:t>19.5 提出索赔的期限</w:t>
      </w:r>
      <w:bookmarkEnd w:id="451"/>
    </w:p>
    <w:p w14:paraId="656D3733">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按第14.2款〔竣工结算审核〕约定接收竣工付款证书后，应被视为已无权再提出在工程接收证书颁发前所发生的任何索赔。</w:t>
      </w:r>
    </w:p>
    <w:p w14:paraId="533D974C">
      <w:pPr>
        <w:pageBreakBefore w:val="0"/>
        <w:widowControl w:val="0"/>
        <w:kinsoku/>
        <w:wordWrap/>
        <w:overflowPunct/>
        <w:topLinePunct w:val="0"/>
        <w:bidi w:val="0"/>
        <w:snapToGrid/>
        <w:spacing w:line="360" w:lineRule="auto"/>
        <w:ind w:left="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按第14.4款〔最终结清〕提交的最终结清申请单中，只限于提出工程接收证书颁发后发生的索赔。提出索赔的期限自接受最终结清证书时终止。</w:t>
      </w:r>
    </w:p>
    <w:p w14:paraId="35DFEC29">
      <w:pPr>
        <w:pageBreakBefore w:val="0"/>
        <w:widowControl w:val="0"/>
        <w:kinsoku/>
        <w:wordWrap/>
        <w:overflowPunct/>
        <w:topLinePunct w:val="0"/>
        <w:bidi w:val="0"/>
        <w:snapToGrid/>
        <w:spacing w:before="0" w:beforeLines="0" w:after="0" w:afterLines="0" w:line="360" w:lineRule="auto"/>
        <w:ind w:left="0"/>
        <w:textAlignment w:val="auto"/>
        <w:outlineLvl w:val="9"/>
        <w:rPr>
          <w:rFonts w:hint="eastAsia" w:ascii="宋体" w:hAnsi="宋体" w:eastAsia="宋体" w:cs="宋体"/>
          <w:b w:val="0"/>
          <w:color w:val="auto"/>
          <w:sz w:val="24"/>
          <w:szCs w:val="24"/>
          <w:highlight w:val="none"/>
        </w:rPr>
      </w:pPr>
      <w:bookmarkStart w:id="452" w:name="_Toc30077"/>
      <w:r>
        <w:rPr>
          <w:rFonts w:hint="eastAsia" w:ascii="宋体" w:hAnsi="宋体" w:eastAsia="宋体" w:cs="宋体"/>
          <w:b w:val="0"/>
          <w:color w:val="auto"/>
          <w:sz w:val="24"/>
          <w:szCs w:val="24"/>
          <w:highlight w:val="none"/>
        </w:rPr>
        <w:t>20</w:t>
      </w:r>
      <w:bookmarkStart w:id="453" w:name="_Toc296346647"/>
      <w:bookmarkStart w:id="454" w:name="_Toc296503146"/>
      <w:bookmarkStart w:id="455" w:name="_Toc337558840"/>
      <w:r>
        <w:rPr>
          <w:rFonts w:hint="eastAsia" w:ascii="宋体" w:hAnsi="宋体" w:eastAsia="宋体" w:cs="宋体"/>
          <w:b w:val="0"/>
          <w:color w:val="auto"/>
          <w:sz w:val="24"/>
          <w:szCs w:val="24"/>
          <w:highlight w:val="none"/>
        </w:rPr>
        <w:t>. 争议解决</w:t>
      </w:r>
      <w:bookmarkEnd w:id="452"/>
    </w:p>
    <w:bookmarkEnd w:id="453"/>
    <w:bookmarkEnd w:id="454"/>
    <w:bookmarkEnd w:id="455"/>
    <w:p w14:paraId="5FA804AD">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56" w:name="_Toc27036"/>
      <w:bookmarkStart w:id="457" w:name="_Toc296346648"/>
      <w:bookmarkStart w:id="458" w:name="_Toc296503147"/>
      <w:bookmarkStart w:id="459" w:name="_Toc337558841"/>
      <w:r>
        <w:rPr>
          <w:rFonts w:hint="eastAsia" w:ascii="宋体" w:hAnsi="宋体" w:eastAsia="宋体" w:cs="宋体"/>
          <w:b w:val="0"/>
          <w:color w:val="auto"/>
          <w:sz w:val="24"/>
          <w:szCs w:val="24"/>
          <w:highlight w:val="none"/>
        </w:rPr>
        <w:t>20.1和解</w:t>
      </w:r>
      <w:bookmarkEnd w:id="456"/>
    </w:p>
    <w:bookmarkEnd w:id="457"/>
    <w:bookmarkEnd w:id="458"/>
    <w:bookmarkEnd w:id="459"/>
    <w:p w14:paraId="6E8E05F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合同当事人可以就争议自行和解，自行和解达成协议的经双方签字并盖章后作为合同补充文件，双方均应遵照执行。</w:t>
      </w:r>
    </w:p>
    <w:p w14:paraId="189E3EAE">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60" w:name="_Toc18473"/>
      <w:r>
        <w:rPr>
          <w:rFonts w:hint="eastAsia" w:ascii="宋体" w:hAnsi="宋体" w:eastAsia="宋体" w:cs="宋体"/>
          <w:b w:val="0"/>
          <w:color w:val="auto"/>
          <w:sz w:val="24"/>
          <w:szCs w:val="24"/>
          <w:highlight w:val="none"/>
        </w:rPr>
        <w:t>20</w:t>
      </w:r>
      <w:bookmarkStart w:id="461" w:name="_Toc296503148"/>
      <w:bookmarkStart w:id="462" w:name="_Toc337558842"/>
      <w:bookmarkStart w:id="463" w:name="_Toc296346649"/>
      <w:r>
        <w:rPr>
          <w:rFonts w:hint="eastAsia" w:ascii="宋体" w:hAnsi="宋体" w:eastAsia="宋体" w:cs="宋体"/>
          <w:b w:val="0"/>
          <w:color w:val="auto"/>
          <w:sz w:val="24"/>
          <w:szCs w:val="24"/>
          <w:highlight w:val="none"/>
        </w:rPr>
        <w:t>.2调解</w:t>
      </w:r>
      <w:bookmarkEnd w:id="460"/>
    </w:p>
    <w:bookmarkEnd w:id="461"/>
    <w:bookmarkEnd w:id="462"/>
    <w:bookmarkEnd w:id="463"/>
    <w:p w14:paraId="3E6F52C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590FFD5F">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64" w:name="_Toc13841"/>
      <w:bookmarkStart w:id="465" w:name="_Toc296503149"/>
      <w:bookmarkStart w:id="466" w:name="_Toc296346650"/>
      <w:bookmarkStart w:id="467" w:name="_Toc337558843"/>
      <w:r>
        <w:rPr>
          <w:rFonts w:hint="eastAsia" w:ascii="宋体" w:hAnsi="宋体" w:eastAsia="宋体" w:cs="宋体"/>
          <w:b w:val="0"/>
          <w:color w:val="auto"/>
          <w:sz w:val="24"/>
          <w:szCs w:val="24"/>
          <w:highlight w:val="none"/>
        </w:rPr>
        <w:t>20.3争议评审</w:t>
      </w:r>
      <w:bookmarkEnd w:id="464"/>
    </w:p>
    <w:bookmarkEnd w:id="465"/>
    <w:bookmarkEnd w:id="466"/>
    <w:bookmarkEnd w:id="467"/>
    <w:p w14:paraId="1D6DC09C">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合同当事人在专用合同条款中约定采取争议评审方式解决争议以及评审规则，并按下列约定执行： </w:t>
      </w:r>
    </w:p>
    <w:p w14:paraId="401D2B3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20.3.1 争议评审小组的确定</w:t>
      </w:r>
    </w:p>
    <w:p w14:paraId="6A4ABE90">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3D856B2">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5233ABB">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除专用合同条款另有约定外，评审员报酬由</w:t>
      </w:r>
      <w:r>
        <w:rPr>
          <w:rFonts w:hint="eastAsia" w:ascii="宋体" w:hAnsi="宋体" w:eastAsia="宋体" w:cs="宋体"/>
          <w:color w:val="auto"/>
          <w:kern w:val="0"/>
          <w:sz w:val="24"/>
          <w:szCs w:val="24"/>
          <w:highlight w:val="none"/>
          <w:lang w:eastAsia="zh-CN"/>
        </w:rPr>
        <w:t>采购人</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各承担一半。</w:t>
      </w:r>
    </w:p>
    <w:p w14:paraId="226533E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622B568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15A529F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20.3.3 争议评审小组决定的效力</w:t>
      </w:r>
    </w:p>
    <w:p w14:paraId="71EB1EF5">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争议评审小组作出的书面决定经合同当事人签字确认后，对双方具有约束力，双方应遵照执行。</w:t>
      </w:r>
    </w:p>
    <w:p w14:paraId="2D7D698A">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任何一方当事人不接受争议评审小组决定或不履行争议评审小组决定的，双方可选择采用其他争议解决方式。</w:t>
      </w:r>
    </w:p>
    <w:p w14:paraId="519E1966">
      <w:pPr>
        <w:pageBreakBefore w:val="0"/>
        <w:widowControl w:val="0"/>
        <w:kinsoku/>
        <w:wordWrap/>
        <w:overflowPunct/>
        <w:topLinePunct w:val="0"/>
        <w:bidi w:val="0"/>
        <w:snapToGrid/>
        <w:spacing w:before="0" w:beforeLines="0" w:after="0" w:afterLines="0" w:line="360" w:lineRule="auto"/>
        <w:ind w:left="0" w:firstLine="480" w:firstLineChars="200"/>
        <w:textAlignment w:val="auto"/>
        <w:outlineLvl w:val="9"/>
        <w:rPr>
          <w:rFonts w:hint="eastAsia" w:ascii="宋体" w:hAnsi="宋体" w:eastAsia="宋体" w:cs="宋体"/>
          <w:b w:val="0"/>
          <w:color w:val="auto"/>
          <w:sz w:val="24"/>
          <w:szCs w:val="24"/>
          <w:highlight w:val="none"/>
        </w:rPr>
      </w:pPr>
      <w:bookmarkStart w:id="468" w:name="_Toc8213"/>
      <w:bookmarkStart w:id="469" w:name="_Toc296503150"/>
      <w:bookmarkStart w:id="470" w:name="_Toc337558844"/>
      <w:bookmarkStart w:id="471" w:name="_Toc296346651"/>
      <w:r>
        <w:rPr>
          <w:rFonts w:hint="eastAsia" w:ascii="宋体" w:hAnsi="宋体" w:eastAsia="宋体" w:cs="宋体"/>
          <w:b w:val="0"/>
          <w:color w:val="auto"/>
          <w:sz w:val="24"/>
          <w:szCs w:val="24"/>
          <w:highlight w:val="none"/>
        </w:rPr>
        <w:t>20.4仲裁或诉讼</w:t>
      </w:r>
      <w:bookmarkEnd w:id="468"/>
    </w:p>
    <w:bookmarkEnd w:id="469"/>
    <w:bookmarkEnd w:id="470"/>
    <w:bookmarkEnd w:id="471"/>
    <w:p w14:paraId="57C8BCD8">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因合同及合同有关事项产生的争议，合同当事人可以在专用合同条款中约定以下一种方式解决争议：</w:t>
      </w:r>
    </w:p>
    <w:p w14:paraId="22F3E109">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（1）向约定的仲裁委员会申请仲裁；</w:t>
      </w:r>
    </w:p>
    <w:p w14:paraId="6DD1E7DF">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（2）向有管辖权的人民法院起诉。</w:t>
      </w:r>
      <w:bookmarkStart w:id="472" w:name="_Toc337558845"/>
      <w:bookmarkStart w:id="473" w:name="_Toc296503152"/>
      <w:bookmarkStart w:id="474" w:name="_Toc30085"/>
      <w:bookmarkStart w:id="475" w:name="_Toc296346653"/>
    </w:p>
    <w:p w14:paraId="37105866">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20.5争议解决条款效力</w:t>
      </w:r>
      <w:bookmarkEnd w:id="472"/>
      <w:bookmarkEnd w:id="473"/>
      <w:bookmarkEnd w:id="474"/>
      <w:bookmarkEnd w:id="475"/>
    </w:p>
    <w:p w14:paraId="129D7B04">
      <w:pPr>
        <w:pageBreakBefore w:val="0"/>
        <w:widowControl w:val="0"/>
        <w:kinsoku/>
        <w:wordWrap/>
        <w:overflowPunct/>
        <w:topLinePunct w:val="0"/>
        <w:autoSpaceDE w:val="0"/>
        <w:autoSpaceDN w:val="0"/>
        <w:bidi w:val="0"/>
        <w:adjustRightInd w:val="0"/>
        <w:snapToGrid/>
        <w:spacing w:line="360" w:lineRule="auto"/>
        <w:ind w:left="0" w:firstLine="480" w:firstLineChars="200"/>
        <w:jc w:val="left"/>
        <w:textAlignment w:val="auto"/>
        <w:outlineLvl w:val="9"/>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合同有关争议解决的条款独立存在，合同的变更、解除、终止、无效或者被撤销均不影响其效力。</w:t>
      </w:r>
    </w:p>
    <w:p w14:paraId="63EA49BD">
      <w:pPr>
        <w:pageBreakBefore w:val="0"/>
        <w:widowControl w:val="0"/>
        <w:kinsoku/>
        <w:overflowPunct/>
        <w:topLinePunct w:val="0"/>
        <w:bidi w:val="0"/>
        <w:snapToGrid/>
        <w:spacing w:before="0" w:beforeLines="0" w:after="0" w:afterLines="0"/>
        <w:textAlignment w:val="auto"/>
        <w:outlineLvl w:val="9"/>
        <w:rPr>
          <w:rFonts w:hint="eastAsia"/>
          <w:color w:val="auto"/>
        </w:rPr>
      </w:pPr>
    </w:p>
    <w:p w14:paraId="6492E0AE">
      <w:pPr>
        <w:keepNext w:val="0"/>
        <w:keepLines w:val="0"/>
        <w:pageBreakBefore w:val="0"/>
        <w:widowControl w:val="0"/>
        <w:kinsoku/>
        <w:overflowPunct/>
        <w:topLinePunct w:val="0"/>
        <w:bidi w:val="0"/>
        <w:snapToGrid/>
        <w:spacing w:line="500" w:lineRule="exact"/>
        <w:ind w:left="0" w:right="0"/>
        <w:jc w:val="center"/>
        <w:textAlignment w:val="auto"/>
        <w:outlineLvl w:val="9"/>
        <w:rPr>
          <w:rFonts w:hint="eastAsia" w:ascii="宋体" w:hAnsi="宋体" w:cs="宋体"/>
          <w:b/>
          <w:color w:val="auto"/>
          <w:spacing w:val="8"/>
          <w:sz w:val="32"/>
          <w:szCs w:val="32"/>
        </w:rPr>
      </w:pPr>
      <w:r>
        <w:rPr>
          <w:rFonts w:ascii="宋体" w:hAnsi="宋体" w:cs="宋体"/>
          <w:b/>
          <w:color w:val="auto"/>
          <w:spacing w:val="8"/>
          <w:sz w:val="32"/>
          <w:szCs w:val="32"/>
        </w:rPr>
        <w:br w:type="page"/>
      </w:r>
      <w:r>
        <w:rPr>
          <w:rFonts w:hint="eastAsia" w:ascii="宋体" w:hAnsi="宋体" w:cs="宋体"/>
          <w:b/>
          <w:color w:val="auto"/>
          <w:spacing w:val="8"/>
          <w:sz w:val="32"/>
          <w:szCs w:val="32"/>
        </w:rPr>
        <w:t>第三部分  专用条款</w:t>
      </w:r>
      <w:bookmarkEnd w:id="3"/>
    </w:p>
    <w:p w14:paraId="2FAD2D67">
      <w:pPr>
        <w:keepNext w:val="0"/>
        <w:keepLines w:val="0"/>
        <w:pageBreakBefore w:val="0"/>
        <w:widowControl w:val="0"/>
        <w:kinsoku/>
        <w:overflowPunct/>
        <w:topLinePunct w:val="0"/>
        <w:bidi w:val="0"/>
        <w:snapToGrid/>
        <w:spacing w:line="500" w:lineRule="exact"/>
        <w:ind w:left="0" w:right="0"/>
        <w:textAlignment w:val="auto"/>
        <w:outlineLvl w:val="9"/>
        <w:rPr>
          <w:rFonts w:hint="eastAsia" w:ascii="宋体" w:hAnsi="宋体" w:cs="宋体"/>
          <w:bCs/>
          <w:color w:val="auto"/>
          <w:spacing w:val="8"/>
          <w:sz w:val="24"/>
        </w:rPr>
      </w:pPr>
    </w:p>
    <w:p w14:paraId="150D0B46">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Cs/>
          <w:color w:val="auto"/>
          <w:spacing w:val="8"/>
          <w:sz w:val="24"/>
        </w:rPr>
      </w:pPr>
      <w:r>
        <w:rPr>
          <w:rFonts w:hint="eastAsia" w:ascii="宋体" w:hAnsi="宋体" w:cs="宋体"/>
          <w:b/>
          <w:bCs w:val="0"/>
          <w:color w:val="auto"/>
          <w:spacing w:val="8"/>
          <w:sz w:val="24"/>
        </w:rPr>
        <w:t>一、采购人权利和义务</w:t>
      </w:r>
    </w:p>
    <w:p w14:paraId="2A6F7D7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6FCFC6E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2、指派</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6688AC67">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hint="eastAsia" w:ascii="宋体" w:hAnsi="宋体" w:cs="宋体"/>
          <w:bCs/>
          <w:color w:val="auto"/>
          <w:spacing w:val="8"/>
          <w:sz w:val="24"/>
        </w:rPr>
      </w:pPr>
      <w:r>
        <w:rPr>
          <w:rFonts w:hint="eastAsia" w:ascii="宋体" w:hAnsi="宋体" w:cs="宋体"/>
          <w:color w:val="auto"/>
          <w:sz w:val="24"/>
        </w:rPr>
        <w:t>3、</w:t>
      </w:r>
      <w:r>
        <w:rPr>
          <w:rFonts w:hint="eastAsia" w:ascii="宋体" w:hAnsi="宋体" w:cs="宋体"/>
          <w:bCs/>
          <w:color w:val="auto"/>
          <w:spacing w:val="8"/>
          <w:sz w:val="24"/>
        </w:rPr>
        <w:t>如确实需要拆改原建筑物结构或设备、管线，负责到有关部门办理相应审批手续。</w:t>
      </w:r>
    </w:p>
    <w:p w14:paraId="4171B8D8">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
          <w:bCs w:val="0"/>
          <w:color w:val="auto"/>
          <w:spacing w:val="8"/>
          <w:sz w:val="24"/>
        </w:rPr>
      </w:pPr>
      <w:r>
        <w:rPr>
          <w:rFonts w:hint="eastAsia" w:ascii="宋体" w:hAnsi="宋体" w:cs="宋体"/>
          <w:b/>
          <w:bCs w:val="0"/>
          <w:color w:val="auto"/>
          <w:spacing w:val="8"/>
          <w:sz w:val="24"/>
        </w:rPr>
        <w:t>二、供应商权利和义务</w:t>
      </w:r>
    </w:p>
    <w:p w14:paraId="218C17E4">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1、参加采购人组织的作法说明的现场交底，提供施工组织设计、施工方案和施工进度计划，交采购人审定。办理施工所涉及的应由供应商办理的工程质量检测等报批手续和支付费用。</w:t>
      </w:r>
    </w:p>
    <w:p w14:paraId="7AC33AF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0EA3163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6A66F69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4591C595">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5、施工中未经有关部门批准和采购人同意，不得随意拆改原建筑物结构及各种设备、管线。</w:t>
      </w:r>
    </w:p>
    <w:p w14:paraId="1EBE031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
          <w:bCs w:val="0"/>
          <w:color w:val="auto"/>
          <w:spacing w:val="8"/>
          <w:sz w:val="24"/>
        </w:rPr>
      </w:pPr>
      <w:r>
        <w:rPr>
          <w:rFonts w:hint="eastAsia" w:ascii="宋体" w:hAnsi="宋体" w:cs="宋体"/>
          <w:bCs/>
          <w:color w:val="auto"/>
          <w:spacing w:val="8"/>
          <w:sz w:val="24"/>
        </w:rPr>
        <w:t>6、工程竣工未移交采购人之前，负责对现场工程设施和工程成品进行保护。</w:t>
      </w:r>
    </w:p>
    <w:p w14:paraId="55898117">
      <w:pPr>
        <w:keepNext w:val="0"/>
        <w:keepLines w:val="0"/>
        <w:pageBreakBefore w:val="0"/>
        <w:widowControl w:val="0"/>
        <w:kinsoku/>
        <w:wordWrap/>
        <w:overflowPunct/>
        <w:topLinePunct w:val="0"/>
        <w:autoSpaceDE/>
        <w:autoSpaceDN/>
        <w:bidi w:val="0"/>
        <w:adjustRightInd/>
        <w:snapToGrid/>
        <w:spacing w:line="500" w:lineRule="exact"/>
        <w:ind w:firstLine="385" w:firstLineChars="150"/>
        <w:textAlignment w:val="auto"/>
        <w:rPr>
          <w:rFonts w:hint="eastAsia" w:ascii="宋体" w:hAnsi="宋体" w:eastAsia="宋体" w:cs="宋体"/>
          <w:bCs/>
          <w:color w:val="auto"/>
          <w:sz w:val="24"/>
          <w:highlight w:val="none"/>
        </w:rPr>
      </w:pPr>
      <w:r>
        <w:rPr>
          <w:rFonts w:hint="eastAsia" w:ascii="宋体" w:hAnsi="宋体" w:eastAsia="宋体" w:cs="宋体"/>
          <w:b/>
          <w:bCs w:val="0"/>
          <w:color w:val="auto"/>
          <w:spacing w:val="8"/>
          <w:kern w:val="2"/>
          <w:sz w:val="24"/>
          <w:szCs w:val="24"/>
          <w:lang w:val="en-US" w:eastAsia="zh-CN" w:bidi="ar-SA"/>
        </w:rPr>
        <w:t>三、</w:t>
      </w:r>
      <w:r>
        <w:rPr>
          <w:rFonts w:hint="eastAsia" w:ascii="宋体" w:hAnsi="宋体" w:eastAsia="宋体" w:cs="宋体"/>
          <w:b/>
          <w:bCs w:val="0"/>
          <w:color w:val="auto"/>
          <w:sz w:val="24"/>
          <w:highlight w:val="none"/>
          <w:lang w:eastAsia="zh-CN"/>
        </w:rPr>
        <w:t>供应商</w:t>
      </w:r>
      <w:r>
        <w:rPr>
          <w:rFonts w:hint="eastAsia" w:ascii="宋体" w:hAnsi="宋体" w:eastAsia="宋体" w:cs="宋体"/>
          <w:b/>
          <w:bCs w:val="0"/>
          <w:color w:val="auto"/>
          <w:sz w:val="24"/>
          <w:highlight w:val="none"/>
        </w:rPr>
        <w:t>对项目经理的授权范围如下</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u w:val="single"/>
        </w:rPr>
        <w:t>代表</w:t>
      </w:r>
      <w:r>
        <w:rPr>
          <w:rFonts w:hint="eastAsia" w:ascii="宋体" w:hAnsi="宋体" w:eastAsia="宋体" w:cs="宋体"/>
          <w:bCs/>
          <w:color w:val="auto"/>
          <w:sz w:val="24"/>
          <w:highlight w:val="none"/>
          <w:u w:val="single"/>
          <w:lang w:eastAsia="zh-CN"/>
        </w:rPr>
        <w:t>供应商</w:t>
      </w:r>
      <w:r>
        <w:rPr>
          <w:rFonts w:hint="eastAsia" w:ascii="宋体" w:hAnsi="宋体" w:eastAsia="宋体" w:cs="宋体"/>
          <w:bCs/>
          <w:color w:val="auto"/>
          <w:sz w:val="24"/>
          <w:highlight w:val="none"/>
          <w:u w:val="single"/>
        </w:rPr>
        <w:t>负责履行合同</w:t>
      </w:r>
      <w:r>
        <w:rPr>
          <w:rFonts w:hint="eastAsia" w:ascii="宋体" w:hAnsi="宋体" w:eastAsia="宋体" w:cs="宋体"/>
          <w:bCs/>
          <w:color w:val="auto"/>
          <w:sz w:val="24"/>
          <w:highlight w:val="none"/>
        </w:rPr>
        <w:t>。</w:t>
      </w:r>
    </w:p>
    <w:p w14:paraId="1595D81F">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关于项目经理每月在施工现场的时间要求：</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eastAsia="zh-CN"/>
        </w:rPr>
        <w:t>供应商</w:t>
      </w:r>
      <w:r>
        <w:rPr>
          <w:rFonts w:hint="eastAsia" w:ascii="宋体" w:hAnsi="宋体" w:eastAsia="宋体" w:cs="宋体"/>
          <w:bCs/>
          <w:color w:val="auto"/>
          <w:sz w:val="24"/>
          <w:highlight w:val="none"/>
          <w:u w:val="single"/>
        </w:rPr>
        <w:t>的拟派的项目经理应严格按照陕建发【2013】 291号文件《关于加强建设工程项目经理和总监理工程师在岗履职管理的通知》到岗，项目管理班子主要人员（包括技术负责人、其他专职管理人员等）必须按照投标文件中承诺的人员进场，并常驻工程施工现场。现场到岗项目经理与投标项目经理要一致，为本工程专职项目经理，必须参加各种例会，且每个月在现场时间不得少于 22天，每天不少于 6 小时，其余天数中的离场必须经业主代表书面同意后方可，同时接受</w:t>
      </w:r>
      <w:r>
        <w:rPr>
          <w:rFonts w:hint="eastAsia" w:ascii="宋体" w:hAnsi="宋体" w:eastAsia="宋体" w:cs="宋体"/>
          <w:bCs/>
          <w:color w:val="auto"/>
          <w:sz w:val="24"/>
          <w:highlight w:val="none"/>
          <w:u w:val="single"/>
          <w:lang w:eastAsia="zh-CN"/>
        </w:rPr>
        <w:t>采购人</w:t>
      </w:r>
      <w:r>
        <w:rPr>
          <w:rFonts w:hint="eastAsia" w:ascii="宋体" w:hAnsi="宋体" w:eastAsia="宋体" w:cs="宋体"/>
          <w:bCs/>
          <w:color w:val="auto"/>
          <w:sz w:val="24"/>
          <w:highlight w:val="none"/>
          <w:u w:val="single"/>
        </w:rPr>
        <w:t>和监理人考勤</w:t>
      </w:r>
      <w:r>
        <w:rPr>
          <w:rFonts w:hint="eastAsia" w:ascii="宋体" w:hAnsi="宋体" w:eastAsia="宋体" w:cs="宋体"/>
          <w:bCs/>
          <w:color w:val="auto"/>
          <w:sz w:val="24"/>
          <w:highlight w:val="none"/>
        </w:rPr>
        <w:t>。</w:t>
      </w:r>
    </w:p>
    <w:p w14:paraId="3FE92B95">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2、</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未提交劳动合同，以及没有为项目经理缴纳社会保险证明的违约责任：</w:t>
      </w:r>
      <w:r>
        <w:rPr>
          <w:rFonts w:hint="eastAsia" w:ascii="宋体" w:hAnsi="宋体" w:eastAsia="宋体" w:cs="宋体"/>
          <w:bCs/>
          <w:color w:val="auto"/>
          <w:sz w:val="24"/>
          <w:highlight w:val="none"/>
          <w:u w:val="single"/>
        </w:rPr>
        <w:t xml:space="preserve">  合同当事人自行约定  </w:t>
      </w:r>
      <w:r>
        <w:rPr>
          <w:rFonts w:hint="eastAsia" w:ascii="宋体" w:hAnsi="宋体" w:eastAsia="宋体" w:cs="宋体"/>
          <w:bCs/>
          <w:color w:val="auto"/>
          <w:sz w:val="24"/>
          <w:highlight w:val="none"/>
        </w:rPr>
        <w:t>。</w:t>
      </w:r>
    </w:p>
    <w:p w14:paraId="2CA1ED40">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lang w:val="en-US" w:eastAsia="zh-CN"/>
        </w:rPr>
        <w:t>3、</w:t>
      </w:r>
      <w:r>
        <w:rPr>
          <w:rFonts w:hint="eastAsia" w:ascii="宋体" w:hAnsi="宋体" w:eastAsia="宋体" w:cs="宋体"/>
          <w:bCs/>
          <w:color w:val="auto"/>
          <w:sz w:val="24"/>
          <w:highlight w:val="none"/>
        </w:rPr>
        <w:t>项目经理未经批准，擅自离开施工现场的违约责任：</w:t>
      </w:r>
      <w:r>
        <w:rPr>
          <w:rFonts w:hint="eastAsia" w:ascii="宋体" w:hAnsi="宋体" w:eastAsia="宋体" w:cs="宋体"/>
          <w:bCs/>
          <w:color w:val="auto"/>
          <w:sz w:val="24"/>
          <w:highlight w:val="none"/>
          <w:u w:val="single"/>
        </w:rPr>
        <w:t>未经批准或超假者按1000元/日索赔</w:t>
      </w:r>
      <w:r>
        <w:rPr>
          <w:rFonts w:hint="eastAsia" w:ascii="宋体" w:hAnsi="宋体" w:eastAsia="宋体" w:cs="宋体"/>
          <w:bCs/>
          <w:color w:val="auto"/>
          <w:sz w:val="24"/>
          <w:highlight w:val="none"/>
        </w:rPr>
        <w:t>。</w:t>
      </w:r>
    </w:p>
    <w:p w14:paraId="7DBB189C">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4、</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擅自更换项目经理的违约责任：</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u w:val="single"/>
          <w:lang w:eastAsia="zh-CN"/>
        </w:rPr>
        <w:t>采购人</w:t>
      </w:r>
      <w:r>
        <w:rPr>
          <w:rFonts w:hint="eastAsia" w:ascii="宋体" w:hAnsi="宋体" w:eastAsia="宋体" w:cs="宋体"/>
          <w:bCs/>
          <w:color w:val="auto"/>
          <w:sz w:val="24"/>
          <w:highlight w:val="none"/>
          <w:u w:val="single"/>
        </w:rPr>
        <w:t>索赔10万元</w:t>
      </w:r>
      <w:r>
        <w:rPr>
          <w:rFonts w:hint="eastAsia" w:ascii="宋体" w:hAnsi="宋体" w:eastAsia="宋体" w:cs="宋体"/>
          <w:bCs/>
          <w:color w:val="auto"/>
          <w:sz w:val="24"/>
          <w:highlight w:val="none"/>
        </w:rPr>
        <w:t>。</w:t>
      </w:r>
    </w:p>
    <w:p w14:paraId="188B9208">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5、</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无正当理由拒绝更换项目经理的违约责任：</w:t>
      </w:r>
      <w:r>
        <w:rPr>
          <w:rFonts w:hint="eastAsia" w:ascii="宋体" w:hAnsi="宋体" w:eastAsia="宋体" w:cs="宋体"/>
          <w:bCs/>
          <w:color w:val="auto"/>
          <w:sz w:val="24"/>
          <w:highlight w:val="none"/>
          <w:u w:val="single"/>
        </w:rPr>
        <w:t>合同当事人自行约定</w:t>
      </w:r>
      <w:r>
        <w:rPr>
          <w:rFonts w:hint="eastAsia" w:ascii="宋体" w:hAnsi="宋体" w:eastAsia="宋体" w:cs="宋体"/>
          <w:bCs/>
          <w:color w:val="auto"/>
          <w:sz w:val="24"/>
          <w:highlight w:val="none"/>
        </w:rPr>
        <w:t>。</w:t>
      </w:r>
    </w:p>
    <w:p w14:paraId="22478DED">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6、</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人员</w:t>
      </w:r>
    </w:p>
    <w:p w14:paraId="0C098D2E">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6</w:t>
      </w:r>
      <w:r>
        <w:rPr>
          <w:rFonts w:hint="eastAsia" w:ascii="宋体" w:hAnsi="宋体" w:eastAsia="宋体" w:cs="宋体"/>
          <w:bCs/>
          <w:color w:val="auto"/>
          <w:sz w:val="24"/>
          <w:highlight w:val="none"/>
        </w:rPr>
        <w:t xml:space="preserve">.1 </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提交项目管理机构及施工现场管理人员安排报告的期限：</w:t>
      </w:r>
      <w:r>
        <w:rPr>
          <w:rFonts w:hint="eastAsia" w:ascii="宋体" w:hAnsi="宋体" w:eastAsia="宋体" w:cs="宋体"/>
          <w:bCs/>
          <w:color w:val="auto"/>
          <w:sz w:val="24"/>
          <w:highlight w:val="none"/>
          <w:u w:val="single"/>
        </w:rPr>
        <w:t xml:space="preserve">  接到开工通知后 7 天内</w:t>
      </w:r>
      <w:r>
        <w:rPr>
          <w:rFonts w:hint="eastAsia" w:ascii="宋体" w:hAnsi="宋体" w:eastAsia="宋体" w:cs="宋体"/>
          <w:bCs/>
          <w:color w:val="auto"/>
          <w:sz w:val="24"/>
          <w:highlight w:val="none"/>
        </w:rPr>
        <w:t>。</w:t>
      </w:r>
    </w:p>
    <w:p w14:paraId="4CC5B0BB">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6.2</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无正当理由拒绝撤换主要施工管理人员的违约责任：</w:t>
      </w:r>
      <w:r>
        <w:rPr>
          <w:rFonts w:hint="eastAsia" w:ascii="宋体" w:hAnsi="宋体" w:eastAsia="宋体" w:cs="宋体"/>
          <w:bCs/>
          <w:color w:val="auto"/>
          <w:sz w:val="24"/>
          <w:highlight w:val="none"/>
          <w:u w:val="single"/>
        </w:rPr>
        <w:t xml:space="preserve">  合同当事人自行约定。</w:t>
      </w:r>
    </w:p>
    <w:p w14:paraId="7F459D7E">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lang w:val="en-US" w:eastAsia="zh-CN"/>
        </w:rPr>
        <w:t>6.3</w:t>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主要施工管理人员离开施工现场的批准要求：</w:t>
      </w:r>
      <w:r>
        <w:rPr>
          <w:rFonts w:hint="eastAsia" w:ascii="宋体" w:hAnsi="宋体" w:eastAsia="宋体" w:cs="宋体"/>
          <w:bCs/>
          <w:color w:val="auto"/>
          <w:sz w:val="24"/>
          <w:highlight w:val="none"/>
          <w:u w:val="single"/>
        </w:rPr>
        <w:t>未经批准或超假者按1000元/日索赔。</w:t>
      </w:r>
    </w:p>
    <w:p w14:paraId="3BA6AA34">
      <w:pPr>
        <w:keepNext w:val="0"/>
        <w:keepLines w:val="0"/>
        <w:pageBreakBefore w:val="0"/>
        <w:widowControl w:val="0"/>
        <w:kinsoku/>
        <w:wordWrap/>
        <w:overflowPunct/>
        <w:topLinePunct w:val="0"/>
        <w:autoSpaceDE/>
        <w:autoSpaceDN/>
        <w:bidi w:val="0"/>
        <w:adjustRightInd/>
        <w:snapToGrid/>
        <w:spacing w:line="500" w:lineRule="exact"/>
        <w:ind w:firstLine="360" w:firstLineChars="15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6.4</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擅自更换主要施工管理人员的违约责任：</w:t>
      </w:r>
      <w:r>
        <w:rPr>
          <w:rFonts w:hint="eastAsia" w:ascii="宋体" w:hAnsi="宋体" w:eastAsia="宋体" w:cs="宋体"/>
          <w:bCs/>
          <w:color w:val="auto"/>
          <w:sz w:val="24"/>
          <w:highlight w:val="none"/>
          <w:u w:val="single"/>
          <w:lang w:eastAsia="zh-CN"/>
        </w:rPr>
        <w:t>采购人</w:t>
      </w:r>
      <w:r>
        <w:rPr>
          <w:rFonts w:hint="eastAsia" w:ascii="宋体" w:hAnsi="宋体" w:eastAsia="宋体" w:cs="宋体"/>
          <w:bCs/>
          <w:color w:val="auto"/>
          <w:sz w:val="24"/>
          <w:highlight w:val="none"/>
          <w:u w:val="single"/>
        </w:rPr>
        <w:t>索赔5万元</w:t>
      </w:r>
      <w:r>
        <w:rPr>
          <w:rFonts w:hint="eastAsia" w:ascii="宋体" w:hAnsi="宋体" w:eastAsia="宋体" w:cs="宋体"/>
          <w:bCs/>
          <w:color w:val="auto"/>
          <w:sz w:val="24"/>
          <w:highlight w:val="none"/>
        </w:rPr>
        <w:t>。</w:t>
      </w:r>
    </w:p>
    <w:p w14:paraId="1309EEB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240" w:firstLineChars="100"/>
        <w:textAlignment w:val="auto"/>
        <w:outlineLvl w:val="9"/>
        <w:rPr>
          <w:rFonts w:hint="eastAsia" w:ascii="宋体" w:hAnsi="宋体" w:cs="宋体"/>
          <w:b/>
          <w:bCs w:val="0"/>
          <w:color w:val="auto"/>
          <w:spacing w:val="8"/>
          <w:sz w:val="24"/>
          <w:lang w:eastAsia="zh-CN"/>
        </w:rPr>
      </w:pPr>
      <w:r>
        <w:rPr>
          <w:rFonts w:hint="eastAsia" w:ascii="宋体" w:hAnsi="宋体" w:eastAsia="宋体" w:cs="宋体"/>
          <w:bCs/>
          <w:color w:val="auto"/>
          <w:sz w:val="24"/>
          <w:highlight w:val="none"/>
          <w:lang w:val="en-US" w:eastAsia="zh-CN"/>
        </w:rPr>
        <w:t>6.5</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主要施工管理人员擅自离开施工现场的违约责任：</w:t>
      </w:r>
      <w:r>
        <w:rPr>
          <w:rFonts w:hint="eastAsia" w:ascii="宋体" w:hAnsi="宋体" w:eastAsia="宋体" w:cs="宋体"/>
          <w:bCs/>
          <w:color w:val="auto"/>
          <w:sz w:val="24"/>
          <w:highlight w:val="none"/>
          <w:u w:val="single"/>
        </w:rPr>
        <w:t xml:space="preserve">按1000元/日索赔 </w:t>
      </w:r>
      <w:r>
        <w:rPr>
          <w:rFonts w:hint="eastAsia" w:ascii="宋体" w:hAnsi="宋体" w:eastAsia="宋体" w:cs="宋体"/>
          <w:bCs/>
          <w:color w:val="auto"/>
          <w:sz w:val="24"/>
          <w:highlight w:val="none"/>
        </w:rPr>
        <w:t>。</w:t>
      </w:r>
    </w:p>
    <w:p w14:paraId="3F4F84A1">
      <w:pPr>
        <w:keepNext w:val="0"/>
        <w:keepLines w:val="0"/>
        <w:pageBreakBefore w:val="0"/>
        <w:widowControl w:val="0"/>
        <w:numPr>
          <w:ilvl w:val="0"/>
          <w:numId w:val="0"/>
        </w:numPr>
        <w:kinsoku/>
        <w:overflowPunct/>
        <w:topLinePunct w:val="0"/>
        <w:bidi w:val="0"/>
        <w:snapToGrid/>
        <w:spacing w:line="500" w:lineRule="exact"/>
        <w:ind w:left="0" w:leftChars="0" w:right="0" w:rightChars="0" w:firstLine="514" w:firstLineChars="200"/>
        <w:textAlignment w:val="auto"/>
        <w:outlineLvl w:val="9"/>
        <w:rPr>
          <w:rFonts w:hint="eastAsia" w:ascii="宋体" w:hAnsi="宋体" w:cs="宋体"/>
          <w:bCs/>
          <w:color w:val="auto"/>
          <w:spacing w:val="8"/>
          <w:sz w:val="24"/>
        </w:rPr>
      </w:pPr>
      <w:r>
        <w:rPr>
          <w:rFonts w:hint="eastAsia" w:ascii="宋体" w:hAnsi="宋体" w:eastAsia="宋体" w:cs="宋体"/>
          <w:b/>
          <w:bCs w:val="0"/>
          <w:color w:val="auto"/>
          <w:spacing w:val="8"/>
          <w:kern w:val="2"/>
          <w:sz w:val="24"/>
          <w:szCs w:val="24"/>
          <w:lang w:val="en-US" w:eastAsia="zh-CN" w:bidi="ar-SA"/>
        </w:rPr>
        <w:t>四、</w:t>
      </w:r>
      <w:r>
        <w:rPr>
          <w:rFonts w:hint="eastAsia" w:ascii="宋体" w:hAnsi="宋体" w:cs="宋体"/>
          <w:b/>
          <w:bCs w:val="0"/>
          <w:color w:val="auto"/>
          <w:spacing w:val="8"/>
          <w:sz w:val="24"/>
        </w:rPr>
        <w:t>材料供应</w:t>
      </w:r>
    </w:p>
    <w:p w14:paraId="5A2E9AB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1、本工程项目所用材料、设备应符合节能环保要求，尤其是铺装地面采用透气透水的环保型材料。</w:t>
      </w:r>
    </w:p>
    <w:p w14:paraId="1C94810E">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2、采购人指定材料种类、品牌、规格、型号和单价等，由供应商负责采购、运输和保管，并承担材料采购、运输和保管费。供应商采购的材料必须用于本工程，不准挪作他用。</w:t>
      </w:r>
    </w:p>
    <w:p w14:paraId="501D2285">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3、供应商负责采购的材料、设备，必须符合设计要求的合格产品。供应商应向采购人提供采购的材料、设备产品合格证明，采购人应予签字认可。</w:t>
      </w:r>
    </w:p>
    <w:p w14:paraId="772A967C">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
          <w:bCs w:val="0"/>
          <w:color w:val="auto"/>
          <w:spacing w:val="8"/>
          <w:sz w:val="24"/>
        </w:rPr>
      </w:pPr>
      <w:r>
        <w:rPr>
          <w:rFonts w:hint="eastAsia" w:ascii="宋体" w:hAnsi="宋体" w:cs="宋体"/>
          <w:b/>
          <w:bCs w:val="0"/>
          <w:color w:val="auto"/>
          <w:spacing w:val="8"/>
          <w:sz w:val="24"/>
          <w:lang w:val="en-US" w:eastAsia="zh-CN"/>
        </w:rPr>
        <w:t>五</w:t>
      </w:r>
      <w:r>
        <w:rPr>
          <w:rFonts w:hint="eastAsia" w:ascii="宋体" w:hAnsi="宋体" w:cs="宋体"/>
          <w:b/>
          <w:bCs w:val="0"/>
          <w:color w:val="auto"/>
          <w:spacing w:val="8"/>
          <w:sz w:val="24"/>
        </w:rPr>
        <w:t>、工期保证</w:t>
      </w:r>
    </w:p>
    <w:p w14:paraId="1731D4D4">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1、供应商严格按照本合同要求，保证该工程按时竣工。</w:t>
      </w:r>
    </w:p>
    <w:p w14:paraId="7CB9EAC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2、采购人要求比合同约定的工期提前竣工时，应征得供应商同意，提前竣工费用另签协议。</w:t>
      </w:r>
    </w:p>
    <w:p w14:paraId="3C82900E">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3、因供应商责任，不能按期开工或中途无故停工，影响工期，工期不顺延。</w:t>
      </w:r>
    </w:p>
    <w:p w14:paraId="70FCFB2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4、因采购人责任，未按约定时间完成工作，影响工期，工期可顺延。</w:t>
      </w:r>
    </w:p>
    <w:p w14:paraId="3F9046D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5、因采购人原因增加工程量或未按本合同工程进度支付工程款，工期可顺延。</w:t>
      </w:r>
    </w:p>
    <w:p w14:paraId="648BFFA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6、因设计变更或非供应商原因造成的停电、停水及不可抗力因素影响，导致停工8小时以上（一周内累计计算），工期相应顺延。</w:t>
      </w:r>
    </w:p>
    <w:p w14:paraId="3A18FA6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7、工期延误</w:t>
      </w:r>
    </w:p>
    <w:p w14:paraId="673C60B5">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供应商投标书中自报的施工期限为</w:t>
      </w:r>
      <w:r>
        <w:rPr>
          <w:rFonts w:hint="eastAsia" w:ascii="宋体" w:hAnsi="宋体" w:cs="宋体"/>
          <w:bCs/>
          <w:color w:val="auto"/>
          <w:spacing w:val="8"/>
          <w:sz w:val="24"/>
          <w:u w:val="single"/>
          <w:lang w:val="en-US" w:eastAsia="zh-CN"/>
        </w:rPr>
        <w:t>120天(日历天)</w:t>
      </w:r>
      <w:r>
        <w:rPr>
          <w:rFonts w:hint="eastAsia" w:ascii="宋体" w:hAnsi="宋体" w:cs="宋体"/>
          <w:bCs/>
          <w:color w:val="auto"/>
          <w:spacing w:val="8"/>
          <w:sz w:val="24"/>
          <w:lang w:val="en-US" w:eastAsia="zh-CN"/>
        </w:rPr>
        <w:t>。合同签署后，采购人应及时将现场(或部分现场)移交给供应商。供应商接管现场且开工报告得到批准后，即可开始施工。</w:t>
      </w:r>
    </w:p>
    <w:p w14:paraId="1083ECB6">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工期延误</w:t>
      </w:r>
    </w:p>
    <w:p w14:paraId="22BEBAC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(1)如果由于以下原因造成竣工日期推迟和延误，经采购人代表确认后，供应商有理由延期完成工程或部分工程，采购人代表应在同供应商商定之后，决定竣工时间延长的期限。</w:t>
      </w:r>
    </w:p>
    <w:p w14:paraId="42ADD28F">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①额外的或附加的工程数量；</w:t>
      </w:r>
    </w:p>
    <w:p w14:paraId="0B843A45">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②由采购人造成的延误、障碍、阻止；</w:t>
      </w:r>
    </w:p>
    <w:p w14:paraId="452CD5E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③不可抗力；</w:t>
      </w:r>
    </w:p>
    <w:p w14:paraId="6D79CBC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④可能会出现的，但不是供应商过失或违约造成的。</w:t>
      </w:r>
    </w:p>
    <w:p w14:paraId="45AB116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(2)非上述原因，供应商不能按合同工期完成，应承担违约责任，并向采购人支付违约金，违约金支付办法按下列条款中任意一项，由甲乙双方协商确定</w:t>
      </w:r>
    </w:p>
    <w:p w14:paraId="03FD8C3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①供应商在投标书中自报的赔偿费和限额；</w:t>
      </w:r>
    </w:p>
    <w:p w14:paraId="6629E22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lang w:val="en-US" w:eastAsia="zh-CN"/>
        </w:rPr>
      </w:pPr>
      <w:r>
        <w:rPr>
          <w:rFonts w:hint="eastAsia" w:ascii="宋体" w:hAnsi="宋体" w:cs="宋体"/>
          <w:bCs/>
          <w:color w:val="auto"/>
          <w:spacing w:val="8"/>
          <w:sz w:val="24"/>
          <w:lang w:val="en-US" w:eastAsia="zh-CN"/>
        </w:rPr>
        <w:t>②如由于供应商原因不能按期竣工，至合同约定竣工日期之日起30天内不能完工，采购人将一次性扣除质量保证金；至宽限期30天满，仍不能完工，从工程款中按每日1000元扣除，作为工程违约金。</w:t>
      </w:r>
    </w:p>
    <w:p w14:paraId="6B3D782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eastAsia="宋体" w:cs="宋体"/>
          <w:bCs/>
          <w:color w:val="auto"/>
          <w:spacing w:val="8"/>
          <w:sz w:val="24"/>
          <w:lang w:val="en-US" w:eastAsia="zh-CN"/>
        </w:rPr>
      </w:pPr>
      <w:r>
        <w:rPr>
          <w:rFonts w:hint="eastAsia" w:ascii="宋体" w:hAnsi="宋体" w:cs="宋体"/>
          <w:bCs/>
          <w:color w:val="auto"/>
          <w:spacing w:val="8"/>
          <w:sz w:val="24"/>
          <w:lang w:val="en-US" w:eastAsia="zh-CN"/>
        </w:rPr>
        <w:t>(3) 采购人从工程款中扣除此项赔偿费。此赔偿费的支付并不能解除供应商完成工程的责任或合同规定的其它责任。</w:t>
      </w:r>
    </w:p>
    <w:p w14:paraId="7D342171">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Cs/>
          <w:color w:val="auto"/>
          <w:spacing w:val="8"/>
          <w:sz w:val="24"/>
        </w:rPr>
      </w:pPr>
      <w:r>
        <w:rPr>
          <w:rFonts w:hint="eastAsia" w:ascii="宋体" w:hAnsi="宋体" w:cs="宋体"/>
          <w:b/>
          <w:bCs w:val="0"/>
          <w:color w:val="auto"/>
          <w:spacing w:val="8"/>
          <w:sz w:val="24"/>
          <w:lang w:val="en-US" w:eastAsia="zh-CN"/>
        </w:rPr>
        <w:t>六</w:t>
      </w:r>
      <w:r>
        <w:rPr>
          <w:rFonts w:hint="eastAsia" w:ascii="宋体" w:hAnsi="宋体" w:cs="宋体"/>
          <w:b/>
          <w:bCs w:val="0"/>
          <w:color w:val="auto"/>
          <w:spacing w:val="8"/>
          <w:sz w:val="24"/>
        </w:rPr>
        <w:t>、工程质量和验收</w:t>
      </w:r>
    </w:p>
    <w:p w14:paraId="5549D8F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1、供应商必须保证本工程质量，并按相关规定，办理工程质量检测手续，向采购人提交工程质量报告。</w:t>
      </w:r>
    </w:p>
    <w:p w14:paraId="67CDC56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2、本工程以作法说明、设计变更等国家制订的施工及验收规范为本工程质量评定验收标准。</w:t>
      </w:r>
    </w:p>
    <w:p w14:paraId="15DDB85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3、供应商应及时通知采购人对施工过程中的隐蔽工程进行检查和验收，并做好验收记录。如不及时参加验收，供应商可自行验收，采购人应予承认。</w:t>
      </w:r>
    </w:p>
    <w:p w14:paraId="2C8A2392">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4BD71987">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5、在验收过程中发现供应商有违约问题，应向财政部门建议暂缓资金结算，待违约问题解决后，方可办理资金结算事宜。</w:t>
      </w:r>
    </w:p>
    <w:p w14:paraId="2EB9C37E">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Cs/>
          <w:color w:val="auto"/>
          <w:spacing w:val="8"/>
          <w:sz w:val="24"/>
        </w:rPr>
      </w:pPr>
      <w:r>
        <w:rPr>
          <w:rFonts w:hint="eastAsia" w:ascii="宋体" w:hAnsi="宋体" w:cs="宋体"/>
          <w:b/>
          <w:bCs w:val="0"/>
          <w:color w:val="auto"/>
          <w:spacing w:val="8"/>
          <w:sz w:val="24"/>
          <w:lang w:val="en-US" w:eastAsia="zh-CN"/>
        </w:rPr>
        <w:t>七</w:t>
      </w:r>
      <w:r>
        <w:rPr>
          <w:rFonts w:hint="eastAsia" w:ascii="宋体" w:hAnsi="宋体" w:cs="宋体"/>
          <w:b/>
          <w:bCs w:val="0"/>
          <w:color w:val="auto"/>
          <w:spacing w:val="8"/>
          <w:sz w:val="24"/>
          <w:lang w:eastAsia="zh-CN"/>
        </w:rPr>
        <w:t>、</w:t>
      </w:r>
      <w:r>
        <w:rPr>
          <w:rFonts w:hint="eastAsia" w:ascii="宋体" w:hAnsi="宋体" w:cs="宋体"/>
          <w:b/>
          <w:bCs w:val="0"/>
          <w:color w:val="auto"/>
          <w:spacing w:val="8"/>
          <w:sz w:val="24"/>
        </w:rPr>
        <w:t>付款方式和结算</w:t>
      </w:r>
    </w:p>
    <w:p w14:paraId="080C6BC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1、资金性质</w:t>
      </w:r>
      <w:r>
        <w:rPr>
          <w:rFonts w:hint="eastAsia" w:ascii="宋体" w:hAnsi="宋体" w:cs="宋体"/>
          <w:bCs/>
          <w:color w:val="auto"/>
          <w:spacing w:val="8"/>
          <w:sz w:val="24"/>
          <w:highlight w:val="none"/>
        </w:rPr>
        <w:t>：财政资金。</w:t>
      </w:r>
    </w:p>
    <w:p w14:paraId="6560AE8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
          <w:bCs w:val="0"/>
          <w:color w:val="auto"/>
          <w:spacing w:val="8"/>
          <w:sz w:val="24"/>
        </w:rPr>
      </w:pPr>
      <w:r>
        <w:rPr>
          <w:rFonts w:hint="eastAsia" w:ascii="宋体" w:hAnsi="宋体" w:cs="宋体"/>
          <w:bCs/>
          <w:color w:val="auto"/>
          <w:spacing w:val="8"/>
          <w:sz w:val="24"/>
        </w:rPr>
        <w:t>2、付款方式：</w:t>
      </w:r>
      <w:r>
        <w:rPr>
          <w:rFonts w:hint="eastAsia" w:ascii="宋体" w:hAnsi="宋体" w:cs="宋体"/>
          <w:b/>
          <w:bCs w:val="0"/>
          <w:color w:val="auto"/>
          <w:spacing w:val="8"/>
          <w:sz w:val="24"/>
          <w:lang w:eastAsia="zh-CN"/>
        </w:rPr>
        <w:t>本工程付款依据工程进度情况按比例将进度应付款支付给供应商。合同签订后，拨付合同总金额的40%作为预付款。工程完工后，经监理人审核，</w:t>
      </w:r>
      <w:r>
        <w:rPr>
          <w:rFonts w:hint="eastAsia" w:ascii="宋体" w:hAnsi="宋体" w:cs="宋体"/>
          <w:b/>
          <w:bCs w:val="0"/>
          <w:color w:val="auto"/>
          <w:spacing w:val="8"/>
          <w:sz w:val="24"/>
          <w:lang w:val="en-US" w:eastAsia="zh-CN"/>
        </w:rPr>
        <w:t>采购</w:t>
      </w:r>
      <w:r>
        <w:rPr>
          <w:rFonts w:hint="eastAsia" w:ascii="宋体" w:hAnsi="宋体" w:cs="宋体"/>
          <w:b/>
          <w:bCs w:val="0"/>
          <w:color w:val="auto"/>
          <w:spacing w:val="8"/>
          <w:sz w:val="24"/>
          <w:lang w:eastAsia="zh-CN"/>
        </w:rPr>
        <w:t>人同意后，累计付款比例达到合同总价的90%；审计部门对项目进行工程结算审计后，</w:t>
      </w:r>
      <w:r>
        <w:rPr>
          <w:rFonts w:hint="eastAsia" w:ascii="宋体" w:hAnsi="宋体" w:cs="宋体"/>
          <w:b/>
          <w:bCs w:val="0"/>
          <w:color w:val="auto"/>
          <w:spacing w:val="8"/>
          <w:sz w:val="24"/>
          <w:lang w:val="en-US" w:eastAsia="zh-CN"/>
        </w:rPr>
        <w:t>采购</w:t>
      </w:r>
      <w:r>
        <w:rPr>
          <w:rFonts w:hint="eastAsia" w:ascii="宋体" w:hAnsi="宋体" w:cs="宋体"/>
          <w:b/>
          <w:bCs w:val="0"/>
          <w:color w:val="auto"/>
          <w:spacing w:val="8"/>
          <w:sz w:val="24"/>
          <w:lang w:eastAsia="zh-CN"/>
        </w:rPr>
        <w:t>人根据审计结果，支付剩余工程款。</w:t>
      </w:r>
    </w:p>
    <w:p w14:paraId="3E1C60A5">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3、工程结算形式。如供应商在施工过程中出现特殊情况，在征求采购人同意的情况下，如工程内容或工程量需要增加，工程结算时应计入。</w:t>
      </w:r>
    </w:p>
    <w:p w14:paraId="3448BF24">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4、工程竣工结算：工程竣工验收后供应商向采购人提交工程结算书和其他有关工程资料，并将有关资料送交采购人。结算价以实际发生为准。</w:t>
      </w:r>
    </w:p>
    <w:p w14:paraId="34FD64CB">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Cs/>
          <w:color w:val="auto"/>
          <w:spacing w:val="8"/>
          <w:sz w:val="24"/>
          <w:highlight w:val="yellow"/>
        </w:rPr>
      </w:pPr>
      <w:r>
        <w:rPr>
          <w:rFonts w:hint="eastAsia" w:ascii="宋体" w:hAnsi="宋体" w:cs="宋体"/>
          <w:b/>
          <w:bCs w:val="0"/>
          <w:color w:val="auto"/>
          <w:spacing w:val="8"/>
          <w:sz w:val="24"/>
          <w:lang w:eastAsia="zh-CN"/>
        </w:rPr>
        <w:t>八</w:t>
      </w:r>
      <w:r>
        <w:rPr>
          <w:rFonts w:hint="eastAsia" w:ascii="宋体" w:hAnsi="宋体" w:cs="宋体"/>
          <w:b/>
          <w:bCs w:val="0"/>
          <w:color w:val="auto"/>
          <w:spacing w:val="8"/>
          <w:sz w:val="24"/>
        </w:rPr>
        <w:t>、安全生产和防火</w:t>
      </w:r>
    </w:p>
    <w:p w14:paraId="27403BC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供应商在施工期间应严格遵守其他相关的法规、规范，做到安全生产，文明施工。</w:t>
      </w:r>
    </w:p>
    <w:p w14:paraId="694696F2">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Cs/>
          <w:color w:val="auto"/>
          <w:spacing w:val="8"/>
          <w:sz w:val="24"/>
        </w:rPr>
      </w:pPr>
      <w:r>
        <w:rPr>
          <w:rFonts w:hint="eastAsia" w:ascii="宋体" w:hAnsi="宋体" w:cs="宋体"/>
          <w:b/>
          <w:bCs w:val="0"/>
          <w:color w:val="auto"/>
          <w:spacing w:val="8"/>
          <w:sz w:val="24"/>
          <w:lang w:val="en-US" w:eastAsia="zh-CN"/>
        </w:rPr>
        <w:t>九</w:t>
      </w:r>
      <w:r>
        <w:rPr>
          <w:rFonts w:hint="eastAsia" w:ascii="宋体" w:hAnsi="宋体" w:cs="宋体"/>
          <w:b/>
          <w:bCs w:val="0"/>
          <w:color w:val="auto"/>
          <w:spacing w:val="8"/>
          <w:sz w:val="24"/>
        </w:rPr>
        <w:t>、工程保修</w:t>
      </w:r>
    </w:p>
    <w:p w14:paraId="07564FD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1、本工程质量保修期为</w:t>
      </w:r>
      <w:r>
        <w:rPr>
          <w:rFonts w:hint="eastAsia" w:ascii="宋体" w:hAnsi="宋体" w:cs="宋体"/>
          <w:bCs/>
          <w:color w:val="auto"/>
          <w:spacing w:val="8"/>
          <w:sz w:val="24"/>
          <w:u w:val="none"/>
          <w:lang w:eastAsia="zh-CN"/>
        </w:rPr>
        <w:t>：</w:t>
      </w:r>
      <w:r>
        <w:rPr>
          <w:rFonts w:hint="eastAsia" w:ascii="宋体" w:hAnsi="宋体" w:cs="宋体"/>
          <w:bCs/>
          <w:color w:val="auto"/>
          <w:spacing w:val="8"/>
          <w:sz w:val="24"/>
          <w:u w:val="single"/>
          <w:lang w:val="en-US" w:eastAsia="zh-CN"/>
        </w:rPr>
        <w:t xml:space="preserve"> 按照《建设工程质量管理条例》及有关规定执行，质量保修期自工程竣工验收合格之日起计算 </w:t>
      </w:r>
      <w:r>
        <w:rPr>
          <w:rFonts w:hint="eastAsia" w:ascii="宋体" w:hAnsi="宋体" w:cs="宋体"/>
          <w:bCs/>
          <w:color w:val="auto"/>
          <w:spacing w:val="8"/>
          <w:sz w:val="24"/>
        </w:rPr>
        <w:t>。</w:t>
      </w:r>
    </w:p>
    <w:p w14:paraId="551FD804">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2、质量保修期间，由于施工质量等发生的问题，需要维修时，供应商无偿负责保修。供应商收到采购人保修通知</w:t>
      </w:r>
      <w:r>
        <w:rPr>
          <w:rFonts w:hint="eastAsia" w:ascii="宋体" w:hAnsi="宋体" w:cs="宋体"/>
          <w:bCs/>
          <w:color w:val="auto"/>
          <w:spacing w:val="8"/>
          <w:sz w:val="24"/>
          <w:u w:val="single"/>
        </w:rPr>
        <w:t xml:space="preserve"> 3 </w:t>
      </w:r>
      <w:r>
        <w:rPr>
          <w:rFonts w:hint="eastAsia" w:ascii="宋体" w:hAnsi="宋体" w:cs="宋体"/>
          <w:bCs/>
          <w:color w:val="auto"/>
          <w:spacing w:val="8"/>
          <w:sz w:val="24"/>
        </w:rPr>
        <w:t>日内，进行保修。</w:t>
      </w:r>
    </w:p>
    <w:p w14:paraId="12A46F9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auto"/>
          <w:spacing w:val="8"/>
          <w:sz w:val="24"/>
          <w:u w:val="single"/>
        </w:rPr>
        <w:t xml:space="preserve"> 3 </w:t>
      </w:r>
      <w:r>
        <w:rPr>
          <w:rFonts w:hint="eastAsia" w:ascii="宋体" w:hAnsi="宋体" w:cs="宋体"/>
          <w:bCs/>
          <w:color w:val="auto"/>
          <w:spacing w:val="8"/>
          <w:sz w:val="24"/>
        </w:rPr>
        <w:t>日内，进行维修。</w:t>
      </w:r>
    </w:p>
    <w:p w14:paraId="399DBA9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4、供应商提供的服务承诺和保修期责任等其它具体约定事项。</w:t>
      </w:r>
    </w:p>
    <w:p w14:paraId="67AEE97A">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Cs/>
          <w:color w:val="auto"/>
          <w:spacing w:val="8"/>
          <w:sz w:val="24"/>
        </w:rPr>
      </w:pPr>
      <w:r>
        <w:rPr>
          <w:rFonts w:hint="eastAsia" w:ascii="宋体" w:hAnsi="宋体" w:cs="宋体"/>
          <w:b/>
          <w:bCs w:val="0"/>
          <w:color w:val="auto"/>
          <w:spacing w:val="8"/>
          <w:sz w:val="24"/>
          <w:lang w:val="en-US" w:eastAsia="zh-CN"/>
        </w:rPr>
        <w:t>十</w:t>
      </w:r>
      <w:r>
        <w:rPr>
          <w:rFonts w:hint="eastAsia" w:ascii="宋体" w:hAnsi="宋体" w:cs="宋体"/>
          <w:b/>
          <w:bCs w:val="0"/>
          <w:color w:val="auto"/>
          <w:spacing w:val="8"/>
          <w:sz w:val="24"/>
        </w:rPr>
        <w:t>、合同的变更、终止与转让</w:t>
      </w:r>
    </w:p>
    <w:p w14:paraId="77719E96">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1、除《中华人民共和国政府采购法》第50条规定的情形外，本合同一经签定，双方不得擅自变更、中止或终止合同。</w:t>
      </w:r>
    </w:p>
    <w:p w14:paraId="4C755FE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2、供应商不得擅自转让其应履行的合同义务。</w:t>
      </w:r>
    </w:p>
    <w:p w14:paraId="6952E693">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
          <w:bCs w:val="0"/>
          <w:color w:val="auto"/>
          <w:spacing w:val="8"/>
          <w:sz w:val="24"/>
        </w:rPr>
      </w:pPr>
      <w:r>
        <w:rPr>
          <w:rFonts w:hint="eastAsia" w:ascii="宋体" w:hAnsi="宋体" w:cs="宋体"/>
          <w:b/>
          <w:bCs w:val="0"/>
          <w:color w:val="auto"/>
          <w:spacing w:val="8"/>
          <w:sz w:val="24"/>
        </w:rPr>
        <w:t>十</w:t>
      </w:r>
      <w:r>
        <w:rPr>
          <w:rFonts w:hint="eastAsia" w:ascii="宋体" w:hAnsi="宋体" w:cs="宋体"/>
          <w:b/>
          <w:bCs w:val="0"/>
          <w:color w:val="auto"/>
          <w:spacing w:val="8"/>
          <w:sz w:val="24"/>
          <w:lang w:eastAsia="zh-CN"/>
        </w:rPr>
        <w:t>一</w:t>
      </w:r>
      <w:r>
        <w:rPr>
          <w:rFonts w:hint="eastAsia" w:ascii="宋体" w:hAnsi="宋体" w:cs="宋体"/>
          <w:b/>
          <w:bCs w:val="0"/>
          <w:color w:val="auto"/>
          <w:spacing w:val="8"/>
          <w:sz w:val="24"/>
        </w:rPr>
        <w:t>、违约责任</w:t>
      </w:r>
    </w:p>
    <w:p w14:paraId="392809F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1、采购人未办理验收手续，提前使用或擅自动用，造成损失由采购人负责。</w:t>
      </w:r>
    </w:p>
    <w:p w14:paraId="3224591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2、由于供应商原因逾期竣工，供应商应补偿采购人因逾期竣工所造成的损失。每逾期一天，供应商支付采购人</w:t>
      </w:r>
      <w:r>
        <w:rPr>
          <w:rFonts w:hint="eastAsia" w:ascii="宋体" w:hAnsi="宋体" w:cs="宋体"/>
          <w:bCs/>
          <w:color w:val="auto"/>
          <w:spacing w:val="8"/>
          <w:sz w:val="24"/>
          <w:u w:val="single"/>
        </w:rPr>
        <w:t xml:space="preserve"> 3 </w:t>
      </w:r>
      <w:r>
        <w:rPr>
          <w:rFonts w:hint="eastAsia" w:ascii="宋体" w:hAnsi="宋体" w:cs="宋体"/>
          <w:bCs/>
          <w:color w:val="auto"/>
          <w:spacing w:val="8"/>
          <w:sz w:val="24"/>
        </w:rPr>
        <w:t>‰违约金。</w:t>
      </w:r>
    </w:p>
    <w:p w14:paraId="1D3E610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3、由于供应商提供的材料、设备质量不合格而影响本工程质量，其返工费用由供应商承担，工期不顺延。</w:t>
      </w:r>
    </w:p>
    <w:p w14:paraId="2DFB862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4、由于供应商原因造成本工程质量事故，其返工费用由供应商承担，工期不顺延，并负责因此造成的全部损失。</w:t>
      </w:r>
    </w:p>
    <w:p w14:paraId="7125AAC2">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5、供应商应妥善保管采购人提供的材料、设备和现场堆放的物品及工程成品，如保管不当造成损失，供应商应照价赔偿。</w:t>
      </w:r>
    </w:p>
    <w:p w14:paraId="3981C54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6、未经采购人同意，供应商擅自拆改原建筑物结构或设备、管线，由此发生的损失或事故（包括罚款），由供应商负责并承担损失。</w:t>
      </w:r>
    </w:p>
    <w:p w14:paraId="621EE6F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7、由于供应商在施工生产过程中违反有关安全操作规程、消防法，导致发生安全事故或火灾事故，供应商应承担由此引发的一切责任。</w:t>
      </w:r>
    </w:p>
    <w:p w14:paraId="25EECD9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8、供应商拒不执行保修期责任和服务承诺，采购人有权追究供应商违约责任。</w:t>
      </w:r>
    </w:p>
    <w:p w14:paraId="1E90659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9、因一方原因，合同无法继续履行时，应通知对方，按规定程序办理合同终止协议，并由责任方赔偿对方由此造成的全部经济损失。</w:t>
      </w:r>
    </w:p>
    <w:p w14:paraId="21D8DE6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10、其他违约行为按违约额5%收取违约金并赔偿经济损失。</w:t>
      </w:r>
    </w:p>
    <w:p w14:paraId="535F0ADB">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hint="eastAsia" w:ascii="宋体" w:hAnsi="宋体" w:cs="宋体"/>
          <w:b/>
          <w:bCs w:val="0"/>
          <w:color w:val="auto"/>
          <w:spacing w:val="8"/>
          <w:sz w:val="24"/>
        </w:rPr>
      </w:pPr>
      <w:r>
        <w:rPr>
          <w:rFonts w:hint="eastAsia" w:ascii="宋体" w:hAnsi="宋体" w:cs="宋体"/>
          <w:b/>
          <w:bCs w:val="0"/>
          <w:color w:val="auto"/>
          <w:spacing w:val="8"/>
          <w:sz w:val="24"/>
        </w:rPr>
        <w:t>十</w:t>
      </w:r>
      <w:r>
        <w:rPr>
          <w:rFonts w:hint="eastAsia" w:ascii="宋体" w:hAnsi="宋体" w:cs="宋体"/>
          <w:b/>
          <w:bCs w:val="0"/>
          <w:color w:val="auto"/>
          <w:spacing w:val="8"/>
          <w:sz w:val="24"/>
          <w:lang w:val="en-US" w:eastAsia="zh-CN"/>
        </w:rPr>
        <w:t>二</w:t>
      </w:r>
      <w:r>
        <w:rPr>
          <w:rFonts w:hint="eastAsia" w:ascii="宋体" w:hAnsi="宋体" w:cs="宋体"/>
          <w:b/>
          <w:bCs w:val="0"/>
          <w:color w:val="auto"/>
          <w:spacing w:val="8"/>
          <w:sz w:val="24"/>
        </w:rPr>
        <w:t>、合同争议解决</w:t>
      </w:r>
    </w:p>
    <w:p w14:paraId="485CD035">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因履行本合同引起的或与本合同有关的争议，甲乙双方应首先通过友好协商解决，如果协商不能解决，可采取以下两种方法解决。</w:t>
      </w:r>
    </w:p>
    <w:p w14:paraId="1C7A200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A向</w:t>
      </w:r>
      <w:r>
        <w:rPr>
          <w:rFonts w:hint="eastAsia" w:ascii="宋体" w:hAnsi="宋体" w:cs="宋体"/>
          <w:bCs/>
          <w:color w:val="auto"/>
          <w:spacing w:val="8"/>
          <w:sz w:val="24"/>
          <w:u w:val="single"/>
        </w:rPr>
        <w:t xml:space="preserve">  项目所在地  </w:t>
      </w:r>
      <w:r>
        <w:rPr>
          <w:rFonts w:hint="eastAsia" w:ascii="宋体" w:hAnsi="宋体" w:cs="宋体"/>
          <w:bCs/>
          <w:color w:val="auto"/>
          <w:spacing w:val="8"/>
          <w:sz w:val="24"/>
        </w:rPr>
        <w:t>仲裁委员会申请仲裁。</w:t>
      </w:r>
    </w:p>
    <w:p w14:paraId="062F84A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rPr>
      </w:pPr>
      <w:r>
        <w:rPr>
          <w:rFonts w:hint="eastAsia" w:ascii="宋体" w:hAnsi="宋体" w:cs="宋体"/>
          <w:bCs/>
          <w:color w:val="auto"/>
          <w:spacing w:val="8"/>
          <w:sz w:val="24"/>
        </w:rPr>
        <w:t>B向</w:t>
      </w:r>
      <w:r>
        <w:rPr>
          <w:rFonts w:hint="eastAsia" w:ascii="宋体" w:hAnsi="宋体" w:cs="宋体"/>
          <w:bCs/>
          <w:color w:val="auto"/>
          <w:spacing w:val="8"/>
          <w:sz w:val="24"/>
          <w:u w:val="single"/>
        </w:rPr>
        <w:t xml:space="preserve">  项目所在地  </w:t>
      </w:r>
      <w:r>
        <w:rPr>
          <w:rFonts w:hint="eastAsia" w:ascii="宋体" w:hAnsi="宋体" w:cs="宋体"/>
          <w:bCs/>
          <w:color w:val="auto"/>
          <w:spacing w:val="8"/>
          <w:sz w:val="24"/>
        </w:rPr>
        <w:t>人民法院诉讼。</w:t>
      </w:r>
    </w:p>
    <w:p w14:paraId="3348A0B4">
      <w:pPr>
        <w:keepNext w:val="0"/>
        <w:keepLines w:val="0"/>
        <w:pageBreakBefore w:val="0"/>
        <w:widowControl w:val="0"/>
        <w:kinsoku/>
        <w:overflowPunct/>
        <w:topLinePunct w:val="0"/>
        <w:bidi w:val="0"/>
        <w:snapToGrid/>
        <w:spacing w:line="500" w:lineRule="exact"/>
        <w:ind w:left="0" w:right="0"/>
        <w:textAlignment w:val="auto"/>
        <w:outlineLvl w:val="9"/>
        <w:rPr>
          <w:rFonts w:ascii="宋体" w:hAnsi="宋体" w:cs="宋体"/>
          <w:b/>
          <w:bCs/>
          <w:color w:val="auto"/>
          <w:spacing w:val="8"/>
          <w:sz w:val="24"/>
        </w:rPr>
      </w:pPr>
      <w:r>
        <w:rPr>
          <w:rFonts w:ascii="宋体" w:hAnsi="宋体" w:cs="宋体"/>
          <w:b/>
          <w:color w:val="auto"/>
          <w:spacing w:val="8"/>
          <w:sz w:val="32"/>
          <w:szCs w:val="32"/>
        </w:rPr>
        <w:br w:type="page"/>
      </w:r>
      <w:r>
        <w:rPr>
          <w:rFonts w:hint="eastAsia" w:ascii="宋体" w:hAnsi="宋体" w:cs="宋体"/>
          <w:b/>
          <w:bCs/>
          <w:color w:val="auto"/>
          <w:spacing w:val="8"/>
          <w:sz w:val="24"/>
        </w:rPr>
        <w:t>附件1：工程质量保修书</w:t>
      </w:r>
    </w:p>
    <w:p w14:paraId="71AE8DF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采购人（全称）：</w:t>
      </w:r>
      <w:r>
        <w:rPr>
          <w:rFonts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渭南市临渭区农业农村局</w:t>
      </w:r>
      <w:r>
        <w:rPr>
          <w:rFonts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hint="eastAsia" w:ascii="宋体" w:hAnsi="宋体" w:cs="宋体"/>
          <w:bCs/>
          <w:color w:val="auto"/>
          <w:spacing w:val="8"/>
          <w:sz w:val="24"/>
          <w:u w:val="single"/>
        </w:rPr>
        <w:t xml:space="preserve"> </w:t>
      </w:r>
      <w:r>
        <w:rPr>
          <w:rFonts w:ascii="宋体" w:hAnsi="宋体" w:cs="宋体"/>
          <w:bCs/>
          <w:color w:val="auto"/>
          <w:spacing w:val="8"/>
          <w:sz w:val="24"/>
          <w:u w:val="single"/>
        </w:rPr>
        <w:t xml:space="preserve">   </w:t>
      </w:r>
    </w:p>
    <w:p w14:paraId="2DDBC3A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供应商（全称）：</w:t>
      </w:r>
      <w:r>
        <w:rPr>
          <w:rFonts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 xml:space="preserve">                          </w:t>
      </w:r>
      <w:r>
        <w:rPr>
          <w:rFonts w:ascii="宋体" w:hAnsi="宋体" w:cs="宋体"/>
          <w:bCs/>
          <w:color w:val="auto"/>
          <w:spacing w:val="8"/>
          <w:sz w:val="24"/>
          <w:u w:val="single"/>
        </w:rPr>
        <w:t xml:space="preserve">  </w:t>
      </w:r>
      <w:r>
        <w:rPr>
          <w:rFonts w:hint="eastAsia" w:ascii="宋体" w:hAnsi="宋体" w:cs="宋体"/>
          <w:bCs/>
          <w:color w:val="auto"/>
          <w:spacing w:val="8"/>
          <w:sz w:val="24"/>
          <w:u w:val="single"/>
        </w:rPr>
        <w:t xml:space="preserve"> </w:t>
      </w:r>
      <w:r>
        <w:rPr>
          <w:rFonts w:ascii="宋体" w:hAnsi="宋体" w:cs="宋体"/>
          <w:bCs/>
          <w:color w:val="auto"/>
          <w:spacing w:val="8"/>
          <w:sz w:val="24"/>
          <w:u w:val="single"/>
        </w:rPr>
        <w:t xml:space="preserve"> </w:t>
      </w:r>
      <w:r>
        <w:rPr>
          <w:rFonts w:hint="eastAsia" w:ascii="宋体" w:hAnsi="宋体" w:cs="宋体"/>
          <w:bCs/>
          <w:color w:val="auto"/>
          <w:spacing w:val="8"/>
          <w:sz w:val="24"/>
          <w:u w:val="single"/>
        </w:rPr>
        <w:t xml:space="preserve"> </w:t>
      </w:r>
    </w:p>
    <w:p w14:paraId="7F5AA26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采购人和供应商根据《中华人民共和国建筑法》和《建设工程质量管理条例》，经协商一致就</w:t>
      </w:r>
      <w:r>
        <w:rPr>
          <w:rFonts w:hint="eastAsia" w:ascii="宋体" w:hAnsi="宋体" w:cs="宋体"/>
          <w:bCs/>
          <w:color w:val="auto"/>
          <w:spacing w:val="8"/>
          <w:sz w:val="24"/>
          <w:u w:val="single"/>
          <w:lang w:val="en-US" w:eastAsia="zh-CN"/>
        </w:rPr>
        <w:t xml:space="preserve"> 临渭区2026年提前批省市财政常态化帮扶资金基础设施建设项目施工   标段  </w:t>
      </w:r>
      <w:r>
        <w:rPr>
          <w:rFonts w:hint="eastAsia" w:ascii="宋体" w:hAnsi="宋体" w:cs="宋体"/>
          <w:bCs/>
          <w:color w:val="auto"/>
          <w:spacing w:val="8"/>
          <w:sz w:val="24"/>
        </w:rPr>
        <w:t>签订工程质量保修书。</w:t>
      </w:r>
    </w:p>
    <w:p w14:paraId="60E2521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一、工程质量保修范围和内容</w:t>
      </w:r>
    </w:p>
    <w:p w14:paraId="7CB58CA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供应商在质量保修期内，按照有关法律规定和合同约定，承担工程质量保修责任。</w:t>
      </w:r>
    </w:p>
    <w:p w14:paraId="23682CD6">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sz w:val="24"/>
          <w:u w:val="single"/>
        </w:rPr>
      </w:pPr>
      <w:r>
        <w:rPr>
          <w:rFonts w:hint="eastAsia" w:ascii="宋体" w:hAnsi="宋体" w:cs="宋体"/>
          <w:bCs/>
          <w:color w:val="auto"/>
          <w:spacing w:val="8"/>
          <w:sz w:val="24"/>
        </w:rPr>
        <w:t>质量保修范围：</w:t>
      </w:r>
      <w:r>
        <w:rPr>
          <w:rFonts w:hint="eastAsia" w:ascii="宋体" w:hAnsi="宋体" w:cs="宋体"/>
          <w:bCs/>
          <w:color w:val="auto"/>
          <w:spacing w:val="8"/>
          <w:sz w:val="24"/>
          <w:u w:val="single"/>
          <w:lang w:val="en-US" w:eastAsia="zh-CN"/>
        </w:rPr>
        <w:t xml:space="preserve"> 临渭区2026年提前批省市财政常态化帮扶资金基础设施建设项目施工   标段</w:t>
      </w:r>
      <w:r>
        <w:rPr>
          <w:rFonts w:hint="eastAsia" w:ascii="宋体" w:hAnsi="宋体" w:cs="宋体"/>
          <w:bCs/>
          <w:color w:val="auto"/>
          <w:spacing w:val="8"/>
          <w:sz w:val="24"/>
          <w:u w:val="single"/>
        </w:rPr>
        <w:t>全部内容</w:t>
      </w:r>
    </w:p>
    <w:p w14:paraId="0113DF5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u w:val="single"/>
        </w:rPr>
      </w:pPr>
      <w:r>
        <w:rPr>
          <w:rFonts w:hint="eastAsia" w:ascii="宋体" w:hAnsi="宋体" w:cs="宋体"/>
          <w:bCs/>
          <w:color w:val="auto"/>
          <w:spacing w:val="8"/>
          <w:sz w:val="24"/>
        </w:rPr>
        <w:t>具体保修的内容，双方约定如下：</w:t>
      </w:r>
      <w:r>
        <w:rPr>
          <w:rFonts w:hint="eastAsia" w:ascii="宋体" w:hAnsi="宋体" w:cs="宋体"/>
          <w:bCs/>
          <w:color w:val="auto"/>
          <w:spacing w:val="8"/>
          <w:sz w:val="24"/>
          <w:highlight w:val="none"/>
          <w:u w:val="single"/>
        </w:rPr>
        <w:t>工程量清单及磋商文件规定的全部内容。</w:t>
      </w:r>
    </w:p>
    <w:p w14:paraId="618A501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二、质量保修期</w:t>
      </w:r>
    </w:p>
    <w:p w14:paraId="20E983A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根据《建设工程质量管理条例》及有关规定，工程的质量保修期如下：</w:t>
      </w:r>
      <w:r>
        <w:rPr>
          <w:rFonts w:hint="eastAsia" w:ascii="宋体" w:hAnsi="宋体" w:cs="宋体"/>
          <w:bCs/>
          <w:color w:val="auto"/>
          <w:spacing w:val="8"/>
          <w:sz w:val="24"/>
          <w:u w:val="single"/>
          <w:lang w:val="en-US" w:eastAsia="zh-CN"/>
        </w:rPr>
        <w:t xml:space="preserve"> 按照《建设工程质量管理条例》及有关规定执行，质量保修期自工程竣工验收合格之日起计算 </w:t>
      </w:r>
      <w:r>
        <w:rPr>
          <w:rFonts w:hint="eastAsia" w:ascii="宋体" w:hAnsi="宋体" w:cs="宋体"/>
          <w:bCs/>
          <w:color w:val="auto"/>
          <w:spacing w:val="8"/>
          <w:sz w:val="24"/>
        </w:rPr>
        <w:t>。</w:t>
      </w:r>
    </w:p>
    <w:p w14:paraId="338F617F">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三、缺陷责任期</w:t>
      </w:r>
    </w:p>
    <w:p w14:paraId="03546C0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工程缺陷责任期为</w:t>
      </w:r>
      <w:r>
        <w:rPr>
          <w:rFonts w:ascii="宋体" w:hAnsi="宋体" w:cs="宋体"/>
          <w:bCs/>
          <w:color w:val="auto"/>
          <w:spacing w:val="8"/>
          <w:sz w:val="24"/>
          <w:u w:val="single"/>
        </w:rPr>
        <w:t xml:space="preserve"> </w:t>
      </w:r>
      <w:r>
        <w:rPr>
          <w:rFonts w:hint="eastAsia" w:ascii="宋体" w:hAnsi="宋体" w:cs="宋体"/>
          <w:bCs/>
          <w:color w:val="auto"/>
          <w:spacing w:val="8"/>
          <w:sz w:val="24"/>
          <w:u w:val="single"/>
          <w:lang w:val="en-US" w:eastAsia="zh-CN"/>
        </w:rPr>
        <w:t>12</w:t>
      </w:r>
      <w:r>
        <w:rPr>
          <w:rFonts w:hint="eastAsia" w:ascii="宋体" w:hAnsi="宋体" w:cs="宋体"/>
          <w:bCs/>
          <w:color w:val="auto"/>
          <w:spacing w:val="8"/>
          <w:sz w:val="24"/>
          <w:u w:val="single"/>
        </w:rPr>
        <w:t xml:space="preserve"> </w:t>
      </w:r>
      <w:r>
        <w:rPr>
          <w:rFonts w:hint="eastAsia" w:ascii="宋体" w:hAnsi="宋体" w:cs="宋体"/>
          <w:bCs/>
          <w:color w:val="auto"/>
          <w:spacing w:val="8"/>
          <w:sz w:val="24"/>
        </w:rPr>
        <w:t>个月，缺陷责任期自工程通过竣工验收之日起计算。单位工程先于全部工程进行验收，单位工程缺陷责任期自单位工程验收合格之日起算。</w:t>
      </w:r>
    </w:p>
    <w:p w14:paraId="13C2A27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四、质量保修责任</w:t>
      </w:r>
    </w:p>
    <w:p w14:paraId="7A492D8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1</w:t>
      </w:r>
      <w:r>
        <w:rPr>
          <w:rFonts w:hint="eastAsia" w:ascii="宋体" w:hAnsi="宋体" w:cs="宋体"/>
          <w:bCs/>
          <w:color w:val="auto"/>
          <w:spacing w:val="8"/>
          <w:sz w:val="24"/>
        </w:rPr>
        <w:t>．属于保修范围、内容的项目，供应商应当在接到保修通知之日起</w:t>
      </w:r>
      <w:r>
        <w:rPr>
          <w:rFonts w:ascii="宋体" w:hAnsi="宋体" w:cs="宋体"/>
          <w:bCs/>
          <w:color w:val="auto"/>
          <w:spacing w:val="8"/>
          <w:sz w:val="24"/>
        </w:rPr>
        <w:t>7</w:t>
      </w:r>
      <w:r>
        <w:rPr>
          <w:rFonts w:hint="eastAsia" w:ascii="宋体" w:hAnsi="宋体" w:cs="宋体"/>
          <w:bCs/>
          <w:color w:val="auto"/>
          <w:spacing w:val="8"/>
          <w:sz w:val="24"/>
        </w:rPr>
        <w:t>天内派人保修。供应商不在约定期限内派人保修的，采购人可以委托他人修理。</w:t>
      </w:r>
    </w:p>
    <w:p w14:paraId="17D19EC0">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2</w:t>
      </w:r>
      <w:r>
        <w:rPr>
          <w:rFonts w:hint="eastAsia" w:ascii="宋体" w:hAnsi="宋体" w:cs="宋体"/>
          <w:bCs/>
          <w:color w:val="auto"/>
          <w:spacing w:val="8"/>
          <w:sz w:val="24"/>
        </w:rPr>
        <w:t>．发生紧急事故需抢修的，供应商在接到事故通知后，应当立即到达事故现场抢修。</w:t>
      </w:r>
    </w:p>
    <w:p w14:paraId="3D0A7B7E">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3</w:t>
      </w:r>
      <w:r>
        <w:rPr>
          <w:rFonts w:hint="eastAsia" w:ascii="宋体" w:hAnsi="宋体" w:cs="宋体"/>
          <w:bCs/>
          <w:color w:val="auto"/>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70C652D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4</w:t>
      </w:r>
      <w:r>
        <w:rPr>
          <w:rFonts w:hint="eastAsia" w:ascii="宋体" w:hAnsi="宋体" w:cs="宋体"/>
          <w:bCs/>
          <w:color w:val="auto"/>
          <w:spacing w:val="8"/>
          <w:sz w:val="24"/>
        </w:rPr>
        <w:t>．质量保修完成后，由采购人组织验收。</w:t>
      </w:r>
    </w:p>
    <w:p w14:paraId="6218A831">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五、保修费用</w:t>
      </w:r>
    </w:p>
    <w:p w14:paraId="043AAC5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保修费用由造成质量缺陷的责任方承担。</w:t>
      </w:r>
    </w:p>
    <w:p w14:paraId="7E484BD2">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六、双方约定的其他工程质量保修事项：</w:t>
      </w:r>
      <w:r>
        <w:rPr>
          <w:rFonts w:ascii="宋体" w:hAnsi="宋体" w:cs="宋体"/>
          <w:bCs/>
          <w:color w:val="auto"/>
          <w:spacing w:val="8"/>
          <w:sz w:val="24"/>
          <w:u w:val="single"/>
        </w:rPr>
        <w:t xml:space="preserve">             </w:t>
      </w:r>
      <w:r>
        <w:rPr>
          <w:rFonts w:hint="eastAsia" w:ascii="宋体" w:hAnsi="宋体" w:cs="宋体"/>
          <w:bCs/>
          <w:color w:val="auto"/>
          <w:spacing w:val="8"/>
          <w:sz w:val="24"/>
          <w:u w:val="single"/>
        </w:rPr>
        <w:t>/</w:t>
      </w:r>
      <w:r>
        <w:rPr>
          <w:rFonts w:ascii="宋体" w:hAnsi="宋体" w:cs="宋体"/>
          <w:bCs/>
          <w:color w:val="auto"/>
          <w:spacing w:val="8"/>
          <w:sz w:val="24"/>
          <w:u w:val="single"/>
        </w:rPr>
        <w:t xml:space="preserve">              </w:t>
      </w:r>
      <w:r>
        <w:rPr>
          <w:rFonts w:hint="eastAsia" w:ascii="宋体" w:hAnsi="宋体" w:cs="宋体"/>
          <w:bCs/>
          <w:color w:val="auto"/>
          <w:spacing w:val="8"/>
          <w:sz w:val="24"/>
        </w:rPr>
        <w:t>。</w:t>
      </w:r>
    </w:p>
    <w:p w14:paraId="2DD75990">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工程质量保修书由采购人、供应商在工程竣工验收前共同签署，作为施工合同附件，其有效期限至保修期满。</w:t>
      </w:r>
    </w:p>
    <w:p w14:paraId="21FA1BA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p>
    <w:p w14:paraId="308F08E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采购人</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 xml:space="preserve">     供应商</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5B880C57">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159D535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法定代表人或</w:t>
      </w:r>
      <w:r>
        <w:rPr>
          <w:rFonts w:ascii="宋体" w:hAnsi="宋体" w:cs="宋体"/>
          <w:bCs/>
          <w:color w:val="auto"/>
          <w:spacing w:val="8"/>
          <w:sz w:val="24"/>
        </w:rPr>
        <w:t xml:space="preserve">      </w:t>
      </w:r>
      <w:r>
        <w:rPr>
          <w:rFonts w:hint="eastAsia" w:ascii="宋体" w:hAnsi="宋体" w:cs="宋体"/>
          <w:bCs/>
          <w:color w:val="auto"/>
          <w:spacing w:val="8"/>
          <w:sz w:val="24"/>
        </w:rPr>
        <w:t xml:space="preserve">            法定代表人或</w:t>
      </w:r>
      <w:r>
        <w:rPr>
          <w:rFonts w:ascii="宋体" w:hAnsi="宋体" w:cs="宋体"/>
          <w:bCs/>
          <w:color w:val="auto"/>
          <w:spacing w:val="8"/>
          <w:sz w:val="24"/>
        </w:rPr>
        <w:t xml:space="preserve">       </w:t>
      </w:r>
    </w:p>
    <w:p w14:paraId="2862B262">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p>
    <w:p w14:paraId="7F4B187E">
      <w:pPr>
        <w:pageBreakBefore w:val="0"/>
        <w:widowControl w:val="0"/>
        <w:kinsoku/>
        <w:overflowPunct/>
        <w:topLinePunct w:val="0"/>
        <w:bidi w:val="0"/>
        <w:snapToGrid/>
        <w:textAlignment w:val="auto"/>
        <w:outlineLvl w:val="9"/>
        <w:rPr>
          <w:rFonts w:ascii="宋体" w:hAnsi="宋体" w:cs="宋体"/>
          <w:b/>
          <w:bCs/>
          <w:color w:val="auto"/>
          <w:spacing w:val="8"/>
          <w:sz w:val="24"/>
        </w:rPr>
      </w:pPr>
      <w:r>
        <w:rPr>
          <w:rFonts w:hint="eastAsia" w:ascii="宋体" w:hAnsi="宋体" w:cs="宋体"/>
          <w:b/>
          <w:bCs/>
          <w:color w:val="auto"/>
          <w:spacing w:val="8"/>
          <w:sz w:val="24"/>
        </w:rPr>
        <w:br w:type="page"/>
      </w:r>
      <w:r>
        <w:rPr>
          <w:rFonts w:hint="eastAsia" w:ascii="宋体" w:hAnsi="宋体" w:cs="宋体"/>
          <w:b/>
          <w:bCs/>
          <w:color w:val="auto"/>
          <w:spacing w:val="8"/>
          <w:sz w:val="24"/>
        </w:rPr>
        <w:t>附件2：安全生产协议书</w:t>
      </w:r>
    </w:p>
    <w:p w14:paraId="6D731C14">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为在合同的实施过程中创造安全、高效的施工环境。切实搞好本项目的安全管理工作。本项目采购人与供应商特此签订安全生产合同：</w:t>
      </w:r>
    </w:p>
    <w:p w14:paraId="57977CDC">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ascii="宋体" w:hAnsi="宋体" w:cs="宋体"/>
          <w:b/>
          <w:bCs/>
          <w:color w:val="auto"/>
          <w:spacing w:val="8"/>
          <w:sz w:val="24"/>
        </w:rPr>
      </w:pPr>
      <w:r>
        <w:rPr>
          <w:rFonts w:hint="eastAsia" w:ascii="宋体" w:hAnsi="宋体" w:cs="宋体"/>
          <w:b/>
          <w:bCs/>
          <w:color w:val="auto"/>
          <w:spacing w:val="8"/>
          <w:sz w:val="24"/>
        </w:rPr>
        <w:t>一、采购人职责</w:t>
      </w:r>
    </w:p>
    <w:p w14:paraId="74558F1E">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严格遵守国家有关安全生产的法律法规，认真执行工程承包合同中的有关安全要求。</w:t>
      </w:r>
    </w:p>
    <w:p w14:paraId="5B8FCF3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按照“安全第一，预防为主”和坚持“管生产必须管安全”的原则进行安全生产管理，做到生产与安全工作同时计划、布置、检查、总结和评比。</w:t>
      </w:r>
    </w:p>
    <w:p w14:paraId="265B8D4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重要的安全设施必须坚持与主体工程“三同时”的原则，即：同时设计、审批、同时施工、同时验收，投入使用。</w:t>
      </w:r>
    </w:p>
    <w:p w14:paraId="0A571BD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定期召开安全生产调度会，及时传达中央及地方有关安全生产的精神。</w:t>
      </w:r>
    </w:p>
    <w:p w14:paraId="6CD8C066">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组织对供应商施工现场安全生产检查，监督供应商及时处理发现的各种安全隐患。</w:t>
      </w:r>
    </w:p>
    <w:p w14:paraId="29524468">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ascii="宋体" w:hAnsi="宋体" w:cs="宋体"/>
          <w:b/>
          <w:bCs/>
          <w:color w:val="auto"/>
          <w:spacing w:val="8"/>
          <w:sz w:val="24"/>
        </w:rPr>
      </w:pPr>
      <w:r>
        <w:rPr>
          <w:rFonts w:hint="eastAsia" w:ascii="宋体" w:hAnsi="宋体" w:cs="宋体"/>
          <w:b/>
          <w:bCs/>
          <w:color w:val="auto"/>
          <w:spacing w:val="8"/>
          <w:sz w:val="24"/>
        </w:rPr>
        <w:t>二</w:t>
      </w:r>
      <w:r>
        <w:rPr>
          <w:rFonts w:ascii="宋体" w:hAnsi="宋体" w:cs="宋体"/>
          <w:b/>
          <w:bCs/>
          <w:color w:val="auto"/>
          <w:spacing w:val="8"/>
          <w:sz w:val="24"/>
        </w:rPr>
        <w:t xml:space="preserve"> </w:t>
      </w:r>
      <w:r>
        <w:rPr>
          <w:rFonts w:hint="eastAsia" w:ascii="宋体" w:hAnsi="宋体" w:cs="宋体"/>
          <w:b/>
          <w:bCs/>
          <w:color w:val="auto"/>
          <w:spacing w:val="8"/>
          <w:sz w:val="24"/>
        </w:rPr>
        <w:t>、供应商职责</w:t>
      </w:r>
    </w:p>
    <w:p w14:paraId="52DBD24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1</w:t>
      </w:r>
      <w:r>
        <w:rPr>
          <w:rFonts w:hint="eastAsia" w:ascii="宋体" w:hAnsi="宋体" w:cs="宋体"/>
          <w:bCs/>
          <w:color w:val="auto"/>
          <w:spacing w:val="8"/>
          <w:sz w:val="24"/>
        </w:rPr>
        <w:t>、严格遵守国家及地方行政主管部门有关安全生产的法律法规，认真执行工程承包合同中的有关安全要求。</w:t>
      </w:r>
    </w:p>
    <w:p w14:paraId="2DB76CCB">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2</w:t>
      </w:r>
      <w:r>
        <w:rPr>
          <w:rFonts w:hint="eastAsia" w:ascii="宋体" w:hAnsi="宋体" w:cs="宋体"/>
          <w:bCs/>
          <w:color w:val="auto"/>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11FEF07C">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3</w:t>
      </w:r>
      <w:r>
        <w:rPr>
          <w:rFonts w:hint="eastAsia" w:ascii="宋体" w:hAnsi="宋体" w:cs="宋体"/>
          <w:bCs/>
          <w:color w:val="auto"/>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auto"/>
          <w:spacing w:val="8"/>
          <w:sz w:val="24"/>
        </w:rPr>
        <w:t>1%-3%</w:t>
      </w:r>
      <w:r>
        <w:rPr>
          <w:rFonts w:hint="eastAsia" w:ascii="宋体" w:hAnsi="宋体" w:cs="宋体"/>
          <w:bCs/>
          <w:color w:val="auto"/>
          <w:spacing w:val="8"/>
          <w:sz w:val="24"/>
        </w:rPr>
        <w:t>配置安全员，专职负责所有员工的安全和治安保卫工作及预防事故的发生。安全机构人员，有权按照有关规定发布指令，并采取保护性措施防止事故发生。</w:t>
      </w:r>
    </w:p>
    <w:p w14:paraId="3044BFC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4</w:t>
      </w:r>
      <w:r>
        <w:rPr>
          <w:rFonts w:hint="eastAsia" w:ascii="宋体" w:hAnsi="宋体" w:cs="宋体"/>
          <w:bCs/>
          <w:color w:val="auto"/>
          <w:spacing w:val="8"/>
          <w:sz w:val="24"/>
        </w:rPr>
        <w:t>、供应商在任何时候都应采取各种合理的预防措施，防止其员工发生任何违法、违禁、暴力或妨碍治安的行为。</w:t>
      </w:r>
    </w:p>
    <w:p w14:paraId="4EE221ED">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5</w:t>
      </w:r>
      <w:r>
        <w:rPr>
          <w:rFonts w:hint="eastAsia" w:ascii="宋体" w:hAnsi="宋体" w:cs="宋体"/>
          <w:bCs/>
          <w:color w:val="auto"/>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397F0E48">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6</w:t>
      </w:r>
      <w:r>
        <w:rPr>
          <w:rFonts w:hint="eastAsia" w:ascii="宋体" w:hAnsi="宋体" w:cs="宋体"/>
          <w:bCs/>
          <w:color w:val="auto"/>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B9E4857">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7</w:t>
      </w:r>
      <w:r>
        <w:rPr>
          <w:rFonts w:hint="eastAsia" w:ascii="宋体" w:hAnsi="宋体" w:cs="宋体"/>
          <w:bCs/>
          <w:color w:val="auto"/>
          <w:spacing w:val="8"/>
          <w:sz w:val="24"/>
        </w:rPr>
        <w:t>、操作人员上岗，必须按照规定穿戴防护用品，施工负责人和安全检查员应随时检查劳动防护用品的穿戴情况，不按规定穿戴防护用品的人员不得上岗。</w:t>
      </w:r>
    </w:p>
    <w:p w14:paraId="6582ABCA">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8</w:t>
      </w:r>
      <w:r>
        <w:rPr>
          <w:rFonts w:hint="eastAsia" w:ascii="宋体" w:hAnsi="宋体" w:cs="宋体"/>
          <w:bCs/>
          <w:color w:val="auto"/>
          <w:spacing w:val="8"/>
          <w:sz w:val="24"/>
        </w:rPr>
        <w:t>、所有施工机具设备和高空作业的设备均应定期检查，并有安全员的签字记录，保证其经常处于完好状态，不合格的机具、设备的劳动保护用品严禁使用。</w:t>
      </w:r>
    </w:p>
    <w:p w14:paraId="70ACACA0">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9</w:t>
      </w:r>
      <w:r>
        <w:rPr>
          <w:rFonts w:hint="eastAsia" w:ascii="宋体" w:hAnsi="宋体" w:cs="宋体"/>
          <w:bCs/>
          <w:color w:val="auto"/>
          <w:spacing w:val="8"/>
          <w:sz w:val="24"/>
        </w:rPr>
        <w:t>、施工中采用的新技术、新工艺、新设备、新材料时，必须制定相应的安全技术措施，施工现场必须具有相关的安全标志牌。</w:t>
      </w:r>
    </w:p>
    <w:p w14:paraId="23DD7792">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ascii="宋体" w:hAnsi="宋体" w:cs="宋体"/>
          <w:bCs/>
          <w:color w:val="auto"/>
          <w:spacing w:val="8"/>
          <w:sz w:val="24"/>
        </w:rPr>
        <w:t>10</w:t>
      </w:r>
      <w:r>
        <w:rPr>
          <w:rFonts w:hint="eastAsia" w:ascii="宋体" w:hAnsi="宋体" w:cs="宋体"/>
          <w:bCs/>
          <w:color w:val="auto"/>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7A128F7D">
      <w:pPr>
        <w:keepNext w:val="0"/>
        <w:keepLines w:val="0"/>
        <w:pageBreakBefore w:val="0"/>
        <w:widowControl w:val="0"/>
        <w:kinsoku/>
        <w:overflowPunct/>
        <w:topLinePunct w:val="0"/>
        <w:bidi w:val="0"/>
        <w:snapToGrid/>
        <w:spacing w:line="500" w:lineRule="exact"/>
        <w:ind w:left="0" w:right="0" w:firstLine="514" w:firstLineChars="200"/>
        <w:textAlignment w:val="auto"/>
        <w:outlineLvl w:val="9"/>
        <w:rPr>
          <w:rFonts w:ascii="宋体" w:hAnsi="宋体" w:cs="宋体"/>
          <w:b/>
          <w:bCs/>
          <w:color w:val="auto"/>
          <w:spacing w:val="8"/>
          <w:sz w:val="24"/>
        </w:rPr>
      </w:pPr>
      <w:r>
        <w:rPr>
          <w:rFonts w:hint="eastAsia" w:ascii="宋体" w:hAnsi="宋体" w:cs="宋体"/>
          <w:b/>
          <w:bCs/>
          <w:color w:val="auto"/>
          <w:spacing w:val="8"/>
          <w:sz w:val="24"/>
        </w:rPr>
        <w:t>三、违约责任</w:t>
      </w:r>
    </w:p>
    <w:p w14:paraId="2CC3167F">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如供应商违反本合同第二条规定则视为供应商违约，供应商应承担因为其违约造成的一切责任及产生的费用，如果造成安全事故，将依法追究供应商责任。</w:t>
      </w:r>
    </w:p>
    <w:p w14:paraId="0249B24E">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本合同，由双方法定代表人或授权的代理人签署与加盖公章后生效，随维护协议书失效而失效。</w:t>
      </w:r>
    </w:p>
    <w:p w14:paraId="2391486D">
      <w:pPr>
        <w:pStyle w:val="4"/>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rPr>
      </w:pPr>
    </w:p>
    <w:p w14:paraId="04DD494E">
      <w:pPr>
        <w:pStyle w:val="4"/>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rPr>
      </w:pPr>
      <w:r>
        <w:rPr>
          <w:rFonts w:hint="eastAsia" w:ascii="宋体" w:hAnsi="宋体" w:cs="宋体"/>
          <w:bCs/>
          <w:color w:val="auto"/>
          <w:spacing w:val="8"/>
        </w:rPr>
        <w:t xml:space="preserve">采购人(公章)：              供应商(公章)：             </w:t>
      </w:r>
    </w:p>
    <w:p w14:paraId="64130B7E">
      <w:pPr>
        <w:pStyle w:val="4"/>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rPr>
      </w:pPr>
      <w:r>
        <w:rPr>
          <w:rFonts w:hint="eastAsia" w:ascii="宋体" w:hAnsi="宋体" w:cs="宋体"/>
          <w:bCs/>
          <w:color w:val="auto"/>
          <w:spacing w:val="8"/>
        </w:rPr>
        <w:t xml:space="preserve">法定代表人或                  法定代表人或       </w:t>
      </w:r>
    </w:p>
    <w:p w14:paraId="494A954D">
      <w:pPr>
        <w:pStyle w:val="4"/>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hint="eastAsia" w:ascii="宋体" w:hAnsi="宋体" w:cs="宋体"/>
          <w:bCs/>
          <w:color w:val="auto"/>
          <w:spacing w:val="8"/>
        </w:rPr>
      </w:pPr>
      <w:r>
        <w:rPr>
          <w:rFonts w:hint="eastAsia" w:ascii="宋体" w:hAnsi="宋体" w:cs="宋体"/>
          <w:bCs/>
          <w:color w:val="auto"/>
          <w:spacing w:val="8"/>
        </w:rPr>
        <w:t>委托代理人(签字或盖章)：       委托代理人(签字或盖章)：</w:t>
      </w:r>
    </w:p>
    <w:p w14:paraId="61DFA7E9">
      <w:pPr>
        <w:pStyle w:val="4"/>
        <w:keepNext w:val="0"/>
        <w:keepLines w:val="0"/>
        <w:pageBreakBefore w:val="0"/>
        <w:widowControl w:val="0"/>
        <w:kinsoku/>
        <w:wordWrap/>
        <w:overflowPunct/>
        <w:topLinePunct w:val="0"/>
        <w:autoSpaceDE/>
        <w:autoSpaceDN/>
        <w:bidi w:val="0"/>
        <w:adjustRightInd/>
        <w:snapToGrid/>
        <w:spacing w:line="500" w:lineRule="exact"/>
        <w:ind w:left="0" w:right="0" w:firstLine="0" w:firstLineChars="0"/>
        <w:textAlignment w:val="auto"/>
        <w:outlineLvl w:val="9"/>
        <w:rPr>
          <w:rFonts w:ascii="宋体" w:cs="宋体"/>
          <w:b/>
          <w:color w:val="auto"/>
          <w:sz w:val="24"/>
        </w:rPr>
      </w:pPr>
      <w:r>
        <w:rPr>
          <w:rFonts w:hint="eastAsia" w:ascii="宋体" w:hAnsi="宋体" w:cs="宋体"/>
          <w:bCs/>
          <w:color w:val="auto"/>
          <w:spacing w:val="8"/>
        </w:rPr>
        <w:br w:type="page"/>
      </w:r>
      <w:r>
        <w:rPr>
          <w:rFonts w:hint="eastAsia" w:ascii="宋体" w:hAnsi="宋体" w:cs="宋体"/>
          <w:b/>
          <w:color w:val="auto"/>
          <w:sz w:val="24"/>
          <w:lang w:bidi="ar"/>
        </w:rPr>
        <w:t>附件3：工程项目廉政合同书</w:t>
      </w:r>
    </w:p>
    <w:p w14:paraId="5600344D">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color w:val="auto"/>
          <w:sz w:val="24"/>
          <w:u w:val="single"/>
          <w:lang w:bidi="ar"/>
        </w:rPr>
        <w:t>渭南市临渭区</w:t>
      </w:r>
      <w:r>
        <w:rPr>
          <w:rFonts w:hint="eastAsia" w:ascii="宋体" w:hAnsi="宋体" w:cs="宋体"/>
          <w:color w:val="auto"/>
          <w:sz w:val="24"/>
          <w:u w:val="single"/>
          <w:lang w:val="en-US" w:eastAsia="zh-CN" w:bidi="ar"/>
        </w:rPr>
        <w:t>农业农村局</w:t>
      </w:r>
      <w:r>
        <w:rPr>
          <w:rFonts w:ascii="宋体" w:hAnsi="宋体" w:cs="宋体"/>
          <w:color w:val="auto"/>
          <w:sz w:val="24"/>
          <w:u w:val="none"/>
          <w:lang w:bidi="ar"/>
        </w:rPr>
        <w:t>(</w:t>
      </w:r>
      <w:r>
        <w:rPr>
          <w:rFonts w:hint="eastAsia" w:ascii="宋体" w:hAnsi="宋体" w:cs="宋体"/>
          <w:color w:val="auto"/>
          <w:sz w:val="24"/>
          <w:lang w:bidi="ar"/>
        </w:rPr>
        <w:t>以下简称采购人</w:t>
      </w:r>
      <w:r>
        <w:rPr>
          <w:rFonts w:ascii="宋体" w:hAnsi="宋体" w:cs="宋体"/>
          <w:color w:val="auto"/>
          <w:sz w:val="24"/>
          <w:lang w:bidi="ar"/>
        </w:rPr>
        <w:t>)</w:t>
      </w:r>
      <w:r>
        <w:rPr>
          <w:rFonts w:hint="eastAsia" w:ascii="宋体" w:hAnsi="宋体" w:cs="宋体"/>
          <w:color w:val="auto"/>
          <w:sz w:val="24"/>
          <w:lang w:bidi="ar"/>
        </w:rPr>
        <w:t>与施工单位</w:t>
      </w:r>
      <w:r>
        <w:rPr>
          <w:rFonts w:hint="eastAsia" w:ascii="宋体" w:hAnsi="宋体" w:cs="宋体"/>
          <w:color w:val="auto"/>
          <w:sz w:val="24"/>
          <w:u w:val="single"/>
          <w:lang w:bidi="ar"/>
        </w:rPr>
        <w:t xml:space="preserve"> </w:t>
      </w:r>
      <w:r>
        <w:rPr>
          <w:rFonts w:hint="eastAsia" w:ascii="宋体" w:hAnsi="宋体" w:cs="宋体"/>
          <w:color w:val="auto"/>
          <w:sz w:val="24"/>
          <w:u w:val="single"/>
          <w:lang w:val="en-US" w:eastAsia="zh-CN" w:bidi="ar"/>
        </w:rPr>
        <w:t xml:space="preserve">       </w:t>
      </w:r>
      <w:r>
        <w:rPr>
          <w:rFonts w:hint="eastAsia" w:ascii="宋体" w:hAnsi="宋体" w:cs="宋体"/>
          <w:color w:val="auto"/>
          <w:sz w:val="24"/>
          <w:u w:val="single"/>
          <w:lang w:bidi="ar"/>
        </w:rPr>
        <w:t xml:space="preserve"> </w:t>
      </w:r>
      <w:r>
        <w:rPr>
          <w:rFonts w:hint="eastAsia" w:ascii="宋体" w:hAnsi="宋体" w:cs="宋体"/>
          <w:color w:val="auto"/>
          <w:sz w:val="24"/>
          <w:lang w:bidi="ar"/>
        </w:rPr>
        <w:t xml:space="preserve"> </w:t>
      </w:r>
      <w:r>
        <w:rPr>
          <w:rFonts w:ascii="宋体" w:hAnsi="宋体" w:cs="宋体"/>
          <w:color w:val="auto"/>
          <w:sz w:val="24"/>
          <w:lang w:bidi="ar"/>
        </w:rPr>
        <w:t>(</w:t>
      </w:r>
      <w:r>
        <w:rPr>
          <w:rFonts w:hint="eastAsia" w:ascii="宋体" w:hAnsi="宋体" w:cs="宋体"/>
          <w:color w:val="auto"/>
          <w:sz w:val="24"/>
          <w:lang w:bidi="ar"/>
        </w:rPr>
        <w:t>以下简称供应商</w:t>
      </w:r>
      <w:r>
        <w:rPr>
          <w:rFonts w:ascii="宋体" w:hAnsi="宋体" w:cs="宋体"/>
          <w:color w:val="auto"/>
          <w:sz w:val="24"/>
          <w:lang w:bidi="ar"/>
        </w:rPr>
        <w:t>)</w:t>
      </w:r>
      <w:r>
        <w:rPr>
          <w:rFonts w:hint="eastAsia" w:ascii="宋体" w:hAnsi="宋体" w:cs="宋体"/>
          <w:color w:val="auto"/>
          <w:sz w:val="24"/>
          <w:lang w:bidi="ar"/>
        </w:rPr>
        <w:t>，特签订本廉政合同书。</w:t>
      </w:r>
    </w:p>
    <w:p w14:paraId="665908E5">
      <w:pPr>
        <w:keepNext w:val="0"/>
        <w:keepLines w:val="0"/>
        <w:pageBreakBefore w:val="0"/>
        <w:widowControl w:val="0"/>
        <w:kinsoku/>
        <w:overflowPunct/>
        <w:topLinePunct w:val="0"/>
        <w:bidi w:val="0"/>
        <w:snapToGrid/>
        <w:spacing w:line="500" w:lineRule="exact"/>
        <w:ind w:left="0" w:right="0" w:firstLine="482" w:firstLineChars="200"/>
        <w:textAlignment w:val="auto"/>
        <w:outlineLvl w:val="9"/>
        <w:rPr>
          <w:rFonts w:ascii="宋体" w:cs="宋体"/>
          <w:b/>
          <w:color w:val="auto"/>
          <w:sz w:val="24"/>
        </w:rPr>
      </w:pPr>
      <w:r>
        <w:rPr>
          <w:rFonts w:hint="eastAsia" w:ascii="宋体" w:hAnsi="宋体" w:cs="宋体"/>
          <w:b/>
          <w:color w:val="auto"/>
          <w:sz w:val="24"/>
          <w:lang w:bidi="ar"/>
        </w:rPr>
        <w:t>第一条</w:t>
      </w:r>
      <w:r>
        <w:rPr>
          <w:rFonts w:ascii="宋体" w:hAnsi="宋体" w:cs="宋体"/>
          <w:b/>
          <w:color w:val="auto"/>
          <w:sz w:val="24"/>
          <w:lang w:bidi="ar"/>
        </w:rPr>
        <w:t>:</w:t>
      </w:r>
      <w:r>
        <w:rPr>
          <w:rFonts w:hint="eastAsia" w:ascii="宋体" w:hAnsi="宋体" w:cs="宋体"/>
          <w:b/>
          <w:color w:val="auto"/>
          <w:sz w:val="24"/>
          <w:lang w:bidi="ar"/>
        </w:rPr>
        <w:t>各方的权利和义务</w:t>
      </w:r>
    </w:p>
    <w:p w14:paraId="121D35DD">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各方同意并声明</w:t>
      </w:r>
      <w:r>
        <w:rPr>
          <w:rFonts w:hint="eastAsia" w:ascii="宋体" w:cs="宋体"/>
          <w:color w:val="auto"/>
          <w:sz w:val="24"/>
          <w:lang w:bidi="ar"/>
        </w:rPr>
        <w:t>，</w:t>
      </w:r>
      <w:r>
        <w:rPr>
          <w:rFonts w:hint="eastAsia" w:ascii="宋体" w:hAnsi="宋体" w:cs="宋体"/>
          <w:color w:val="auto"/>
          <w:sz w:val="24"/>
          <w:lang w:bidi="ar"/>
        </w:rPr>
        <w:t>在业务活动中：</w:t>
      </w:r>
    </w:p>
    <w:p w14:paraId="2B549BD9">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（一）严格、自觉的遵守和执行国家关于市场准入、工程建设、市场活动的有关法律、法规、相关政策以及党和国家关于党风廉政建设的各项规定，严格执行合同文件、执行工程建设管理制度。</w:t>
      </w:r>
    </w:p>
    <w:p w14:paraId="17AF16B1">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（二）各方的业务活动坚持公开、公正、诚信的原则</w:t>
      </w:r>
      <w:r>
        <w:rPr>
          <w:rFonts w:ascii="宋体" w:hAnsi="宋体" w:cs="宋体"/>
          <w:color w:val="auto"/>
          <w:sz w:val="24"/>
          <w:lang w:bidi="ar"/>
        </w:rPr>
        <w:t>(</w:t>
      </w:r>
      <w:r>
        <w:rPr>
          <w:rFonts w:hint="eastAsia" w:ascii="宋体" w:hAnsi="宋体" w:cs="宋体"/>
          <w:color w:val="auto"/>
          <w:sz w:val="24"/>
          <w:lang w:bidi="ar"/>
        </w:rPr>
        <w:t>除法律认定的商业秘密和合同文件另有规定之外</w:t>
      </w:r>
      <w:r>
        <w:rPr>
          <w:rFonts w:ascii="宋体" w:hAnsi="宋体" w:cs="宋体"/>
          <w:color w:val="auto"/>
          <w:sz w:val="24"/>
          <w:lang w:bidi="ar"/>
        </w:rPr>
        <w:t>)</w:t>
      </w:r>
      <w:r>
        <w:rPr>
          <w:rFonts w:hint="eastAsia" w:ascii="宋体" w:hAnsi="宋体" w:cs="宋体"/>
          <w:color w:val="auto"/>
          <w:sz w:val="24"/>
          <w:lang w:bidi="ar"/>
        </w:rPr>
        <w:t>，严格、自觉按照合同办事，不得损害国家和甲乙各方的利益。</w:t>
      </w:r>
    </w:p>
    <w:p w14:paraId="66410C2F">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（三）认真落实党风廉政建设责任制，按照谁主管谁负责的原则</w:t>
      </w:r>
      <w:r>
        <w:rPr>
          <w:rFonts w:ascii="宋体" w:cs="宋体"/>
          <w:color w:val="auto"/>
          <w:sz w:val="24"/>
          <w:lang w:bidi="ar"/>
        </w:rPr>
        <w:t>,</w:t>
      </w:r>
      <w:r>
        <w:rPr>
          <w:rFonts w:hint="eastAsia" w:ascii="宋体" w:hAnsi="宋体" w:cs="宋体"/>
          <w:color w:val="auto"/>
          <w:sz w:val="24"/>
          <w:lang w:bidi="ar"/>
        </w:rPr>
        <w:t>建立和健全廉政制度，经常开展廉政教育，加强对本单位工作人员职务行为的监督和管理，加强其廉政意识、守法意识和守约意识，实行重大工程廉政承诺</w:t>
      </w:r>
      <w:r>
        <w:rPr>
          <w:rFonts w:ascii="宋体" w:cs="宋体"/>
          <w:color w:val="auto"/>
          <w:sz w:val="24"/>
          <w:lang w:bidi="ar"/>
        </w:rPr>
        <w:t>,</w:t>
      </w:r>
      <w:r>
        <w:rPr>
          <w:rFonts w:hint="eastAsia" w:ascii="宋体" w:hAnsi="宋体" w:cs="宋体"/>
          <w:color w:val="auto"/>
          <w:sz w:val="24"/>
          <w:lang w:bidi="ar"/>
        </w:rPr>
        <w:t>并认真监督查处违法违纪行为。</w:t>
      </w:r>
    </w:p>
    <w:p w14:paraId="62B55EB5">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（四）倡导相互监督，发现对方在业务活动中有违反廉政规定行为的</w:t>
      </w:r>
      <w:r>
        <w:rPr>
          <w:rFonts w:ascii="宋体" w:cs="宋体"/>
          <w:color w:val="auto"/>
          <w:sz w:val="24"/>
          <w:lang w:bidi="ar"/>
        </w:rPr>
        <w:t>,</w:t>
      </w:r>
      <w:r>
        <w:rPr>
          <w:rFonts w:hint="eastAsia" w:ascii="宋体" w:hAnsi="宋体" w:cs="宋体"/>
          <w:color w:val="auto"/>
          <w:sz w:val="24"/>
          <w:lang w:bidi="ar"/>
        </w:rPr>
        <w:t>有及时提醒对方纠正的权利和义务。发现对方违反承诺条款的，有向其上级有关部门举报并要求告知处理结果的权利。</w:t>
      </w:r>
    </w:p>
    <w:p w14:paraId="6A0D1094">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（五）不以损害国家、集体或第三人利益为代价获取不正当的利益。</w:t>
      </w:r>
    </w:p>
    <w:p w14:paraId="5D1D8657">
      <w:pPr>
        <w:keepNext w:val="0"/>
        <w:keepLines w:val="0"/>
        <w:pageBreakBefore w:val="0"/>
        <w:widowControl w:val="0"/>
        <w:kinsoku/>
        <w:overflowPunct/>
        <w:topLinePunct w:val="0"/>
        <w:bidi w:val="0"/>
        <w:snapToGrid/>
        <w:spacing w:line="500" w:lineRule="exact"/>
        <w:ind w:left="0" w:right="0" w:firstLine="482" w:firstLineChars="200"/>
        <w:textAlignment w:val="auto"/>
        <w:outlineLvl w:val="9"/>
        <w:rPr>
          <w:rFonts w:ascii="宋体" w:hAnsi="宋体" w:cs="宋体"/>
          <w:b/>
          <w:color w:val="auto"/>
          <w:sz w:val="24"/>
          <w:lang w:bidi="ar"/>
        </w:rPr>
      </w:pPr>
      <w:r>
        <w:rPr>
          <w:rFonts w:hint="eastAsia" w:ascii="宋体" w:hAnsi="宋体" w:cs="宋体"/>
          <w:b/>
          <w:color w:val="auto"/>
          <w:sz w:val="24"/>
          <w:lang w:bidi="ar"/>
        </w:rPr>
        <w:t>第二条</w:t>
      </w:r>
      <w:r>
        <w:rPr>
          <w:rFonts w:ascii="宋体" w:hAnsi="宋体" w:cs="宋体"/>
          <w:b/>
          <w:color w:val="auto"/>
          <w:sz w:val="24"/>
          <w:lang w:bidi="ar"/>
        </w:rPr>
        <w:t>:</w:t>
      </w:r>
      <w:r>
        <w:rPr>
          <w:rFonts w:hint="eastAsia" w:ascii="宋体" w:hAnsi="宋体" w:cs="宋体"/>
          <w:b/>
          <w:color w:val="auto"/>
          <w:sz w:val="24"/>
          <w:lang w:bidi="ar"/>
        </w:rPr>
        <w:t>采购人的承诺</w:t>
      </w:r>
    </w:p>
    <w:p w14:paraId="17F16E72">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采购人工作人员在工程建设中应遵守如下规定：</w:t>
      </w:r>
    </w:p>
    <w:p w14:paraId="4826FB34">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（一）不得索要或接受供应商钱物</w:t>
      </w:r>
      <w:r>
        <w:rPr>
          <w:rFonts w:ascii="宋体" w:hAnsi="宋体" w:cs="宋体"/>
          <w:color w:val="auto"/>
          <w:sz w:val="24"/>
          <w:lang w:bidi="ar"/>
        </w:rPr>
        <w:t>(</w:t>
      </w:r>
      <w:r>
        <w:rPr>
          <w:rFonts w:hint="eastAsia" w:ascii="宋体" w:hAnsi="宋体" w:cs="宋体"/>
          <w:color w:val="auto"/>
          <w:sz w:val="24"/>
          <w:lang w:bidi="ar"/>
        </w:rPr>
        <w:t>现金、有价证券、信用卡、礼金、奖金、补贴、物品等</w:t>
      </w:r>
      <w:r>
        <w:rPr>
          <w:rFonts w:ascii="宋体" w:hAnsi="宋体" w:cs="宋体"/>
          <w:color w:val="auto"/>
          <w:sz w:val="24"/>
          <w:lang w:bidi="ar"/>
        </w:rPr>
        <w:t>),</w:t>
      </w:r>
      <w:r>
        <w:rPr>
          <w:rFonts w:hint="eastAsia" w:ascii="宋体" w:hAnsi="宋体" w:cs="宋体"/>
          <w:color w:val="auto"/>
          <w:sz w:val="24"/>
          <w:lang w:bidi="ar"/>
        </w:rPr>
        <w:t>不得在供应商报销任何应由采购人或个人支付的费用。</w:t>
      </w:r>
    </w:p>
    <w:p w14:paraId="2974F6F0">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（二）不得接受供应商安排的可能影响公务的住宿、宴请娱乐及出国</w:t>
      </w:r>
      <w:r>
        <w:rPr>
          <w:rFonts w:ascii="宋体" w:hAnsi="宋体" w:cs="宋体"/>
          <w:color w:val="auto"/>
          <w:sz w:val="24"/>
          <w:lang w:bidi="ar"/>
        </w:rPr>
        <w:t>(</w:t>
      </w:r>
      <w:r>
        <w:rPr>
          <w:rFonts w:hint="eastAsia" w:ascii="宋体" w:hAnsi="宋体" w:cs="宋体"/>
          <w:color w:val="auto"/>
          <w:sz w:val="24"/>
          <w:lang w:bidi="ar"/>
        </w:rPr>
        <w:t>境</w:t>
      </w:r>
      <w:r>
        <w:rPr>
          <w:rFonts w:ascii="宋体" w:hAnsi="宋体" w:cs="宋体"/>
          <w:color w:val="auto"/>
          <w:sz w:val="24"/>
          <w:lang w:bidi="ar"/>
        </w:rPr>
        <w:t>)</w:t>
      </w:r>
      <w:r>
        <w:rPr>
          <w:rFonts w:hint="eastAsia" w:ascii="宋体" w:hAnsi="宋体" w:cs="宋体"/>
          <w:color w:val="auto"/>
          <w:sz w:val="24"/>
          <w:lang w:bidi="ar"/>
        </w:rPr>
        <w:t>、旅游观光活动；不得接受供应商提供的合同规定外的通讯工具、交通工具和高档办公用品等。</w:t>
      </w:r>
    </w:p>
    <w:p w14:paraId="633526C1">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（三）不得要求或者接受供应商为其及家庭成员在住房装修、婚丧嫁娶、配偶子女的工作安排及出国、出境、旅游等方面提供方便。</w:t>
      </w:r>
    </w:p>
    <w:p w14:paraId="1A91C813">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（四）工作人员及其配偶、子女、亲属不得从事与工程有关的材料设备供应、工程分包、劳务等经济活动。</w:t>
      </w:r>
    </w:p>
    <w:p w14:paraId="204DD704">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（五）不得违反规定向供应商推荐分包单位和设备、材料投标人</w:t>
      </w:r>
      <w:r>
        <w:rPr>
          <w:rFonts w:ascii="宋体" w:cs="宋体"/>
          <w:color w:val="auto"/>
          <w:sz w:val="24"/>
          <w:lang w:bidi="ar"/>
        </w:rPr>
        <w:t>,</w:t>
      </w:r>
      <w:r>
        <w:rPr>
          <w:rFonts w:hint="eastAsia" w:ascii="宋体" w:hAnsi="宋体" w:cs="宋体"/>
          <w:color w:val="auto"/>
          <w:sz w:val="24"/>
          <w:lang w:bidi="ar"/>
        </w:rPr>
        <w:t>不得要求供应商购买合同规定外的材料和设备等。</w:t>
      </w:r>
    </w:p>
    <w:p w14:paraId="49B35CA5">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（六）不得为获取供应商回扣或其他谋取私利目的而多签或多算工程量、多结工程款不得从供应商承包的工程中收受回扣</w:t>
      </w:r>
      <w:r>
        <w:rPr>
          <w:rFonts w:ascii="宋体" w:cs="宋体"/>
          <w:color w:val="auto"/>
          <w:sz w:val="24"/>
          <w:lang w:bidi="ar"/>
        </w:rPr>
        <w:t>,</w:t>
      </w:r>
      <w:r>
        <w:rPr>
          <w:rFonts w:hint="eastAsia" w:ascii="宋体" w:hAnsi="宋体" w:cs="宋体"/>
          <w:color w:val="auto"/>
          <w:sz w:val="24"/>
          <w:lang w:bidi="ar"/>
        </w:rPr>
        <w:t>谋取私利。</w:t>
      </w:r>
    </w:p>
    <w:p w14:paraId="37F8210E">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（七）不得因供应商拒绝本人的不合理要求</w:t>
      </w:r>
      <w:r>
        <w:rPr>
          <w:rFonts w:ascii="宋体" w:cs="宋体"/>
          <w:color w:val="auto"/>
          <w:sz w:val="24"/>
          <w:lang w:bidi="ar"/>
        </w:rPr>
        <w:t>,</w:t>
      </w:r>
      <w:r>
        <w:rPr>
          <w:rFonts w:hint="eastAsia" w:ascii="宋体" w:hAnsi="宋体" w:cs="宋体"/>
          <w:color w:val="auto"/>
          <w:sz w:val="24"/>
          <w:lang w:bidi="ar"/>
        </w:rPr>
        <w:t>而故意刁难供应商。</w:t>
      </w:r>
    </w:p>
    <w:p w14:paraId="6454C83A">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（八）其它有关违反廉政规定的行为。</w:t>
      </w:r>
    </w:p>
    <w:p w14:paraId="1DE9E462">
      <w:pPr>
        <w:keepNext w:val="0"/>
        <w:keepLines w:val="0"/>
        <w:pageBreakBefore w:val="0"/>
        <w:widowControl w:val="0"/>
        <w:kinsoku/>
        <w:overflowPunct/>
        <w:topLinePunct w:val="0"/>
        <w:bidi w:val="0"/>
        <w:snapToGrid/>
        <w:spacing w:line="500" w:lineRule="exact"/>
        <w:ind w:left="0" w:right="0" w:firstLine="482" w:firstLineChars="200"/>
        <w:textAlignment w:val="auto"/>
        <w:outlineLvl w:val="9"/>
        <w:rPr>
          <w:rFonts w:ascii="宋体" w:hAnsi="宋体" w:cs="宋体"/>
          <w:b/>
          <w:color w:val="auto"/>
          <w:sz w:val="24"/>
          <w:lang w:bidi="ar"/>
        </w:rPr>
      </w:pPr>
      <w:r>
        <w:rPr>
          <w:rFonts w:hint="eastAsia" w:ascii="宋体" w:hAnsi="宋体" w:cs="宋体"/>
          <w:b/>
          <w:color w:val="auto"/>
          <w:sz w:val="24"/>
          <w:lang w:bidi="ar"/>
        </w:rPr>
        <w:t>第三条</w:t>
      </w:r>
      <w:r>
        <w:rPr>
          <w:rFonts w:ascii="宋体" w:hAnsi="宋体" w:cs="宋体"/>
          <w:b/>
          <w:color w:val="auto"/>
          <w:sz w:val="24"/>
          <w:lang w:bidi="ar"/>
        </w:rPr>
        <w:t>:</w:t>
      </w:r>
      <w:r>
        <w:rPr>
          <w:rFonts w:hint="eastAsia" w:ascii="宋体" w:hAnsi="宋体" w:cs="宋体"/>
          <w:b/>
          <w:color w:val="auto"/>
          <w:sz w:val="24"/>
          <w:lang w:bidi="ar"/>
        </w:rPr>
        <w:t>供应商的承诺</w:t>
      </w:r>
    </w:p>
    <w:p w14:paraId="004C9D95">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供应商应与采购人和监理保持正常的业务来往</w:t>
      </w:r>
      <w:r>
        <w:rPr>
          <w:rFonts w:ascii="宋体" w:cs="宋体"/>
          <w:color w:val="auto"/>
          <w:sz w:val="24"/>
          <w:lang w:bidi="ar"/>
        </w:rPr>
        <w:t>,</w:t>
      </w:r>
      <w:r>
        <w:rPr>
          <w:rFonts w:hint="eastAsia" w:ascii="宋体" w:hAnsi="宋体" w:cs="宋体"/>
          <w:color w:val="auto"/>
          <w:sz w:val="24"/>
          <w:lang w:bidi="ar"/>
        </w:rPr>
        <w:t>按照有关法律、法规和工作程序开展业务工作并遵守以下规定：</w:t>
      </w:r>
    </w:p>
    <w:p w14:paraId="4CDD3507">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（一）不得以任何理由向采购人、监理单位赠送钱物</w:t>
      </w:r>
      <w:r>
        <w:rPr>
          <w:rFonts w:ascii="宋体" w:hAnsi="宋体" w:cs="宋体"/>
          <w:color w:val="auto"/>
          <w:sz w:val="24"/>
          <w:lang w:bidi="ar"/>
        </w:rPr>
        <w:t>(</w:t>
      </w:r>
      <w:r>
        <w:rPr>
          <w:rFonts w:hint="eastAsia" w:ascii="宋体" w:hAnsi="宋体" w:cs="宋体"/>
          <w:color w:val="auto"/>
          <w:sz w:val="24"/>
          <w:lang w:bidi="ar"/>
        </w:rPr>
        <w:t>现金、有价证券、信用卡、礼金、奖金、补贴、物品等</w:t>
      </w:r>
      <w:r>
        <w:rPr>
          <w:rFonts w:ascii="宋体" w:hAnsi="宋体" w:cs="宋体"/>
          <w:color w:val="auto"/>
          <w:sz w:val="24"/>
          <w:lang w:bidi="ar"/>
        </w:rPr>
        <w:t>)</w:t>
      </w:r>
      <w:r>
        <w:rPr>
          <w:rFonts w:hint="eastAsia" w:ascii="宋体" w:hAnsi="宋体" w:cs="宋体"/>
          <w:color w:val="auto"/>
          <w:sz w:val="24"/>
          <w:lang w:bidi="ar"/>
        </w:rPr>
        <w:t>。</w:t>
      </w:r>
    </w:p>
    <w:p w14:paraId="108AC944">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（二）不得以任何名义为采购人、监理单位报销应由采购人、监理单位或个人支付的任何费用。</w:t>
      </w:r>
    </w:p>
    <w:p w14:paraId="4A924132">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（三）不准以任何理由为采购人、监理单位和其它相关单位及其工作人员提供有可能影响执行公务的宴请、健身和娱乐等活动。</w:t>
      </w:r>
    </w:p>
    <w:p w14:paraId="68DFE25E">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（四）不得为采购人和监理单位的相关人员购置或提供合同规定外的通讯工具、交通工具和高档办公用品等。</w:t>
      </w:r>
    </w:p>
    <w:p w14:paraId="6DB5BE0F">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（五）不准接受或暗示为采购人、监理单位和其它相关单位及其工作人员装修房屋、婚丧嫁娶、配偶子女的工作安排以及出国</w:t>
      </w:r>
      <w:r>
        <w:rPr>
          <w:rFonts w:ascii="宋体" w:hAnsi="宋体" w:cs="宋体"/>
          <w:color w:val="auto"/>
          <w:sz w:val="24"/>
          <w:lang w:bidi="ar"/>
        </w:rPr>
        <w:t>(</w:t>
      </w:r>
      <w:r>
        <w:rPr>
          <w:rFonts w:hint="eastAsia" w:ascii="宋体" w:hAnsi="宋体" w:cs="宋体"/>
          <w:color w:val="auto"/>
          <w:sz w:val="24"/>
          <w:lang w:bidi="ar"/>
        </w:rPr>
        <w:t>境</w:t>
      </w:r>
      <w:r>
        <w:rPr>
          <w:rFonts w:ascii="宋体" w:hAnsi="宋体" w:cs="宋体"/>
          <w:color w:val="auto"/>
          <w:sz w:val="24"/>
          <w:lang w:bidi="ar"/>
        </w:rPr>
        <w:t>)</w:t>
      </w:r>
      <w:r>
        <w:rPr>
          <w:rFonts w:hint="eastAsia" w:ascii="宋体" w:hAnsi="宋体" w:cs="宋体"/>
          <w:color w:val="auto"/>
          <w:sz w:val="24"/>
          <w:lang w:bidi="ar"/>
        </w:rPr>
        <w:t>、旅游观光活动提供方便。</w:t>
      </w:r>
    </w:p>
    <w:p w14:paraId="5CC4EA7C">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（六）不准利用黄、赌、贿等各种手段拉拢腐蚀采购人工作人员。</w:t>
      </w:r>
    </w:p>
    <w:p w14:paraId="49B890D7">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（七）其它有关违反廉政规定的行为。</w:t>
      </w:r>
    </w:p>
    <w:p w14:paraId="124772BB">
      <w:pPr>
        <w:keepNext w:val="0"/>
        <w:keepLines w:val="0"/>
        <w:pageBreakBefore w:val="0"/>
        <w:widowControl w:val="0"/>
        <w:kinsoku/>
        <w:overflowPunct/>
        <w:topLinePunct w:val="0"/>
        <w:bidi w:val="0"/>
        <w:snapToGrid/>
        <w:spacing w:line="500" w:lineRule="exact"/>
        <w:ind w:left="0" w:right="0" w:firstLine="482" w:firstLineChars="200"/>
        <w:textAlignment w:val="auto"/>
        <w:outlineLvl w:val="9"/>
        <w:rPr>
          <w:rFonts w:ascii="宋体" w:hAnsi="宋体" w:cs="宋体"/>
          <w:b/>
          <w:color w:val="auto"/>
          <w:sz w:val="24"/>
          <w:lang w:bidi="ar"/>
        </w:rPr>
      </w:pPr>
      <w:r>
        <w:rPr>
          <w:rFonts w:hint="eastAsia" w:ascii="宋体" w:hAnsi="宋体" w:cs="宋体"/>
          <w:b/>
          <w:color w:val="auto"/>
          <w:sz w:val="24"/>
          <w:lang w:bidi="ar"/>
        </w:rPr>
        <w:t>第四条</w:t>
      </w:r>
      <w:r>
        <w:rPr>
          <w:rFonts w:ascii="宋体" w:hAnsi="宋体" w:cs="宋体"/>
          <w:b/>
          <w:color w:val="auto"/>
          <w:sz w:val="24"/>
          <w:lang w:bidi="ar"/>
        </w:rPr>
        <w:t>:</w:t>
      </w:r>
      <w:r>
        <w:rPr>
          <w:rFonts w:hint="eastAsia" w:ascii="宋体" w:hAnsi="宋体" w:cs="宋体"/>
          <w:b/>
          <w:color w:val="auto"/>
          <w:sz w:val="24"/>
          <w:lang w:bidi="ar"/>
        </w:rPr>
        <w:t>责任追究</w:t>
      </w:r>
    </w:p>
    <w:p w14:paraId="3A984F4A">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（一）采购人若违反本承诺规定</w:t>
      </w:r>
      <w:r>
        <w:rPr>
          <w:rFonts w:ascii="宋体" w:cs="宋体"/>
          <w:color w:val="auto"/>
          <w:sz w:val="24"/>
          <w:lang w:bidi="ar"/>
        </w:rPr>
        <w:t>,</w:t>
      </w:r>
      <w:r>
        <w:rPr>
          <w:rFonts w:hint="eastAsia" w:ascii="宋体" w:hAnsi="宋体" w:cs="宋体"/>
          <w:color w:val="auto"/>
          <w:sz w:val="24"/>
          <w:lang w:bidi="ar"/>
        </w:rPr>
        <w:t>按照干部管理权限</w:t>
      </w:r>
      <w:r>
        <w:rPr>
          <w:rFonts w:ascii="宋体" w:cs="宋体"/>
          <w:color w:val="auto"/>
          <w:sz w:val="24"/>
          <w:lang w:bidi="ar"/>
        </w:rPr>
        <w:t>,</w:t>
      </w:r>
      <w:r>
        <w:rPr>
          <w:rFonts w:hint="eastAsia" w:ascii="宋体" w:hAnsi="宋体" w:cs="宋体"/>
          <w:color w:val="auto"/>
          <w:sz w:val="24"/>
          <w:lang w:bidi="ar"/>
        </w:rPr>
        <w:t>依据《中国共产党党内纪律处分条例》、《中华人民共和国公务员法》</w:t>
      </w:r>
      <w:r>
        <w:rPr>
          <w:rFonts w:ascii="宋体" w:cs="宋体"/>
          <w:color w:val="auto"/>
          <w:sz w:val="24"/>
          <w:lang w:bidi="ar"/>
        </w:rPr>
        <w:t>,</w:t>
      </w:r>
      <w:r>
        <w:rPr>
          <w:rFonts w:hint="eastAsia" w:ascii="宋体" w:hAnsi="宋体" w:cs="宋体"/>
          <w:color w:val="auto"/>
          <w:sz w:val="24"/>
          <w:lang w:bidi="ar"/>
        </w:rPr>
        <w:t>属于一般错误的</w:t>
      </w:r>
      <w:r>
        <w:rPr>
          <w:rFonts w:ascii="宋体" w:cs="宋体"/>
          <w:color w:val="auto"/>
          <w:sz w:val="24"/>
          <w:lang w:bidi="ar"/>
        </w:rPr>
        <w:t>,</w:t>
      </w:r>
      <w:r>
        <w:rPr>
          <w:rFonts w:hint="eastAsia" w:ascii="宋体" w:hAnsi="宋体" w:cs="宋体"/>
          <w:color w:val="auto"/>
          <w:sz w:val="24"/>
          <w:lang w:bidi="ar"/>
        </w:rPr>
        <w:t>对其实施警示训诫；违纪违规的</w:t>
      </w:r>
      <w:r>
        <w:rPr>
          <w:rFonts w:ascii="宋体" w:cs="宋体"/>
          <w:color w:val="auto"/>
          <w:sz w:val="24"/>
          <w:lang w:bidi="ar"/>
        </w:rPr>
        <w:t>,</w:t>
      </w:r>
      <w:r>
        <w:rPr>
          <w:rFonts w:hint="eastAsia" w:ascii="宋体" w:hAnsi="宋体" w:cs="宋体"/>
          <w:color w:val="auto"/>
          <w:sz w:val="24"/>
          <w:lang w:bidi="ar"/>
        </w:rPr>
        <w:t>给予党纪、政纪处分；涉嫌犯罪的</w:t>
      </w:r>
      <w:r>
        <w:rPr>
          <w:rFonts w:ascii="宋体" w:cs="宋体"/>
          <w:color w:val="auto"/>
          <w:sz w:val="24"/>
          <w:lang w:bidi="ar"/>
        </w:rPr>
        <w:t>,</w:t>
      </w:r>
      <w:r>
        <w:rPr>
          <w:rFonts w:hint="eastAsia" w:ascii="宋体" w:hAnsi="宋体" w:cs="宋体"/>
          <w:color w:val="auto"/>
          <w:sz w:val="24"/>
          <w:lang w:bidi="ar"/>
        </w:rPr>
        <w:t>移交司法机关追究刑事责任。</w:t>
      </w:r>
    </w:p>
    <w:p w14:paraId="2D4321E3">
      <w:pPr>
        <w:keepNext w:val="0"/>
        <w:keepLines w:val="0"/>
        <w:pageBreakBefore w:val="0"/>
        <w:widowControl w:val="0"/>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（二）供应商若违反本承诺规定</w:t>
      </w:r>
      <w:r>
        <w:rPr>
          <w:rFonts w:ascii="宋体" w:cs="宋体"/>
          <w:color w:val="auto"/>
          <w:sz w:val="24"/>
          <w:lang w:bidi="ar"/>
        </w:rPr>
        <w:t>,</w:t>
      </w:r>
      <w:r>
        <w:rPr>
          <w:rFonts w:hint="eastAsia" w:ascii="宋体" w:hAnsi="宋体" w:cs="宋体"/>
          <w:color w:val="auto"/>
          <w:sz w:val="24"/>
          <w:lang w:bidi="ar"/>
        </w:rPr>
        <w:t>采购人有权要求供应商对责任人进行处理。情节严重的申请相关部门禁止供应商进入本区工程建设市场，在新闻媒体曝光并报供应商上级或行业主管部门。</w:t>
      </w:r>
    </w:p>
    <w:p w14:paraId="0344BAEC">
      <w:pPr>
        <w:keepNext w:val="0"/>
        <w:keepLines w:val="0"/>
        <w:pageBreakBefore w:val="0"/>
        <w:widowControl w:val="0"/>
        <w:kinsoku/>
        <w:overflowPunct/>
        <w:topLinePunct w:val="0"/>
        <w:bidi w:val="0"/>
        <w:snapToGrid/>
        <w:spacing w:line="500" w:lineRule="exact"/>
        <w:ind w:left="0" w:right="0" w:firstLine="482" w:firstLineChars="200"/>
        <w:textAlignment w:val="auto"/>
        <w:outlineLvl w:val="9"/>
        <w:rPr>
          <w:rFonts w:ascii="宋体" w:hAnsi="宋体" w:cs="宋体"/>
          <w:b/>
          <w:color w:val="auto"/>
          <w:sz w:val="24"/>
          <w:lang w:bidi="ar"/>
        </w:rPr>
      </w:pPr>
      <w:r>
        <w:rPr>
          <w:rFonts w:hint="eastAsia" w:ascii="宋体" w:hAnsi="宋体" w:cs="宋体"/>
          <w:b/>
          <w:color w:val="auto"/>
          <w:sz w:val="24"/>
          <w:lang w:bidi="ar"/>
        </w:rPr>
        <w:t>第五条</w:t>
      </w:r>
      <w:r>
        <w:rPr>
          <w:rFonts w:ascii="宋体" w:hAnsi="宋体" w:cs="宋体"/>
          <w:b/>
          <w:color w:val="auto"/>
          <w:sz w:val="24"/>
          <w:lang w:bidi="ar"/>
        </w:rPr>
        <w:t>:</w:t>
      </w:r>
      <w:r>
        <w:rPr>
          <w:rFonts w:hint="eastAsia" w:ascii="宋体" w:hAnsi="宋体" w:cs="宋体"/>
          <w:b/>
          <w:color w:val="auto"/>
          <w:sz w:val="24"/>
          <w:lang w:bidi="ar"/>
        </w:rPr>
        <w:t>其他约定</w:t>
      </w:r>
    </w:p>
    <w:p w14:paraId="1090919F">
      <w:pPr>
        <w:keepNext w:val="0"/>
        <w:keepLines w:val="0"/>
        <w:pageBreakBefore w:val="0"/>
        <w:widowControl w:val="0"/>
        <w:numPr>
          <w:ilvl w:val="0"/>
          <w:numId w:val="2"/>
        </w:numPr>
        <w:kinsoku/>
        <w:overflowPunct/>
        <w:topLinePunct w:val="0"/>
        <w:bidi w:val="0"/>
        <w:snapToGrid/>
        <w:spacing w:line="500" w:lineRule="exact"/>
        <w:ind w:left="0" w:right="0" w:firstLine="480" w:firstLineChars="200"/>
        <w:textAlignment w:val="auto"/>
        <w:outlineLvl w:val="9"/>
        <w:rPr>
          <w:rFonts w:ascii="宋体" w:cs="宋体"/>
          <w:color w:val="auto"/>
          <w:sz w:val="24"/>
        </w:rPr>
      </w:pPr>
      <w:r>
        <w:rPr>
          <w:rFonts w:hint="eastAsia" w:ascii="宋体" w:hAnsi="宋体" w:cs="宋体"/>
          <w:color w:val="auto"/>
          <w:sz w:val="24"/>
          <w:lang w:bidi="ar"/>
        </w:rPr>
        <w:t>本合同书由各方单位或上级主管单位的纪检、监察部门负责监督执行。</w:t>
      </w:r>
    </w:p>
    <w:p w14:paraId="69E02A5F">
      <w:pPr>
        <w:pStyle w:val="3"/>
        <w:keepNext w:val="0"/>
        <w:keepLines w:val="0"/>
        <w:pageBreakBefore w:val="0"/>
        <w:widowControl w:val="0"/>
        <w:numPr>
          <w:ilvl w:val="0"/>
          <w:numId w:val="2"/>
        </w:numPr>
        <w:kinsoku/>
        <w:overflowPunct/>
        <w:topLinePunct w:val="0"/>
        <w:autoSpaceDE/>
        <w:autoSpaceDN/>
        <w:bidi w:val="0"/>
        <w:adjustRightInd/>
        <w:snapToGrid/>
        <w:spacing w:line="500" w:lineRule="exact"/>
        <w:ind w:left="0" w:right="0" w:firstLine="480"/>
        <w:textAlignment w:val="auto"/>
        <w:outlineLvl w:val="9"/>
        <w:rPr>
          <w:rFonts w:ascii="宋体" w:cs="宋体"/>
          <w:color w:val="auto"/>
          <w:sz w:val="24"/>
          <w:szCs w:val="24"/>
        </w:rPr>
      </w:pPr>
      <w:r>
        <w:rPr>
          <w:rFonts w:hint="eastAsia" w:ascii="宋体" w:hAnsi="宋体" w:cs="宋体"/>
          <w:color w:val="auto"/>
          <w:sz w:val="24"/>
          <w:szCs w:val="24"/>
        </w:rPr>
        <w:t>本合同书作为工程施工合同的组成部分，各方签字盖章或盖章后即生效，有效期为各方签署之日起至该工程项目竣工验收合格并办理完毕工程结算时止。</w:t>
      </w:r>
    </w:p>
    <w:p w14:paraId="0E1D0E56">
      <w:pPr>
        <w:pStyle w:val="3"/>
        <w:keepNext w:val="0"/>
        <w:keepLines w:val="0"/>
        <w:pageBreakBefore w:val="0"/>
        <w:widowControl w:val="0"/>
        <w:numPr>
          <w:ilvl w:val="0"/>
          <w:numId w:val="2"/>
        </w:numPr>
        <w:kinsoku/>
        <w:overflowPunct/>
        <w:topLinePunct w:val="0"/>
        <w:autoSpaceDE/>
        <w:autoSpaceDN/>
        <w:bidi w:val="0"/>
        <w:adjustRightInd/>
        <w:snapToGrid/>
        <w:spacing w:line="500" w:lineRule="exact"/>
        <w:ind w:left="0" w:right="0" w:firstLine="480"/>
        <w:textAlignment w:val="auto"/>
        <w:outlineLvl w:val="9"/>
        <w:rPr>
          <w:rFonts w:ascii="宋体" w:cs="宋体"/>
          <w:color w:val="auto"/>
          <w:sz w:val="24"/>
          <w:szCs w:val="24"/>
        </w:rPr>
      </w:pPr>
      <w:r>
        <w:rPr>
          <w:rFonts w:hint="eastAsia" w:ascii="宋体" w:hAnsi="宋体" w:cs="宋体"/>
          <w:color w:val="auto"/>
          <w:sz w:val="24"/>
          <w:szCs w:val="24"/>
        </w:rPr>
        <w:t>本合同</w:t>
      </w:r>
      <w:r>
        <w:rPr>
          <w:rFonts w:hint="eastAsia" w:ascii="宋体" w:hAnsi="宋体" w:eastAsia="宋体" w:cs="宋体"/>
          <w:color w:val="auto"/>
          <w:sz w:val="24"/>
          <w:szCs w:val="24"/>
        </w:rPr>
        <w:t>与</w:t>
      </w:r>
      <w:r>
        <w:rPr>
          <w:rFonts w:hint="eastAsia" w:ascii="宋体" w:hAnsi="宋体" w:cs="宋体"/>
          <w:color w:val="auto"/>
          <w:sz w:val="24"/>
          <w:szCs w:val="24"/>
        </w:rPr>
        <w:t>工程施工合同份数相同，具有同等法律效力。</w:t>
      </w:r>
    </w:p>
    <w:p w14:paraId="061EA84F">
      <w:pPr>
        <w:pStyle w:val="3"/>
        <w:keepNext w:val="0"/>
        <w:keepLines w:val="0"/>
        <w:pageBreakBefore w:val="0"/>
        <w:widowControl w:val="0"/>
        <w:kinsoku/>
        <w:overflowPunct/>
        <w:topLinePunct w:val="0"/>
        <w:bidi w:val="0"/>
        <w:snapToGrid/>
        <w:spacing w:line="500" w:lineRule="exact"/>
        <w:ind w:left="0" w:right="0" w:firstLine="480"/>
        <w:textAlignment w:val="auto"/>
        <w:outlineLvl w:val="9"/>
        <w:rPr>
          <w:rFonts w:ascii="宋体" w:cs="宋体"/>
          <w:color w:val="auto"/>
          <w:sz w:val="24"/>
          <w:szCs w:val="24"/>
        </w:rPr>
      </w:pPr>
      <w:r>
        <w:rPr>
          <w:rFonts w:ascii="宋体" w:hAnsi="宋体" w:cs="宋体"/>
          <w:color w:val="auto"/>
          <w:sz w:val="24"/>
          <w:szCs w:val="24"/>
        </w:rPr>
        <w:t xml:space="preserve">   </w:t>
      </w:r>
    </w:p>
    <w:p w14:paraId="08C71038">
      <w:pPr>
        <w:pStyle w:val="3"/>
        <w:keepNext w:val="0"/>
        <w:keepLines w:val="0"/>
        <w:pageBreakBefore w:val="0"/>
        <w:widowControl w:val="0"/>
        <w:kinsoku/>
        <w:overflowPunct/>
        <w:topLinePunct w:val="0"/>
        <w:bidi w:val="0"/>
        <w:snapToGrid/>
        <w:spacing w:line="500" w:lineRule="exact"/>
        <w:ind w:left="0" w:right="0" w:firstLine="480"/>
        <w:textAlignment w:val="auto"/>
        <w:outlineLvl w:val="9"/>
        <w:rPr>
          <w:rFonts w:ascii="宋体" w:cs="宋体"/>
          <w:color w:val="auto"/>
          <w:sz w:val="24"/>
          <w:szCs w:val="24"/>
        </w:rPr>
      </w:pPr>
      <w:r>
        <w:rPr>
          <w:rFonts w:ascii="宋体" w:hAnsi="宋体" w:cs="宋体"/>
          <w:color w:val="auto"/>
          <w:sz w:val="24"/>
          <w:szCs w:val="24"/>
        </w:rPr>
        <w:t xml:space="preserve"> </w:t>
      </w:r>
    </w:p>
    <w:p w14:paraId="368F4653">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采购人</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 xml:space="preserve">     供应商</w:t>
      </w:r>
      <w:r>
        <w:rPr>
          <w:rFonts w:ascii="宋体" w:hAnsi="宋体" w:cs="宋体"/>
          <w:bCs/>
          <w:color w:val="auto"/>
          <w:spacing w:val="8"/>
          <w:sz w:val="24"/>
        </w:rPr>
        <w:t>(</w:t>
      </w:r>
      <w:r>
        <w:rPr>
          <w:rFonts w:hint="eastAsia" w:ascii="宋体" w:hAnsi="宋体" w:cs="宋体"/>
          <w:bCs/>
          <w:color w:val="auto"/>
          <w:spacing w:val="8"/>
          <w:sz w:val="24"/>
        </w:rPr>
        <w:t>公章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29B418E6">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w:t>
      </w:r>
      <w:r>
        <w:rPr>
          <w:rFonts w:ascii="宋体" w:hAnsi="宋体" w:cs="宋体"/>
          <w:bCs/>
          <w:color w:val="auto"/>
          <w:spacing w:val="8"/>
          <w:sz w:val="24"/>
        </w:rPr>
        <w:t xml:space="preserve">      </w:t>
      </w:r>
    </w:p>
    <w:p w14:paraId="6EE044D2">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法定代表人或</w:t>
      </w:r>
      <w:r>
        <w:rPr>
          <w:rFonts w:ascii="宋体" w:hAnsi="宋体" w:cs="宋体"/>
          <w:bCs/>
          <w:color w:val="auto"/>
          <w:spacing w:val="8"/>
          <w:sz w:val="24"/>
        </w:rPr>
        <w:t xml:space="preserve">      </w:t>
      </w:r>
      <w:r>
        <w:rPr>
          <w:rFonts w:hint="eastAsia" w:ascii="宋体" w:hAnsi="宋体" w:cs="宋体"/>
          <w:bCs/>
          <w:color w:val="auto"/>
          <w:spacing w:val="8"/>
          <w:sz w:val="24"/>
        </w:rPr>
        <w:t xml:space="preserve">            法定代表人或</w:t>
      </w:r>
      <w:r>
        <w:rPr>
          <w:rFonts w:ascii="宋体" w:hAnsi="宋体" w:cs="宋体"/>
          <w:bCs/>
          <w:color w:val="auto"/>
          <w:spacing w:val="8"/>
          <w:sz w:val="24"/>
        </w:rPr>
        <w:t xml:space="preserve">       </w:t>
      </w:r>
    </w:p>
    <w:p w14:paraId="4B1FFB49">
      <w:pPr>
        <w:keepNext w:val="0"/>
        <w:keepLines w:val="0"/>
        <w:pageBreakBefore w:val="0"/>
        <w:widowControl w:val="0"/>
        <w:kinsoku/>
        <w:overflowPunct/>
        <w:topLinePunct w:val="0"/>
        <w:bidi w:val="0"/>
        <w:snapToGrid/>
        <w:spacing w:line="500" w:lineRule="exact"/>
        <w:ind w:left="0" w:right="0" w:firstLine="512" w:firstLineChars="200"/>
        <w:textAlignment w:val="auto"/>
        <w:outlineLvl w:val="9"/>
        <w:rPr>
          <w:rFonts w:ascii="宋体" w:hAnsi="宋体" w:cs="宋体"/>
          <w:bCs/>
          <w:color w:val="auto"/>
          <w:spacing w:val="8"/>
          <w:sz w:val="24"/>
        </w:rPr>
      </w:pP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r>
        <w:rPr>
          <w:rFonts w:hint="eastAsia" w:ascii="宋体" w:hAnsi="宋体" w:cs="宋体"/>
          <w:bCs/>
          <w:color w:val="auto"/>
          <w:spacing w:val="8"/>
          <w:sz w:val="24"/>
        </w:rPr>
        <w:t>委托代理人</w:t>
      </w:r>
      <w:r>
        <w:rPr>
          <w:rFonts w:ascii="宋体" w:hAnsi="宋体" w:cs="宋体"/>
          <w:bCs/>
          <w:color w:val="auto"/>
          <w:spacing w:val="8"/>
          <w:sz w:val="24"/>
        </w:rPr>
        <w:t>(</w:t>
      </w:r>
      <w:r>
        <w:rPr>
          <w:rFonts w:hint="eastAsia" w:ascii="宋体" w:hAnsi="宋体" w:cs="宋体"/>
          <w:bCs/>
          <w:color w:val="auto"/>
          <w:spacing w:val="8"/>
          <w:sz w:val="24"/>
        </w:rPr>
        <w:t>签字或盖章</w:t>
      </w:r>
      <w:r>
        <w:rPr>
          <w:rFonts w:ascii="宋体" w:hAnsi="宋体" w:cs="宋体"/>
          <w:bCs/>
          <w:color w:val="auto"/>
          <w:spacing w:val="8"/>
          <w:sz w:val="24"/>
        </w:rPr>
        <w:t>)</w:t>
      </w:r>
      <w:r>
        <w:rPr>
          <w:rFonts w:hint="eastAsia" w:ascii="宋体" w:hAnsi="宋体" w:cs="宋体"/>
          <w:bCs/>
          <w:color w:val="auto"/>
          <w:spacing w:val="8"/>
          <w:sz w:val="24"/>
        </w:rPr>
        <w:t>：</w:t>
      </w:r>
      <w:r>
        <w:rPr>
          <w:rFonts w:ascii="宋体" w:hAnsi="宋体" w:cs="宋体"/>
          <w:bCs/>
          <w:color w:val="auto"/>
          <w:spacing w:val="8"/>
          <w:sz w:val="24"/>
        </w:rPr>
        <w:t xml:space="preserve">       </w:t>
      </w:r>
    </w:p>
    <w:p w14:paraId="54E4DE7D">
      <w:pPr>
        <w:keepNext w:val="0"/>
        <w:keepLines w:val="0"/>
        <w:pageBreakBefore w:val="0"/>
        <w:widowControl w:val="0"/>
        <w:kinsoku/>
        <w:overflowPunct/>
        <w:topLinePunct w:val="0"/>
        <w:bidi w:val="0"/>
        <w:snapToGrid/>
        <w:spacing w:line="500" w:lineRule="exact"/>
        <w:ind w:left="0" w:right="0" w:firstLine="5760" w:firstLineChars="2400"/>
        <w:textAlignment w:val="auto"/>
        <w:outlineLvl w:val="9"/>
        <w:rPr>
          <w:rFonts w:ascii="宋体" w:cs="宋体"/>
          <w:color w:val="auto"/>
          <w:sz w:val="24"/>
        </w:rPr>
      </w:pPr>
      <w:r>
        <w:rPr>
          <w:rFonts w:ascii="宋体" w:hAnsi="宋体" w:cs="宋体"/>
          <w:color w:val="auto"/>
          <w:sz w:val="24"/>
          <w:lang w:bidi="ar"/>
        </w:rPr>
        <w:t xml:space="preserve">  </w:t>
      </w:r>
    </w:p>
    <w:p w14:paraId="10230AA1">
      <w:pPr>
        <w:pStyle w:val="4"/>
        <w:keepNext w:val="0"/>
        <w:keepLines w:val="0"/>
        <w:pageBreakBefore w:val="0"/>
        <w:widowControl w:val="0"/>
        <w:kinsoku/>
        <w:overflowPunct/>
        <w:topLinePunct w:val="0"/>
        <w:bidi w:val="0"/>
        <w:snapToGrid/>
        <w:spacing w:line="500" w:lineRule="exact"/>
        <w:ind w:left="0" w:right="0" w:firstLine="1200" w:firstLineChars="500"/>
        <w:textAlignment w:val="auto"/>
        <w:outlineLvl w:val="9"/>
        <w:rPr>
          <w:rFonts w:ascii="宋体" w:hAnsi="宋体" w:cs="宋体"/>
          <w:color w:val="auto"/>
          <w:lang w:bidi="ar"/>
        </w:rPr>
      </w:pPr>
    </w:p>
    <w:p w14:paraId="1406AAEA">
      <w:pPr>
        <w:keepNext w:val="0"/>
        <w:keepLines w:val="0"/>
        <w:pageBreakBefore w:val="0"/>
        <w:widowControl w:val="0"/>
        <w:kinsoku/>
        <w:overflowPunct/>
        <w:topLinePunct w:val="0"/>
        <w:bidi w:val="0"/>
        <w:snapToGrid/>
        <w:spacing w:line="500" w:lineRule="exact"/>
        <w:ind w:left="0" w:right="0"/>
        <w:jc w:val="left"/>
        <w:textAlignment w:val="auto"/>
        <w:outlineLvl w:val="9"/>
        <w:rPr>
          <w:rFonts w:ascii="新宋体" w:hAnsi="新宋体" w:eastAsia="新宋体" w:cs="新宋体"/>
          <w:b/>
          <w:color w:val="auto"/>
          <w:sz w:val="24"/>
        </w:rPr>
      </w:pPr>
      <w:r>
        <w:rPr>
          <w:color w:val="auto"/>
          <w:lang w:bidi="ar"/>
        </w:rPr>
        <w:br w:type="page"/>
      </w:r>
      <w:r>
        <w:rPr>
          <w:rFonts w:hint="eastAsia" w:ascii="新宋体" w:hAnsi="新宋体" w:eastAsia="新宋体" w:cs="新宋体"/>
          <w:b/>
          <w:color w:val="auto"/>
          <w:sz w:val="24"/>
          <w:lang w:bidi="ar"/>
        </w:rPr>
        <w:t>附件4：农民工工资按时发放承诺书</w:t>
      </w:r>
    </w:p>
    <w:p w14:paraId="38A80076">
      <w:pPr>
        <w:keepNext w:val="0"/>
        <w:keepLines w:val="0"/>
        <w:pageBreakBefore w:val="0"/>
        <w:widowControl w:val="0"/>
        <w:kinsoku/>
        <w:overflowPunct/>
        <w:topLinePunct w:val="0"/>
        <w:bidi w:val="0"/>
        <w:snapToGrid/>
        <w:spacing w:line="500" w:lineRule="exact"/>
        <w:ind w:left="0" w:right="0"/>
        <w:jc w:val="left"/>
        <w:textAlignment w:val="auto"/>
        <w:outlineLvl w:val="9"/>
        <w:rPr>
          <w:rFonts w:hint="eastAsia" w:ascii="新宋体" w:hAnsi="新宋体" w:eastAsia="新宋体" w:cs="新宋体"/>
          <w:b/>
          <w:color w:val="auto"/>
          <w:sz w:val="24"/>
          <w:u w:val="single"/>
          <w:lang w:eastAsia="zh-CN" w:bidi="ar"/>
        </w:rPr>
      </w:pPr>
      <w:r>
        <w:rPr>
          <w:rFonts w:hint="eastAsia" w:ascii="新宋体" w:hAnsi="新宋体" w:eastAsia="新宋体" w:cs="新宋体"/>
          <w:b/>
          <w:color w:val="auto"/>
          <w:sz w:val="24"/>
          <w:lang w:bidi="ar"/>
        </w:rPr>
        <w:t>致：</w:t>
      </w:r>
      <w:r>
        <w:rPr>
          <w:rFonts w:hint="eastAsia" w:ascii="新宋体" w:hAnsi="新宋体" w:eastAsia="新宋体" w:cs="新宋体"/>
          <w:b/>
          <w:color w:val="auto"/>
          <w:sz w:val="24"/>
          <w:u w:val="single"/>
          <w:lang w:bidi="ar"/>
        </w:rPr>
        <w:t>渭南市临渭区</w:t>
      </w:r>
      <w:r>
        <w:rPr>
          <w:rFonts w:hint="eastAsia" w:ascii="新宋体" w:hAnsi="新宋体" w:eastAsia="新宋体" w:cs="新宋体"/>
          <w:b/>
          <w:color w:val="auto"/>
          <w:sz w:val="24"/>
          <w:u w:val="single"/>
          <w:lang w:val="en-US" w:eastAsia="zh-CN" w:bidi="ar"/>
        </w:rPr>
        <w:t>农业农村局：</w:t>
      </w:r>
    </w:p>
    <w:p w14:paraId="6D512C9C">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我公司保证农民工工资按时发放</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避免拖欠或克扣农民工工资的现象发生。向贵单位郑重承诺如下：</w:t>
      </w:r>
    </w:p>
    <w:p w14:paraId="491C0E0E">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一、我们公司已充分认识到农民工工资发放的重要性</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中标后在组建项目领导班子的同时组建以项目经理为组长的农民工工资及相关问题专项解决工作组</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该工作组为常设机构</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随时负责解决与农民工有关的所有事宜。</w:t>
      </w:r>
    </w:p>
    <w:p w14:paraId="165E1E98">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二、无论我们是否能够及时获得工程款</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确保及时支付农民工工资</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并将工资直接发放给农民工本人。</w:t>
      </w:r>
    </w:p>
    <w:p w14:paraId="1076EE40">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三、在支付农民工工资时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编制工资支付表</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如实记录工资支付情况</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并将有关记录保存备查。</w:t>
      </w:r>
    </w:p>
    <w:p w14:paraId="65F427FE">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四、我们保证绝不违反规定将工程分包给不具备用工主体资格的组织或个人</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否则，贵单位有权要求其无条件退场；我公司负责处理善后事宜</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如出现滋事事件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我公司负全部责任</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并接受贵单位每次</w:t>
      </w:r>
      <w:r>
        <w:rPr>
          <w:rFonts w:ascii="新宋体" w:hAnsi="新宋体" w:eastAsia="新宋体" w:cs="新宋体"/>
          <w:color w:val="auto"/>
          <w:sz w:val="24"/>
          <w:lang w:bidi="ar"/>
        </w:rPr>
        <w:t>10000</w:t>
      </w:r>
      <w:r>
        <w:rPr>
          <w:rFonts w:hint="eastAsia" w:ascii="新宋体" w:hAnsi="新宋体" w:eastAsia="新宋体" w:cs="新宋体"/>
          <w:color w:val="auto"/>
          <w:sz w:val="24"/>
          <w:lang w:bidi="ar"/>
        </w:rPr>
        <w:t>元以上的经济处罚。</w:t>
      </w:r>
    </w:p>
    <w:p w14:paraId="54559C5B">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五、我们保证对劳务分包企业的工资支付情况及有关事宜</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进行全方位监督</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确保农民工及时足额领到工资。</w:t>
      </w:r>
    </w:p>
    <w:p w14:paraId="2365ADCB">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六、我公司为避免出现拖欠或克扣农民工工资等现象</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建立了农民工工资储备金应急机制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防止出现因拖欠农民工工资而引发群体性上访事件。</w:t>
      </w:r>
    </w:p>
    <w:p w14:paraId="3E876B06">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七、我公司在支付农民工资时</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随时接受贵单位及贵单位委托的监理公司的监督检查，并对提出的质疑做合理解释。</w:t>
      </w:r>
    </w:p>
    <w:p w14:paraId="5AD2E06E">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rFonts w:ascii="新宋体" w:hAnsi="新宋体" w:eastAsia="新宋体" w:cs="新宋体"/>
          <w:color w:val="auto"/>
          <w:sz w:val="24"/>
        </w:rPr>
      </w:pPr>
      <w:r>
        <w:rPr>
          <w:rFonts w:hint="eastAsia" w:ascii="新宋体" w:hAnsi="新宋体" w:eastAsia="新宋体" w:cs="新宋体"/>
          <w:color w:val="auto"/>
          <w:sz w:val="24"/>
          <w:lang w:bidi="ar"/>
        </w:rPr>
        <w:t>八、若由于我公司未处理好农民工工资及与农民工有关的所有事宜而产生纠纷</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如投诉、打架、滋事等事件</w:t>
      </w:r>
      <w:r>
        <w:rPr>
          <w:rFonts w:ascii="新宋体" w:hAnsi="新宋体" w:eastAsia="新宋体" w:cs="新宋体"/>
          <w:color w:val="auto"/>
          <w:sz w:val="24"/>
          <w:lang w:bidi="ar"/>
        </w:rPr>
        <w:t>)</w:t>
      </w:r>
      <w:r>
        <w:rPr>
          <w:rFonts w:hint="eastAsia" w:ascii="新宋体" w:hAnsi="新宋体" w:eastAsia="新宋体" w:cs="新宋体"/>
          <w:color w:val="auto"/>
          <w:sz w:val="24"/>
          <w:lang w:eastAsia="zh-CN" w:bidi="ar"/>
        </w:rPr>
        <w:t>，</w:t>
      </w:r>
      <w:r>
        <w:rPr>
          <w:rFonts w:hint="eastAsia" w:ascii="新宋体" w:hAnsi="新宋体" w:eastAsia="新宋体" w:cs="新宋体"/>
          <w:color w:val="auto"/>
          <w:sz w:val="24"/>
          <w:lang w:bidi="ar"/>
        </w:rPr>
        <w:t>由此给贵单位造成恶劣影响或干扰贵中心正常工作</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我公司愿接受每次人民币</w:t>
      </w:r>
      <w:r>
        <w:rPr>
          <w:rFonts w:ascii="新宋体" w:hAnsi="新宋体" w:eastAsia="新宋体" w:cs="新宋体"/>
          <w:color w:val="auto"/>
          <w:sz w:val="24"/>
          <w:lang w:bidi="ar"/>
        </w:rPr>
        <w:t>50000</w:t>
      </w:r>
      <w:r>
        <w:rPr>
          <w:rFonts w:hint="eastAsia" w:ascii="新宋体" w:hAnsi="新宋体" w:eastAsia="新宋体" w:cs="新宋体"/>
          <w:color w:val="auto"/>
          <w:sz w:val="24"/>
          <w:lang w:bidi="ar"/>
        </w:rPr>
        <w:t>元的违约处罚；贵单位还有权对导致纠纷的事件进行处理，所发生费用从支付我公司工程款中扣减</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无需征得我公司同意。</w:t>
      </w:r>
    </w:p>
    <w:p w14:paraId="61586F6D">
      <w:pPr>
        <w:keepNext w:val="0"/>
        <w:keepLines w:val="0"/>
        <w:pageBreakBefore w:val="0"/>
        <w:widowControl w:val="0"/>
        <w:kinsoku/>
        <w:overflowPunct/>
        <w:topLinePunct w:val="0"/>
        <w:bidi w:val="0"/>
        <w:snapToGrid/>
        <w:spacing w:line="500" w:lineRule="exact"/>
        <w:ind w:left="0" w:right="0" w:firstLine="480" w:firstLineChars="200"/>
        <w:jc w:val="left"/>
        <w:textAlignment w:val="auto"/>
        <w:outlineLvl w:val="9"/>
        <w:rPr>
          <w:color w:val="auto"/>
          <w:lang w:bidi="ar"/>
        </w:rPr>
      </w:pPr>
      <w:r>
        <w:rPr>
          <w:rFonts w:hint="eastAsia" w:ascii="新宋体" w:hAnsi="新宋体" w:eastAsia="新宋体" w:cs="新宋体"/>
          <w:color w:val="auto"/>
          <w:sz w:val="24"/>
          <w:lang w:bidi="ar"/>
        </w:rPr>
        <w:t>特此承诺</w:t>
      </w:r>
      <w:r>
        <w:rPr>
          <w:rFonts w:ascii="新宋体" w:hAnsi="新宋体" w:eastAsia="新宋体" w:cs="新宋体"/>
          <w:color w:val="auto"/>
          <w:sz w:val="24"/>
          <w:lang w:bidi="ar"/>
        </w:rPr>
        <w:t>!</w:t>
      </w:r>
    </w:p>
    <w:p w14:paraId="3BFA61C1">
      <w:pPr>
        <w:keepNext w:val="0"/>
        <w:keepLines w:val="0"/>
        <w:pageBreakBefore w:val="0"/>
        <w:widowControl w:val="0"/>
        <w:kinsoku/>
        <w:wordWrap/>
        <w:overflowPunct/>
        <w:topLinePunct w:val="0"/>
        <w:autoSpaceDE/>
        <w:autoSpaceDN/>
        <w:bidi w:val="0"/>
        <w:adjustRightInd/>
        <w:snapToGrid/>
        <w:spacing w:line="480" w:lineRule="auto"/>
        <w:ind w:left="0" w:right="0"/>
        <w:jc w:val="left"/>
        <w:textAlignment w:val="auto"/>
        <w:outlineLvl w:val="9"/>
        <w:rPr>
          <w:rFonts w:ascii="新宋体" w:hAnsi="新宋体" w:eastAsia="新宋体" w:cs="新宋体"/>
          <w:color w:val="auto"/>
          <w:sz w:val="24"/>
          <w:lang w:bidi="ar"/>
        </w:rPr>
      </w:pPr>
      <w:r>
        <w:rPr>
          <w:rFonts w:ascii="新宋体" w:hAnsi="新宋体" w:eastAsia="新宋体" w:cs="新宋体"/>
          <w:color w:val="auto"/>
          <w:sz w:val="24"/>
          <w:lang w:bidi="ar"/>
        </w:rPr>
        <w:t xml:space="preserve">                                           </w:t>
      </w:r>
      <w:r>
        <w:rPr>
          <w:rFonts w:hint="eastAsia" w:ascii="新宋体" w:hAnsi="新宋体" w:eastAsia="新宋体" w:cs="新宋体"/>
          <w:color w:val="auto"/>
          <w:sz w:val="24"/>
          <w:lang w:bidi="ar"/>
        </w:rPr>
        <w:t xml:space="preserve">   承包单位：</w:t>
      </w:r>
      <w:r>
        <w:rPr>
          <w:rFonts w:ascii="新宋体" w:hAnsi="新宋体" w:eastAsia="新宋体" w:cs="新宋体"/>
          <w:color w:val="auto"/>
          <w:sz w:val="24"/>
          <w:lang w:bidi="ar"/>
        </w:rPr>
        <w:t>(</w:t>
      </w:r>
      <w:r>
        <w:rPr>
          <w:rFonts w:hint="eastAsia" w:ascii="新宋体" w:hAnsi="新宋体" w:eastAsia="新宋体" w:cs="新宋体"/>
          <w:color w:val="auto"/>
          <w:sz w:val="24"/>
          <w:lang w:bidi="ar"/>
        </w:rPr>
        <w:t>盖章</w:t>
      </w:r>
      <w:r>
        <w:rPr>
          <w:rFonts w:ascii="新宋体" w:hAnsi="新宋体" w:eastAsia="新宋体" w:cs="新宋体"/>
          <w:color w:val="auto"/>
          <w:sz w:val="24"/>
          <w:lang w:bidi="ar"/>
        </w:rPr>
        <w:t>)</w:t>
      </w:r>
    </w:p>
    <w:p w14:paraId="22A414A5">
      <w:pPr>
        <w:keepNext w:val="0"/>
        <w:keepLines w:val="0"/>
        <w:pageBreakBefore w:val="0"/>
        <w:widowControl w:val="0"/>
        <w:kinsoku/>
        <w:wordWrap/>
        <w:overflowPunct/>
        <w:topLinePunct w:val="0"/>
        <w:autoSpaceDE/>
        <w:autoSpaceDN/>
        <w:bidi w:val="0"/>
        <w:adjustRightInd/>
        <w:snapToGrid/>
        <w:spacing w:line="480" w:lineRule="auto"/>
        <w:ind w:firstLine="5520" w:firstLineChars="2300"/>
        <w:textAlignment w:val="auto"/>
        <w:outlineLvl w:val="9"/>
      </w:pPr>
      <w:r>
        <w:rPr>
          <w:rFonts w:hint="eastAsia" w:ascii="新宋体" w:hAnsi="新宋体" w:eastAsia="新宋体" w:cs="新宋体"/>
          <w:color w:val="auto"/>
          <w:sz w:val="24"/>
          <w:lang w:bidi="ar"/>
        </w:rPr>
        <w:t>法定代表人：</w:t>
      </w:r>
      <w:r>
        <w:rPr>
          <w:rFonts w:hint="eastAsia" w:ascii="宋体" w:hAnsi="宋体" w:cs="宋体"/>
          <w:bCs/>
          <w:color w:val="auto"/>
          <w:spacing w:val="8"/>
          <w:sz w:val="24"/>
        </w:rPr>
        <w:t>（签字或盖章）</w:t>
      </w:r>
      <w:bookmarkStart w:id="476" w:name="_GoBack"/>
      <w:bookmarkEnd w:id="476"/>
    </w:p>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_GB2312">
    <w:altName w:val="Courier New"/>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9A9F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0474D7">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14:paraId="2F0474D7">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00000001"/>
    <w:multiLevelType w:val="singleLevel"/>
    <w:tmpl w:val="00000001"/>
    <w:lvl w:ilvl="0" w:tentative="0">
      <w:start w:val="1"/>
      <w:numFmt w:val="decimal"/>
      <w:suff w:val="nothing"/>
      <w:lvlText w:val="（%1）"/>
      <w:lvlJc w:val="left"/>
      <w:pPr>
        <w:ind w:left="-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B81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Body Text Indent"/>
    <w:basedOn w:val="1"/>
    <w:qFormat/>
    <w:uiPriority w:val="0"/>
    <w:pPr>
      <w:ind w:firstLine="480"/>
    </w:pPr>
    <w:rPr>
      <w:rFonts w:ascii="宋体" w:hAnsi="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Body Text First Indent 2"/>
    <w:basedOn w:val="5"/>
    <w:next w:val="1"/>
    <w:qFormat/>
    <w:uiPriority w:val="0"/>
    <w:pPr>
      <w:ind w:firstLine="42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2026-04-17T08:14:55Z</dcterms:created>
  <dc:creator>Admin</dc:creator>
  <cp:lastModifiedBy>南柯一梦</cp:lastModifiedBy>
  <dcterms:modified xsi:type="dcterms:W3CDTF">2026-04-17T08:15:35Z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A8AC9CA715764EDDB8FFF83707F7D959_12</vt:lpwstr>
  </property>
</Properties>
</file>