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0"/>
        </w:numPr>
        <w:spacing w:line="480" w:lineRule="auto"/>
        <w:jc w:val="center"/>
        <w:rPr>
          <w:rFonts w:hint="eastAsia" w:ascii="仿宋" w:hAnsi="仿宋" w:eastAsia="仿宋" w:cs="仿宋"/>
          <w:color w:val="auto"/>
          <w:highlight w:val="none"/>
        </w:rPr>
      </w:pPr>
      <w:bookmarkStart w:id="0" w:name="_Toc8848"/>
      <w:bookmarkStart w:id="1" w:name="_Toc458617452"/>
      <w:bookmarkStart w:id="2" w:name="_Toc30185"/>
      <w:bookmarkStart w:id="3" w:name="_Toc458617729"/>
      <w:bookmarkStart w:id="4" w:name="_Toc19866"/>
      <w:r>
        <w:rPr>
          <w:rFonts w:hint="eastAsia" w:ascii="仿宋" w:hAnsi="仿宋" w:eastAsia="仿宋" w:cs="仿宋"/>
          <w:color w:val="auto"/>
          <w:highlight w:val="none"/>
        </w:rPr>
        <w:t>招标公告</w:t>
      </w:r>
      <w:bookmarkEnd w:id="0"/>
      <w:bookmarkEnd w:id="1"/>
      <w:bookmarkEnd w:id="2"/>
      <w:bookmarkEnd w:id="3"/>
      <w:bookmarkEnd w:id="4"/>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uto"/>
        <w:ind w:left="0" w:right="0"/>
        <w:jc w:val="left"/>
        <w:rPr>
          <w:rFonts w:hint="eastAsia" w:ascii="仿宋" w:hAnsi="仿宋" w:eastAsia="仿宋" w:cs="仿宋"/>
          <w:b w:val="0"/>
          <w:bCs w:val="0"/>
          <w:color w:val="auto"/>
          <w:sz w:val="24"/>
          <w:szCs w:val="24"/>
          <w:highlight w:val="none"/>
        </w:rPr>
      </w:pPr>
      <w:r>
        <w:rPr>
          <w:rStyle w:val="15"/>
          <w:rFonts w:hint="eastAsia" w:ascii="仿宋" w:hAnsi="仿宋" w:eastAsia="仿宋" w:cs="仿宋"/>
          <w:b/>
          <w:bCs/>
          <w:i w:val="0"/>
          <w:iCs w:val="0"/>
          <w:caps w:val="0"/>
          <w:color w:val="auto"/>
          <w:spacing w:val="0"/>
          <w:sz w:val="24"/>
          <w:szCs w:val="24"/>
          <w:highlight w:val="none"/>
          <w:shd w:val="clear" w:fill="FFFFFF"/>
        </w:rPr>
        <w:t>项目概况</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uto"/>
        <w:ind w:left="0" w:right="0" w:firstLine="480"/>
        <w:jc w:val="both"/>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lang w:eastAsia="zh-CN"/>
        </w:rPr>
        <w:t>华州街道办生活用纸加工厂二期项目</w:t>
      </w:r>
      <w:r>
        <w:rPr>
          <w:rFonts w:hint="eastAsia" w:ascii="仿宋" w:hAnsi="仿宋" w:eastAsia="仿宋" w:cs="仿宋"/>
          <w:i w:val="0"/>
          <w:iCs w:val="0"/>
          <w:caps w:val="0"/>
          <w:color w:val="auto"/>
          <w:spacing w:val="0"/>
          <w:sz w:val="24"/>
          <w:szCs w:val="24"/>
          <w:highlight w:val="none"/>
          <w:shd w:val="clear" w:fill="FFFFFF"/>
          <w:lang w:val="en-US" w:eastAsia="zh-CN"/>
        </w:rPr>
        <w:t>(二次)</w:t>
      </w:r>
      <w:r>
        <w:rPr>
          <w:rFonts w:hint="eastAsia" w:ascii="仿宋" w:hAnsi="仿宋" w:eastAsia="仿宋" w:cs="仿宋"/>
          <w:i w:val="0"/>
          <w:iCs w:val="0"/>
          <w:caps w:val="0"/>
          <w:color w:val="auto"/>
          <w:spacing w:val="0"/>
          <w:sz w:val="24"/>
          <w:szCs w:val="24"/>
          <w:highlight w:val="none"/>
          <w:shd w:val="clear" w:fill="FFFFFF"/>
        </w:rPr>
        <w:t>的潜在投标人应在西安市朱雀大街南段1号汇成天玺C座18层1812室获取招标文件，并于</w:t>
      </w:r>
      <w:r>
        <w:rPr>
          <w:rFonts w:hint="eastAsia" w:ascii="仿宋" w:hAnsi="仿宋" w:eastAsia="仿宋" w:cs="仿宋"/>
          <w:i w:val="0"/>
          <w:iCs w:val="0"/>
          <w:caps w:val="0"/>
          <w:color w:val="auto"/>
          <w:spacing w:val="0"/>
          <w:sz w:val="24"/>
          <w:szCs w:val="24"/>
          <w:highlight w:val="none"/>
          <w:shd w:val="clear" w:fill="FFFFFF"/>
          <w:lang w:eastAsia="zh-CN"/>
        </w:rPr>
        <w:t>202</w:t>
      </w:r>
      <w:r>
        <w:rPr>
          <w:rFonts w:hint="eastAsia" w:ascii="仿宋" w:hAnsi="仿宋" w:eastAsia="仿宋" w:cs="仿宋"/>
          <w:i w:val="0"/>
          <w:iCs w:val="0"/>
          <w:caps w:val="0"/>
          <w:color w:val="auto"/>
          <w:spacing w:val="0"/>
          <w:sz w:val="24"/>
          <w:szCs w:val="24"/>
          <w:highlight w:val="none"/>
          <w:shd w:val="clear" w:fill="FFFFFF"/>
          <w:lang w:val="en-US" w:eastAsia="zh-CN"/>
        </w:rPr>
        <w:t>4</w:t>
      </w:r>
      <w:r>
        <w:rPr>
          <w:rFonts w:hint="eastAsia" w:ascii="仿宋" w:hAnsi="仿宋" w:eastAsia="仿宋" w:cs="仿宋"/>
          <w:i w:val="0"/>
          <w:iCs w:val="0"/>
          <w:caps w:val="0"/>
          <w:color w:val="auto"/>
          <w:spacing w:val="0"/>
          <w:sz w:val="24"/>
          <w:szCs w:val="24"/>
          <w:highlight w:val="none"/>
          <w:shd w:val="clear" w:fill="FFFFFF"/>
          <w:lang w:eastAsia="zh-CN"/>
        </w:rPr>
        <w:t>年</w:t>
      </w:r>
      <w:r>
        <w:rPr>
          <w:rFonts w:hint="eastAsia" w:ascii="仿宋" w:hAnsi="仿宋" w:eastAsia="仿宋" w:cs="仿宋"/>
          <w:i w:val="0"/>
          <w:iCs w:val="0"/>
          <w:caps w:val="0"/>
          <w:color w:val="auto"/>
          <w:spacing w:val="0"/>
          <w:sz w:val="24"/>
          <w:szCs w:val="24"/>
          <w:highlight w:val="none"/>
          <w:shd w:val="clear" w:fill="FFFFFF"/>
          <w:lang w:val="en-US" w:eastAsia="zh-CN"/>
        </w:rPr>
        <w:t>06</w:t>
      </w:r>
      <w:r>
        <w:rPr>
          <w:rFonts w:hint="eastAsia" w:ascii="仿宋" w:hAnsi="仿宋" w:eastAsia="仿宋" w:cs="仿宋"/>
          <w:i w:val="0"/>
          <w:iCs w:val="0"/>
          <w:caps w:val="0"/>
          <w:color w:val="auto"/>
          <w:spacing w:val="0"/>
          <w:sz w:val="24"/>
          <w:szCs w:val="24"/>
          <w:highlight w:val="none"/>
          <w:shd w:val="clear" w:fill="FFFFFF"/>
          <w:lang w:eastAsia="zh-CN"/>
        </w:rPr>
        <w:t>月</w:t>
      </w:r>
      <w:r>
        <w:rPr>
          <w:rFonts w:hint="eastAsia" w:ascii="仿宋" w:hAnsi="仿宋" w:eastAsia="仿宋" w:cs="仿宋"/>
          <w:i w:val="0"/>
          <w:iCs w:val="0"/>
          <w:caps w:val="0"/>
          <w:color w:val="auto"/>
          <w:spacing w:val="0"/>
          <w:sz w:val="24"/>
          <w:szCs w:val="24"/>
          <w:highlight w:val="none"/>
          <w:shd w:val="clear" w:fill="FFFFFF"/>
          <w:lang w:val="en-US" w:eastAsia="zh-CN"/>
        </w:rPr>
        <w:t>11</w:t>
      </w:r>
      <w:r>
        <w:rPr>
          <w:rFonts w:hint="eastAsia" w:ascii="仿宋" w:hAnsi="仿宋" w:eastAsia="仿宋" w:cs="仿宋"/>
          <w:i w:val="0"/>
          <w:iCs w:val="0"/>
          <w:caps w:val="0"/>
          <w:color w:val="auto"/>
          <w:spacing w:val="0"/>
          <w:sz w:val="24"/>
          <w:szCs w:val="24"/>
          <w:highlight w:val="none"/>
          <w:shd w:val="clear" w:fill="FFFFFF"/>
          <w:lang w:eastAsia="zh-CN"/>
        </w:rPr>
        <w:t>日</w:t>
      </w:r>
      <w:r>
        <w:rPr>
          <w:rFonts w:hint="eastAsia" w:ascii="仿宋" w:hAnsi="仿宋" w:eastAsia="仿宋" w:cs="仿宋"/>
          <w:i w:val="0"/>
          <w:iCs w:val="0"/>
          <w:caps w:val="0"/>
          <w:color w:val="auto"/>
          <w:spacing w:val="0"/>
          <w:sz w:val="24"/>
          <w:szCs w:val="24"/>
          <w:highlight w:val="none"/>
          <w:shd w:val="clear" w:fill="FFFFFF"/>
          <w:lang w:val="en-US" w:eastAsia="zh-CN"/>
        </w:rPr>
        <w:t>14</w:t>
      </w:r>
      <w:r>
        <w:rPr>
          <w:rFonts w:hint="eastAsia" w:ascii="仿宋" w:hAnsi="仿宋" w:eastAsia="仿宋" w:cs="仿宋"/>
          <w:i w:val="0"/>
          <w:iCs w:val="0"/>
          <w:caps w:val="0"/>
          <w:color w:val="auto"/>
          <w:spacing w:val="0"/>
          <w:sz w:val="24"/>
          <w:szCs w:val="24"/>
          <w:highlight w:val="none"/>
          <w:shd w:val="clear" w:fill="FFFFFF"/>
        </w:rPr>
        <w:t>时</w:t>
      </w:r>
      <w:r>
        <w:rPr>
          <w:rFonts w:hint="eastAsia" w:ascii="仿宋" w:hAnsi="仿宋" w:eastAsia="仿宋" w:cs="仿宋"/>
          <w:i w:val="0"/>
          <w:iCs w:val="0"/>
          <w:caps w:val="0"/>
          <w:color w:val="auto"/>
          <w:spacing w:val="0"/>
          <w:sz w:val="24"/>
          <w:szCs w:val="24"/>
          <w:highlight w:val="none"/>
          <w:shd w:val="clear" w:fill="FFFFFF"/>
          <w:lang w:val="en-US" w:eastAsia="zh-CN"/>
        </w:rPr>
        <w:t>30</w:t>
      </w:r>
      <w:r>
        <w:rPr>
          <w:rFonts w:hint="eastAsia" w:ascii="仿宋" w:hAnsi="仿宋" w:eastAsia="仿宋" w:cs="仿宋"/>
          <w:i w:val="0"/>
          <w:iCs w:val="0"/>
          <w:caps w:val="0"/>
          <w:color w:val="auto"/>
          <w:spacing w:val="0"/>
          <w:sz w:val="24"/>
          <w:szCs w:val="24"/>
          <w:highlight w:val="none"/>
          <w:shd w:val="clear" w:fill="FFFFFF"/>
        </w:rPr>
        <w:t>分 （北京时间）前递交投标文件。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80" w:lineRule="auto"/>
        <w:ind w:left="0" w:right="0" w:firstLine="0"/>
        <w:jc w:val="left"/>
        <w:rPr>
          <w:rFonts w:hint="eastAsia" w:ascii="仿宋" w:hAnsi="仿宋" w:eastAsia="仿宋" w:cs="仿宋"/>
          <w:b w:val="0"/>
          <w:bCs w:val="0"/>
          <w:i w:val="0"/>
          <w:iCs w:val="0"/>
          <w:caps w:val="0"/>
          <w:color w:val="auto"/>
          <w:spacing w:val="0"/>
          <w:sz w:val="24"/>
          <w:szCs w:val="24"/>
          <w:highlight w:val="none"/>
        </w:rPr>
      </w:pPr>
      <w:r>
        <w:rPr>
          <w:rStyle w:val="15"/>
          <w:rFonts w:hint="eastAsia" w:ascii="仿宋" w:hAnsi="仿宋" w:eastAsia="仿宋" w:cs="仿宋"/>
          <w:b/>
          <w:bCs/>
          <w:i w:val="0"/>
          <w:iCs w:val="0"/>
          <w:caps w:val="0"/>
          <w:color w:val="auto"/>
          <w:spacing w:val="0"/>
          <w:sz w:val="24"/>
          <w:szCs w:val="24"/>
          <w:highlight w:val="none"/>
          <w:shd w:val="clear" w:fill="FFFFFF"/>
        </w:rPr>
        <w:t>一、项目基本情况</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uto"/>
        <w:ind w:left="0" w:right="0" w:firstLine="480"/>
        <w:jc w:val="both"/>
        <w:rPr>
          <w:rFonts w:hint="default"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shd w:val="clear" w:fill="FFFFFF"/>
        </w:rPr>
        <w:t>项目编号：HZGH-2023-071.1B2</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uto"/>
        <w:ind w:left="0" w:right="0" w:firstLine="480"/>
        <w:jc w:val="both"/>
        <w:rPr>
          <w:rFonts w:hint="eastAsia" w:ascii="仿宋" w:hAnsi="仿宋" w:eastAsia="仿宋" w:cs="仿宋"/>
          <w:i w:val="0"/>
          <w:iCs w:val="0"/>
          <w:caps w:val="0"/>
          <w:color w:val="auto"/>
          <w:spacing w:val="0"/>
          <w:sz w:val="24"/>
          <w:szCs w:val="24"/>
          <w:highlight w:val="none"/>
          <w:lang w:eastAsia="zh-CN"/>
        </w:rPr>
      </w:pPr>
      <w:r>
        <w:rPr>
          <w:rFonts w:hint="eastAsia" w:ascii="仿宋" w:hAnsi="仿宋" w:eastAsia="仿宋" w:cs="仿宋"/>
          <w:i w:val="0"/>
          <w:iCs w:val="0"/>
          <w:caps w:val="0"/>
          <w:color w:val="auto"/>
          <w:spacing w:val="0"/>
          <w:sz w:val="24"/>
          <w:szCs w:val="24"/>
          <w:highlight w:val="none"/>
          <w:shd w:val="clear" w:fill="FFFFFF"/>
        </w:rPr>
        <w:t>项目名称：</w:t>
      </w:r>
      <w:r>
        <w:rPr>
          <w:rFonts w:hint="eastAsia" w:ascii="仿宋" w:hAnsi="仿宋" w:eastAsia="仿宋" w:cs="仿宋"/>
          <w:i w:val="0"/>
          <w:iCs w:val="0"/>
          <w:caps w:val="0"/>
          <w:color w:val="auto"/>
          <w:spacing w:val="0"/>
          <w:sz w:val="24"/>
          <w:szCs w:val="24"/>
          <w:highlight w:val="none"/>
          <w:shd w:val="clear" w:fill="FFFFFF"/>
          <w:lang w:eastAsia="zh-CN"/>
        </w:rPr>
        <w:t>华州街道办生活用纸加工厂二期项目（</w:t>
      </w:r>
      <w:r>
        <w:rPr>
          <w:rFonts w:hint="eastAsia" w:ascii="仿宋" w:hAnsi="仿宋" w:eastAsia="仿宋" w:cs="仿宋"/>
          <w:i w:val="0"/>
          <w:iCs w:val="0"/>
          <w:caps w:val="0"/>
          <w:color w:val="auto"/>
          <w:spacing w:val="0"/>
          <w:sz w:val="24"/>
          <w:szCs w:val="24"/>
          <w:highlight w:val="none"/>
          <w:shd w:val="clear" w:fill="FFFFFF"/>
          <w:lang w:val="en-US" w:eastAsia="zh-CN"/>
        </w:rPr>
        <w:t>三次</w:t>
      </w:r>
      <w:r>
        <w:rPr>
          <w:rFonts w:hint="eastAsia" w:ascii="仿宋" w:hAnsi="仿宋" w:eastAsia="仿宋" w:cs="仿宋"/>
          <w:i w:val="0"/>
          <w:iCs w:val="0"/>
          <w:caps w:val="0"/>
          <w:color w:val="auto"/>
          <w:spacing w:val="0"/>
          <w:sz w:val="24"/>
          <w:szCs w:val="24"/>
          <w:highlight w:val="none"/>
          <w:shd w:val="clear" w:fill="FFFFFF"/>
          <w:lang w:eastAsia="zh-CN"/>
        </w:rPr>
        <w:t>）</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uto"/>
        <w:ind w:left="0" w:right="0" w:firstLine="480"/>
        <w:jc w:val="both"/>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采购方式：公开招标</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uto"/>
        <w:ind w:left="0" w:right="0" w:firstLine="480"/>
        <w:jc w:val="both"/>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预算金额：</w:t>
      </w:r>
      <w:r>
        <w:rPr>
          <w:rFonts w:hint="eastAsia" w:ascii="仿宋" w:hAnsi="仿宋" w:eastAsia="仿宋" w:cs="仿宋"/>
          <w:i w:val="0"/>
          <w:iCs w:val="0"/>
          <w:caps w:val="0"/>
          <w:color w:val="auto"/>
          <w:spacing w:val="0"/>
          <w:sz w:val="24"/>
          <w:szCs w:val="24"/>
          <w:highlight w:val="none"/>
          <w:shd w:val="clear" w:fill="FFFFFF"/>
          <w:lang w:val="en-US" w:eastAsia="zh-CN"/>
        </w:rPr>
        <w:t>120</w:t>
      </w:r>
      <w:r>
        <w:rPr>
          <w:rFonts w:hint="eastAsia" w:ascii="仿宋" w:hAnsi="仿宋" w:eastAsia="仿宋" w:cs="仿宋"/>
          <w:i w:val="0"/>
          <w:iCs w:val="0"/>
          <w:caps w:val="0"/>
          <w:color w:val="auto"/>
          <w:spacing w:val="0"/>
          <w:sz w:val="24"/>
          <w:szCs w:val="24"/>
          <w:highlight w:val="none"/>
          <w:shd w:val="clear" w:fill="FFFFFF"/>
          <w:lang w:eastAsia="zh-CN"/>
        </w:rPr>
        <w:t>0000.00元</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uto"/>
        <w:ind w:left="0" w:right="0" w:firstLine="480"/>
        <w:jc w:val="both"/>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采购需求：</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合同包</w:t>
      </w:r>
      <w:r>
        <w:rPr>
          <w:rFonts w:hint="eastAsia" w:ascii="仿宋" w:hAnsi="仿宋" w:eastAsia="仿宋" w:cs="仿宋"/>
          <w:i w:val="0"/>
          <w:iCs w:val="0"/>
          <w:caps w:val="0"/>
          <w:color w:val="auto"/>
          <w:spacing w:val="0"/>
          <w:sz w:val="24"/>
          <w:szCs w:val="24"/>
          <w:highlight w:val="none"/>
          <w:shd w:val="clear" w:fill="FFFFFF"/>
          <w:lang w:val="en-US" w:eastAsia="zh-CN"/>
        </w:rPr>
        <w:t>1</w:t>
      </w:r>
      <w:r>
        <w:rPr>
          <w:rFonts w:hint="eastAsia" w:ascii="仿宋" w:hAnsi="仿宋" w:eastAsia="仿宋" w:cs="仿宋"/>
          <w:i w:val="0"/>
          <w:iCs w:val="0"/>
          <w:caps w:val="0"/>
          <w:color w:val="auto"/>
          <w:spacing w:val="0"/>
          <w:sz w:val="24"/>
          <w:szCs w:val="24"/>
          <w:highlight w:val="none"/>
          <w:shd w:val="clear" w:fill="FFFFFF"/>
        </w:rPr>
        <w:t>(</w:t>
      </w:r>
      <w:r>
        <w:rPr>
          <w:rFonts w:hint="eastAsia" w:ascii="仿宋" w:hAnsi="仿宋" w:eastAsia="仿宋" w:cs="仿宋"/>
          <w:i w:val="0"/>
          <w:iCs w:val="0"/>
          <w:caps w:val="0"/>
          <w:color w:val="auto"/>
          <w:spacing w:val="0"/>
          <w:sz w:val="24"/>
          <w:szCs w:val="24"/>
          <w:highlight w:val="none"/>
          <w:shd w:val="clear" w:fill="FFFFFF"/>
          <w:lang w:val="en-US" w:eastAsia="zh-CN"/>
        </w:rPr>
        <w:t>配套设施</w:t>
      </w:r>
      <w:r>
        <w:rPr>
          <w:rFonts w:hint="eastAsia" w:ascii="仿宋" w:hAnsi="仿宋" w:eastAsia="仿宋" w:cs="仿宋"/>
          <w:i w:val="0"/>
          <w:iCs w:val="0"/>
          <w:caps w:val="0"/>
          <w:color w:val="auto"/>
          <w:spacing w:val="0"/>
          <w:sz w:val="24"/>
          <w:szCs w:val="24"/>
          <w:highlight w:val="none"/>
          <w:shd w:val="clear" w:fill="FFFFFF"/>
        </w:rPr>
        <w:t>):</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合同包预算金额：</w:t>
      </w:r>
      <w:r>
        <w:rPr>
          <w:rFonts w:hint="eastAsia" w:ascii="仿宋" w:hAnsi="仿宋" w:eastAsia="仿宋" w:cs="仿宋"/>
          <w:i w:val="0"/>
          <w:iCs w:val="0"/>
          <w:caps w:val="0"/>
          <w:color w:val="auto"/>
          <w:spacing w:val="0"/>
          <w:sz w:val="24"/>
          <w:szCs w:val="24"/>
          <w:highlight w:val="none"/>
          <w:shd w:val="clear" w:fill="FFFFFF"/>
          <w:lang w:val="en-US" w:eastAsia="zh-CN"/>
        </w:rPr>
        <w:t>1200000.00</w:t>
      </w:r>
      <w:r>
        <w:rPr>
          <w:rFonts w:hint="eastAsia" w:ascii="仿宋" w:hAnsi="仿宋" w:eastAsia="仿宋" w:cs="仿宋"/>
          <w:i w:val="0"/>
          <w:iCs w:val="0"/>
          <w:caps w:val="0"/>
          <w:color w:val="auto"/>
          <w:spacing w:val="0"/>
          <w:sz w:val="24"/>
          <w:szCs w:val="24"/>
          <w:highlight w:val="none"/>
          <w:shd w:val="clear" w:fill="FFFFFF"/>
          <w:lang w:eastAsia="zh-CN"/>
        </w:rPr>
        <w:t>元</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合同包最高限价：</w:t>
      </w:r>
      <w:r>
        <w:rPr>
          <w:rFonts w:hint="eastAsia" w:ascii="仿宋" w:hAnsi="仿宋" w:eastAsia="仿宋" w:cs="仿宋"/>
          <w:i w:val="0"/>
          <w:iCs w:val="0"/>
          <w:caps w:val="0"/>
          <w:color w:val="auto"/>
          <w:spacing w:val="0"/>
          <w:sz w:val="24"/>
          <w:szCs w:val="24"/>
          <w:highlight w:val="none"/>
          <w:shd w:val="clear" w:fill="FFFFFF"/>
          <w:lang w:val="en-US" w:eastAsia="zh-CN"/>
        </w:rPr>
        <w:t>1200000.00</w:t>
      </w:r>
      <w:r>
        <w:rPr>
          <w:rFonts w:hint="eastAsia" w:ascii="仿宋" w:hAnsi="仿宋" w:eastAsia="仿宋" w:cs="仿宋"/>
          <w:i w:val="0"/>
          <w:iCs w:val="0"/>
          <w:caps w:val="0"/>
          <w:color w:val="auto"/>
          <w:spacing w:val="0"/>
          <w:sz w:val="24"/>
          <w:szCs w:val="24"/>
          <w:highlight w:val="none"/>
          <w:shd w:val="clear" w:fill="FFFFFF"/>
          <w:lang w:eastAsia="zh-CN"/>
        </w:rPr>
        <w:t>元</w:t>
      </w:r>
    </w:p>
    <w:tbl>
      <w:tblPr>
        <w:tblStyle w:val="13"/>
        <w:tblW w:w="1006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116"/>
        <w:gridCol w:w="1269"/>
        <w:gridCol w:w="1281"/>
        <w:gridCol w:w="1153"/>
        <w:gridCol w:w="1777"/>
        <w:gridCol w:w="1748"/>
        <w:gridCol w:w="172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44" w:hRule="atLeast"/>
          <w:tblHeader/>
          <w:jc w:val="center"/>
        </w:trPr>
        <w:tc>
          <w:tcPr>
            <w:tcW w:w="11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品目号</w:t>
            </w:r>
          </w:p>
        </w:tc>
        <w:tc>
          <w:tcPr>
            <w:tcW w:w="12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品目名称</w:t>
            </w:r>
          </w:p>
        </w:tc>
        <w:tc>
          <w:tcPr>
            <w:tcW w:w="128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采购标的</w:t>
            </w:r>
          </w:p>
        </w:tc>
        <w:tc>
          <w:tcPr>
            <w:tcW w:w="115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480" w:lineRule="auto"/>
              <w:ind w:left="0" w:right="0"/>
              <w:jc w:val="center"/>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数量</w:t>
            </w:r>
          </w:p>
          <w:p>
            <w:pPr>
              <w:keepNext w:val="0"/>
              <w:keepLines w:val="0"/>
              <w:widowControl/>
              <w:suppressLineNumbers w:val="0"/>
              <w:wordWrap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（单位）</w:t>
            </w:r>
          </w:p>
        </w:tc>
        <w:tc>
          <w:tcPr>
            <w:tcW w:w="177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技术规格、参数及要求</w:t>
            </w:r>
          </w:p>
        </w:tc>
        <w:tc>
          <w:tcPr>
            <w:tcW w:w="174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品目预算(元)</w:t>
            </w:r>
          </w:p>
        </w:tc>
        <w:tc>
          <w:tcPr>
            <w:tcW w:w="17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480" w:lineRule="auto"/>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82" w:hRule="atLeast"/>
          <w:jc w:val="center"/>
        </w:trPr>
        <w:tc>
          <w:tcPr>
            <w:tcW w:w="11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48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3-1</w:t>
            </w:r>
          </w:p>
        </w:tc>
        <w:tc>
          <w:tcPr>
            <w:tcW w:w="12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480" w:lineRule="auto"/>
              <w:ind w:left="0" w:right="0"/>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造纸机械</w:t>
            </w:r>
          </w:p>
        </w:tc>
        <w:tc>
          <w:tcPr>
            <w:tcW w:w="128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480" w:lineRule="auto"/>
              <w:ind w:left="0" w:right="0"/>
              <w:jc w:val="center"/>
              <w:rPr>
                <w:rFonts w:hint="default"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配套设施</w:t>
            </w:r>
          </w:p>
        </w:tc>
        <w:tc>
          <w:tcPr>
            <w:tcW w:w="115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48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1(项)</w:t>
            </w:r>
          </w:p>
        </w:tc>
        <w:tc>
          <w:tcPr>
            <w:tcW w:w="177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480" w:lineRule="auto"/>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详见采购文件</w:t>
            </w:r>
          </w:p>
        </w:tc>
        <w:tc>
          <w:tcPr>
            <w:tcW w:w="174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480" w:lineRule="auto"/>
              <w:ind w:left="0" w:right="0"/>
              <w:jc w:val="right"/>
              <w:rPr>
                <w:rFonts w:hint="eastAsia" w:ascii="仿宋" w:hAnsi="仿宋" w:eastAsia="仿宋" w:cs="仿宋"/>
                <w:color w:val="auto"/>
                <w:sz w:val="24"/>
                <w:szCs w:val="24"/>
                <w:highlight w:val="none"/>
                <w:lang w:eastAsia="zh-CN"/>
              </w:rPr>
            </w:pPr>
            <w:r>
              <w:rPr>
                <w:rFonts w:hint="eastAsia" w:ascii="仿宋" w:hAnsi="仿宋" w:eastAsia="仿宋" w:cs="仿宋"/>
                <w:i w:val="0"/>
                <w:iCs w:val="0"/>
                <w:caps w:val="0"/>
                <w:color w:val="auto"/>
                <w:spacing w:val="0"/>
                <w:sz w:val="24"/>
                <w:szCs w:val="24"/>
                <w:highlight w:val="none"/>
                <w:shd w:val="clear" w:fill="FFFFFF"/>
                <w:lang w:val="en-US" w:eastAsia="zh-CN"/>
              </w:rPr>
              <w:t>1200000.00</w:t>
            </w:r>
          </w:p>
        </w:tc>
        <w:tc>
          <w:tcPr>
            <w:tcW w:w="17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480" w:lineRule="auto"/>
              <w:ind w:left="0" w:right="0"/>
              <w:jc w:val="right"/>
              <w:rPr>
                <w:rFonts w:hint="eastAsia" w:ascii="仿宋" w:hAnsi="仿宋" w:eastAsia="仿宋" w:cs="仿宋"/>
                <w:color w:val="auto"/>
                <w:sz w:val="24"/>
                <w:szCs w:val="24"/>
                <w:highlight w:val="none"/>
                <w:lang w:eastAsia="zh-CN"/>
              </w:rPr>
            </w:pPr>
            <w:r>
              <w:rPr>
                <w:rFonts w:hint="eastAsia" w:ascii="仿宋" w:hAnsi="仿宋" w:eastAsia="仿宋" w:cs="仿宋"/>
                <w:i w:val="0"/>
                <w:iCs w:val="0"/>
                <w:caps w:val="0"/>
                <w:color w:val="auto"/>
                <w:spacing w:val="0"/>
                <w:sz w:val="24"/>
                <w:szCs w:val="24"/>
                <w:highlight w:val="none"/>
                <w:shd w:val="clear" w:fill="FFFFFF"/>
                <w:lang w:val="en-US" w:eastAsia="zh-CN"/>
              </w:rPr>
              <w:t>1200000.00</w:t>
            </w:r>
          </w:p>
        </w:tc>
      </w:tr>
    </w:tbl>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630"/>
        <w:jc w:val="both"/>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本合同包不接受联合体投标</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630"/>
        <w:jc w:val="both"/>
        <w:rPr>
          <w:rFonts w:hint="eastAsia" w:ascii="仿宋" w:hAnsi="仿宋" w:eastAsia="仿宋" w:cs="仿宋"/>
          <w:color w:val="auto"/>
          <w:sz w:val="24"/>
          <w:szCs w:val="24"/>
          <w:highlight w:val="cyan"/>
        </w:rPr>
      </w:pPr>
      <w:r>
        <w:rPr>
          <w:rFonts w:hint="eastAsia" w:ascii="仿宋" w:hAnsi="仿宋" w:eastAsia="仿宋" w:cs="仿宋"/>
          <w:i w:val="0"/>
          <w:iCs w:val="0"/>
          <w:caps w:val="0"/>
          <w:color w:val="auto"/>
          <w:spacing w:val="0"/>
          <w:sz w:val="24"/>
          <w:szCs w:val="24"/>
          <w:highlight w:val="none"/>
          <w:shd w:val="clear" w:fill="FFFFFF"/>
        </w:rPr>
        <w:t>合同履行期限：</w:t>
      </w:r>
      <w:r>
        <w:rPr>
          <w:rFonts w:hint="eastAsia" w:ascii="仿宋" w:hAnsi="仿宋" w:eastAsia="仿宋" w:cs="仿宋"/>
          <w:color w:val="auto"/>
          <w:szCs w:val="24"/>
          <w:highlight w:val="none"/>
        </w:rPr>
        <w:t>合同签订之日起</w:t>
      </w:r>
      <w:r>
        <w:rPr>
          <w:rFonts w:hint="eastAsia" w:ascii="仿宋" w:hAnsi="仿宋" w:eastAsia="仿宋" w:cs="仿宋"/>
          <w:color w:val="auto"/>
          <w:szCs w:val="24"/>
          <w:highlight w:val="none"/>
          <w:lang w:val="en-US" w:eastAsia="zh-CN"/>
        </w:rPr>
        <w:t>45个日历日内交付使用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80" w:lineRule="auto"/>
        <w:ind w:left="0" w:right="0" w:firstLine="0"/>
        <w:jc w:val="left"/>
        <w:rPr>
          <w:rFonts w:hint="eastAsia" w:ascii="仿宋" w:hAnsi="仿宋" w:eastAsia="仿宋" w:cs="仿宋"/>
          <w:b w:val="0"/>
          <w:bCs w:val="0"/>
          <w:i w:val="0"/>
          <w:iCs w:val="0"/>
          <w:caps w:val="0"/>
          <w:color w:val="auto"/>
          <w:spacing w:val="0"/>
          <w:sz w:val="24"/>
          <w:szCs w:val="24"/>
          <w:highlight w:val="none"/>
        </w:rPr>
      </w:pPr>
      <w:r>
        <w:rPr>
          <w:rStyle w:val="15"/>
          <w:rFonts w:hint="eastAsia" w:ascii="仿宋" w:hAnsi="仿宋" w:eastAsia="仿宋" w:cs="仿宋"/>
          <w:b/>
          <w:bCs/>
          <w:i w:val="0"/>
          <w:iCs w:val="0"/>
          <w:caps w:val="0"/>
          <w:color w:val="auto"/>
          <w:spacing w:val="0"/>
          <w:sz w:val="24"/>
          <w:szCs w:val="24"/>
          <w:highlight w:val="none"/>
          <w:shd w:val="clear" w:fill="FFFFFF"/>
        </w:rPr>
        <w:t>二、申请人的资格要求：</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1</w:t>
      </w:r>
      <w:r>
        <w:rPr>
          <w:rFonts w:hint="eastAsia" w:ascii="仿宋" w:hAnsi="仿宋" w:eastAsia="仿宋" w:cs="仿宋"/>
          <w:i w:val="0"/>
          <w:iCs w:val="0"/>
          <w:caps w:val="0"/>
          <w:color w:val="auto"/>
          <w:spacing w:val="0"/>
          <w:sz w:val="24"/>
          <w:szCs w:val="24"/>
          <w:highlight w:val="none"/>
          <w:shd w:val="clear" w:fill="FFFFFF"/>
          <w:lang w:eastAsia="zh-CN"/>
        </w:rPr>
        <w:t>、</w:t>
      </w:r>
      <w:r>
        <w:rPr>
          <w:rFonts w:hint="eastAsia" w:ascii="仿宋" w:hAnsi="仿宋" w:eastAsia="仿宋" w:cs="仿宋"/>
          <w:i w:val="0"/>
          <w:iCs w:val="0"/>
          <w:caps w:val="0"/>
          <w:color w:val="auto"/>
          <w:spacing w:val="0"/>
          <w:sz w:val="24"/>
          <w:szCs w:val="24"/>
          <w:highlight w:val="none"/>
          <w:shd w:val="clear" w:fill="FFFFFF"/>
        </w:rPr>
        <w:t>满足《中华人民共和国政府采购法》第二十二条规定;</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rPr>
          <w:rFonts w:hint="eastAsia" w:ascii="仿宋" w:hAnsi="仿宋" w:eastAsia="仿宋" w:cs="仿宋"/>
          <w:i w:val="0"/>
          <w:iCs w:val="0"/>
          <w:caps w:val="0"/>
          <w:color w:val="auto"/>
          <w:spacing w:val="0"/>
          <w:sz w:val="24"/>
          <w:szCs w:val="24"/>
          <w:highlight w:val="none"/>
          <w:shd w:val="clear" w:fill="FFFFFF"/>
          <w:lang w:val="en-US" w:eastAsia="zh-CN"/>
        </w:rPr>
      </w:pPr>
      <w:r>
        <w:rPr>
          <w:rFonts w:hint="eastAsia" w:ascii="仿宋" w:hAnsi="仿宋" w:eastAsia="仿宋" w:cs="仿宋"/>
          <w:i w:val="0"/>
          <w:iCs w:val="0"/>
          <w:caps w:val="0"/>
          <w:color w:val="auto"/>
          <w:spacing w:val="0"/>
          <w:sz w:val="24"/>
          <w:szCs w:val="24"/>
          <w:highlight w:val="none"/>
          <w:shd w:val="clear" w:fill="FFFFFF"/>
        </w:rPr>
        <w:t>2</w:t>
      </w:r>
      <w:r>
        <w:rPr>
          <w:rFonts w:hint="eastAsia" w:ascii="仿宋" w:hAnsi="仿宋" w:eastAsia="仿宋" w:cs="仿宋"/>
          <w:i w:val="0"/>
          <w:iCs w:val="0"/>
          <w:caps w:val="0"/>
          <w:color w:val="auto"/>
          <w:spacing w:val="0"/>
          <w:sz w:val="24"/>
          <w:szCs w:val="24"/>
          <w:highlight w:val="none"/>
          <w:shd w:val="clear" w:fill="FFFFFF"/>
          <w:lang w:eastAsia="zh-CN"/>
        </w:rPr>
        <w:t>、</w:t>
      </w:r>
      <w:r>
        <w:rPr>
          <w:rFonts w:hint="eastAsia" w:ascii="仿宋" w:hAnsi="仿宋" w:eastAsia="仿宋" w:cs="仿宋"/>
          <w:i w:val="0"/>
          <w:iCs w:val="0"/>
          <w:caps w:val="0"/>
          <w:color w:val="auto"/>
          <w:spacing w:val="0"/>
          <w:sz w:val="24"/>
          <w:szCs w:val="24"/>
          <w:highlight w:val="none"/>
          <w:shd w:val="clear" w:fill="FFFFFF"/>
        </w:rPr>
        <w:t xml:space="preserve">落实政府采购政策需满足的资格要求： </w:t>
      </w:r>
      <w:r>
        <w:rPr>
          <w:rFonts w:hint="eastAsia" w:ascii="仿宋" w:hAnsi="仿宋" w:eastAsia="仿宋" w:cs="仿宋"/>
          <w:i w:val="0"/>
          <w:iCs w:val="0"/>
          <w:caps w:val="0"/>
          <w:color w:val="auto"/>
          <w:spacing w:val="0"/>
          <w:sz w:val="24"/>
          <w:szCs w:val="24"/>
          <w:highlight w:val="none"/>
          <w:shd w:val="clear" w:fill="FFFFFF"/>
          <w:lang w:val="en-US" w:eastAsia="zh-CN"/>
        </w:rPr>
        <w:t>无</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3</w:t>
      </w:r>
      <w:r>
        <w:rPr>
          <w:rFonts w:hint="eastAsia" w:ascii="仿宋" w:hAnsi="仿宋" w:eastAsia="仿宋" w:cs="仿宋"/>
          <w:i w:val="0"/>
          <w:iCs w:val="0"/>
          <w:caps w:val="0"/>
          <w:color w:val="auto"/>
          <w:spacing w:val="0"/>
          <w:sz w:val="24"/>
          <w:szCs w:val="24"/>
          <w:highlight w:val="none"/>
          <w:shd w:val="clear" w:fill="FFFFFF"/>
          <w:lang w:eastAsia="zh-CN"/>
        </w:rPr>
        <w:t>、</w:t>
      </w:r>
      <w:r>
        <w:rPr>
          <w:rFonts w:hint="eastAsia" w:ascii="仿宋" w:hAnsi="仿宋" w:eastAsia="仿宋" w:cs="仿宋"/>
          <w:i w:val="0"/>
          <w:iCs w:val="0"/>
          <w:caps w:val="0"/>
          <w:color w:val="auto"/>
          <w:spacing w:val="0"/>
          <w:sz w:val="24"/>
          <w:szCs w:val="24"/>
          <w:highlight w:val="none"/>
          <w:shd w:val="clear" w:fill="FFFFFF"/>
        </w:rPr>
        <w:t>本项目的特定资格要求：</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合同包</w:t>
      </w:r>
      <w:r>
        <w:rPr>
          <w:rFonts w:hint="eastAsia" w:ascii="仿宋" w:hAnsi="仿宋" w:eastAsia="仿宋" w:cs="仿宋"/>
          <w:i w:val="0"/>
          <w:iCs w:val="0"/>
          <w:caps w:val="0"/>
          <w:color w:val="auto"/>
          <w:spacing w:val="0"/>
          <w:sz w:val="24"/>
          <w:szCs w:val="24"/>
          <w:highlight w:val="none"/>
          <w:shd w:val="clear" w:fill="FFFFFF"/>
          <w:lang w:val="en-US" w:eastAsia="zh-CN"/>
        </w:rPr>
        <w:t>1</w:t>
      </w:r>
      <w:r>
        <w:rPr>
          <w:rFonts w:hint="eastAsia" w:ascii="仿宋" w:hAnsi="仿宋" w:eastAsia="仿宋" w:cs="仿宋"/>
          <w:i w:val="0"/>
          <w:iCs w:val="0"/>
          <w:caps w:val="0"/>
          <w:color w:val="auto"/>
          <w:spacing w:val="0"/>
          <w:sz w:val="24"/>
          <w:szCs w:val="24"/>
          <w:highlight w:val="none"/>
          <w:shd w:val="clear" w:fill="FFFFFF"/>
        </w:rPr>
        <w:t>(</w:t>
      </w:r>
      <w:r>
        <w:rPr>
          <w:rFonts w:hint="eastAsia" w:ascii="仿宋" w:hAnsi="仿宋" w:eastAsia="仿宋" w:cs="仿宋"/>
          <w:i w:val="0"/>
          <w:iCs w:val="0"/>
          <w:caps w:val="0"/>
          <w:color w:val="auto"/>
          <w:spacing w:val="0"/>
          <w:sz w:val="24"/>
          <w:szCs w:val="24"/>
          <w:highlight w:val="none"/>
          <w:shd w:val="clear" w:fill="FFFFFF"/>
          <w:lang w:val="en-US" w:eastAsia="zh-CN"/>
        </w:rPr>
        <w:t>配套设施</w:t>
      </w:r>
      <w:r>
        <w:rPr>
          <w:rFonts w:hint="eastAsia" w:ascii="仿宋" w:hAnsi="仿宋" w:eastAsia="仿宋" w:cs="仿宋"/>
          <w:i w:val="0"/>
          <w:iCs w:val="0"/>
          <w:caps w:val="0"/>
          <w:color w:val="auto"/>
          <w:spacing w:val="0"/>
          <w:sz w:val="24"/>
          <w:szCs w:val="24"/>
          <w:highlight w:val="none"/>
          <w:shd w:val="clear" w:fill="FFFFFF"/>
        </w:rPr>
        <w:t>)特定资格要求如下:</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1</w:t>
      </w:r>
      <w:r>
        <w:rPr>
          <w:rFonts w:hint="eastAsia" w:ascii="仿宋" w:hAnsi="仿宋" w:eastAsia="仿宋" w:cs="仿宋"/>
          <w:i w:val="0"/>
          <w:iCs w:val="0"/>
          <w:caps w:val="0"/>
          <w:color w:val="auto"/>
          <w:spacing w:val="0"/>
          <w:sz w:val="24"/>
          <w:szCs w:val="24"/>
          <w:highlight w:val="none"/>
          <w:shd w:val="clear" w:fill="FFFFFF"/>
          <w:lang w:val="en-US" w:eastAsia="zh-CN"/>
        </w:rPr>
        <w:t>.</w:t>
      </w:r>
      <w:r>
        <w:rPr>
          <w:rFonts w:hint="eastAsia" w:ascii="仿宋" w:hAnsi="仿宋" w:eastAsia="仿宋" w:cs="仿宋"/>
          <w:i w:val="0"/>
          <w:iCs w:val="0"/>
          <w:caps w:val="0"/>
          <w:color w:val="auto"/>
          <w:spacing w:val="0"/>
          <w:sz w:val="24"/>
          <w:szCs w:val="24"/>
          <w:highlight w:val="none"/>
          <w:shd w:val="clear" w:fill="FFFFFF"/>
        </w:rPr>
        <w:t>法定代表人或负责人参与投标时需提供法定代表人或负责人资格证明书（附法定代表人或负责人身份证复印件）；（法定代表人或负责人须提供身份证原件，身份证原件可由本人持有）</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2</w:t>
      </w:r>
      <w:r>
        <w:rPr>
          <w:rFonts w:hint="eastAsia" w:ascii="仿宋" w:hAnsi="仿宋" w:eastAsia="仿宋" w:cs="仿宋"/>
          <w:i w:val="0"/>
          <w:iCs w:val="0"/>
          <w:caps w:val="0"/>
          <w:color w:val="auto"/>
          <w:spacing w:val="0"/>
          <w:sz w:val="24"/>
          <w:szCs w:val="24"/>
          <w:highlight w:val="none"/>
          <w:shd w:val="clear" w:fill="FFFFFF"/>
          <w:lang w:val="en-US" w:eastAsia="zh-CN"/>
        </w:rPr>
        <w:t>.</w:t>
      </w:r>
      <w:r>
        <w:rPr>
          <w:rFonts w:hint="eastAsia" w:ascii="仿宋" w:hAnsi="仿宋" w:eastAsia="仿宋" w:cs="仿宋"/>
          <w:i w:val="0"/>
          <w:iCs w:val="0"/>
          <w:caps w:val="0"/>
          <w:color w:val="auto"/>
          <w:spacing w:val="0"/>
          <w:sz w:val="24"/>
          <w:szCs w:val="24"/>
          <w:highlight w:val="none"/>
          <w:shd w:val="clear" w:fill="FFFFFF"/>
        </w:rPr>
        <w:t>被授权人参与投标时需提供法定代表人或负责人授权委托书（附法定代表人或负责人及被授权人身份证复印件）；（被授权人须提供身份证原件，身份证原件可由本人持有）</w:t>
      </w:r>
    </w:p>
    <w:p>
      <w:pPr>
        <w:pStyle w:val="18"/>
        <w:keepNext w:val="0"/>
        <w:keepLines w:val="0"/>
        <w:pageBreakBefore w:val="0"/>
        <w:widowControl/>
        <w:kinsoku/>
        <w:wordWrap w:val="0"/>
        <w:overflowPunct/>
        <w:topLinePunct/>
        <w:autoSpaceDE/>
        <w:autoSpaceDN/>
        <w:bidi w:val="0"/>
        <w:adjustRightInd/>
        <w:snapToGrid/>
        <w:spacing w:line="480" w:lineRule="auto"/>
        <w:ind w:left="0" w:leftChars="0" w:right="0" w:rightChars="0" w:firstLine="480" w:firstLineChars="200"/>
        <w:jc w:val="both"/>
        <w:textAlignment w:val="auto"/>
        <w:outlineLvl w:val="9"/>
        <w:rPr>
          <w:rFonts w:hint="eastAsia" w:ascii="仿宋" w:hAnsi="仿宋" w:eastAsia="仿宋" w:cs="仿宋"/>
          <w:b/>
          <w:bCs/>
          <w:sz w:val="24"/>
          <w:szCs w:val="24"/>
          <w:highlight w:val="cyan"/>
          <w:lang w:eastAsia="zh-CN"/>
        </w:rPr>
      </w:pPr>
      <w:r>
        <w:rPr>
          <w:rFonts w:hint="eastAsia" w:ascii="仿宋" w:hAnsi="仿宋" w:eastAsia="仿宋" w:cs="仿宋"/>
          <w:i w:val="0"/>
          <w:iCs w:val="0"/>
          <w:caps w:val="0"/>
          <w:color w:val="auto"/>
          <w:spacing w:val="0"/>
          <w:sz w:val="24"/>
          <w:szCs w:val="24"/>
          <w:highlight w:val="none"/>
          <w:shd w:val="clear" w:fill="FFFFFF"/>
        </w:rPr>
        <w:t>3</w:t>
      </w:r>
      <w:r>
        <w:rPr>
          <w:rFonts w:hint="eastAsia" w:ascii="仿宋" w:hAnsi="仿宋" w:eastAsia="仿宋" w:cs="仿宋"/>
          <w:i w:val="0"/>
          <w:iCs w:val="0"/>
          <w:caps w:val="0"/>
          <w:color w:val="auto"/>
          <w:spacing w:val="0"/>
          <w:sz w:val="24"/>
          <w:szCs w:val="24"/>
          <w:highlight w:val="none"/>
          <w:shd w:val="clear" w:fill="FFFFFF"/>
          <w:lang w:val="en-US" w:eastAsia="zh-CN"/>
        </w:rPr>
        <w:t>.</w:t>
      </w:r>
      <w:r>
        <w:rPr>
          <w:rFonts w:hint="eastAsia" w:ascii="仿宋" w:hAnsi="仿宋" w:eastAsia="仿宋" w:cs="仿宋"/>
          <w:i w:val="0"/>
          <w:iCs w:val="0"/>
          <w:caps w:val="0"/>
          <w:color w:val="auto"/>
          <w:spacing w:val="0"/>
          <w:sz w:val="24"/>
          <w:szCs w:val="24"/>
          <w:highlight w:val="none"/>
          <w:shd w:val="clear" w:fill="FFFFFF"/>
        </w:rPr>
        <w:t>投标保证金交纳凭证；（保证金交纳凭证复印件加盖公章）</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lang w:val="en-US" w:eastAsia="zh-CN"/>
        </w:rPr>
        <w:t>4.</w:t>
      </w:r>
      <w:r>
        <w:rPr>
          <w:rFonts w:hint="eastAsia" w:ascii="仿宋" w:hAnsi="仿宋" w:eastAsia="仿宋" w:cs="仿宋"/>
          <w:i w:val="0"/>
          <w:iCs w:val="0"/>
          <w:caps w:val="0"/>
          <w:color w:val="auto"/>
          <w:spacing w:val="0"/>
          <w:sz w:val="24"/>
          <w:szCs w:val="24"/>
          <w:highlight w:val="none"/>
          <w:shd w:val="clear" w:fill="FFFFFF"/>
        </w:rPr>
        <w:t>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提供书面承诺函，格式自拟加盖投标人公章）</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lang w:val="en-US" w:eastAsia="zh-CN"/>
        </w:rPr>
        <w:t>5.</w:t>
      </w:r>
      <w:r>
        <w:rPr>
          <w:rFonts w:hint="eastAsia" w:ascii="仿宋" w:hAnsi="仿宋" w:eastAsia="仿宋" w:cs="仿宋"/>
          <w:i w:val="0"/>
          <w:iCs w:val="0"/>
          <w:caps w:val="0"/>
          <w:color w:val="auto"/>
          <w:spacing w:val="0"/>
          <w:sz w:val="24"/>
          <w:szCs w:val="24"/>
          <w:highlight w:val="none"/>
          <w:shd w:val="clear" w:fill="FFFFFF"/>
        </w:rPr>
        <w:t>单位负责人为同一人或者存在直接控股、管理关系的不同投标人，不得参加同一合同项下的政府采购活动；（提供书面承诺函，格式自拟加盖投标人公章）</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rPr>
          <w:rFonts w:hint="eastAsia" w:ascii="仿宋" w:hAnsi="仿宋" w:eastAsia="仿宋" w:cs="仿宋"/>
        </w:rPr>
      </w:pPr>
      <w:r>
        <w:rPr>
          <w:rFonts w:hint="eastAsia" w:ascii="仿宋" w:hAnsi="仿宋" w:eastAsia="仿宋" w:cs="仿宋"/>
          <w:i w:val="0"/>
          <w:iCs w:val="0"/>
          <w:caps w:val="0"/>
          <w:color w:val="auto"/>
          <w:spacing w:val="0"/>
          <w:sz w:val="24"/>
          <w:szCs w:val="24"/>
          <w:highlight w:val="none"/>
          <w:shd w:val="clear" w:fill="FFFFFF"/>
          <w:lang w:val="en-US" w:eastAsia="zh-CN"/>
        </w:rPr>
        <w:t>6.</w:t>
      </w:r>
      <w:r>
        <w:rPr>
          <w:rFonts w:hint="eastAsia" w:ascii="仿宋" w:hAnsi="仿宋" w:eastAsia="仿宋" w:cs="仿宋"/>
          <w:i w:val="0"/>
          <w:iCs w:val="0"/>
          <w:caps w:val="0"/>
          <w:color w:val="auto"/>
          <w:spacing w:val="0"/>
          <w:sz w:val="24"/>
          <w:szCs w:val="24"/>
          <w:highlight w:val="none"/>
          <w:shd w:val="clear" w:fill="FFFFFF"/>
        </w:rPr>
        <w:t>本项目不接受联合体投标。（提供书面承诺函，格式自拟加盖投标人公章）</w:t>
      </w:r>
      <w:bookmarkStart w:id="5" w:name="_GoBack"/>
      <w:bookmarkEnd w:id="5"/>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right="0"/>
        <w:jc w:val="both"/>
        <w:textAlignment w:val="auto"/>
        <w:rPr>
          <w:rFonts w:hint="eastAsia" w:ascii="仿宋" w:hAnsi="仿宋" w:eastAsia="仿宋" w:cs="仿宋"/>
          <w:b/>
          <w:bCs/>
          <w:i w:val="0"/>
          <w:iCs w:val="0"/>
          <w:caps w:val="0"/>
          <w:color w:val="auto"/>
          <w:spacing w:val="0"/>
          <w:sz w:val="24"/>
          <w:szCs w:val="24"/>
          <w:highlight w:val="none"/>
          <w:shd w:val="clear" w:fill="FFFFFF"/>
        </w:rPr>
      </w:pPr>
      <w:r>
        <w:rPr>
          <w:rFonts w:hint="eastAsia" w:ascii="仿宋" w:hAnsi="仿宋" w:eastAsia="仿宋" w:cs="仿宋"/>
          <w:b/>
          <w:bCs/>
          <w:i w:val="0"/>
          <w:iCs w:val="0"/>
          <w:caps w:val="0"/>
          <w:color w:val="auto"/>
          <w:spacing w:val="0"/>
          <w:sz w:val="24"/>
          <w:szCs w:val="24"/>
          <w:highlight w:val="none"/>
          <w:shd w:val="clear" w:fill="FFFFFF"/>
        </w:rPr>
        <w:t>三、获取招标文件</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时间： 20</w:t>
      </w:r>
      <w:r>
        <w:rPr>
          <w:rFonts w:hint="eastAsia" w:ascii="仿宋" w:hAnsi="仿宋" w:eastAsia="仿宋" w:cs="仿宋"/>
          <w:i w:val="0"/>
          <w:iCs w:val="0"/>
          <w:caps w:val="0"/>
          <w:color w:val="auto"/>
          <w:spacing w:val="0"/>
          <w:sz w:val="24"/>
          <w:szCs w:val="24"/>
          <w:highlight w:val="none"/>
          <w:shd w:val="clear" w:fill="FFFFFF"/>
          <w:lang w:val="en-US" w:eastAsia="zh-CN"/>
        </w:rPr>
        <w:t>24</w:t>
      </w:r>
      <w:r>
        <w:rPr>
          <w:rFonts w:hint="eastAsia" w:ascii="仿宋" w:hAnsi="仿宋" w:eastAsia="仿宋" w:cs="仿宋"/>
          <w:i w:val="0"/>
          <w:iCs w:val="0"/>
          <w:caps w:val="0"/>
          <w:color w:val="auto"/>
          <w:spacing w:val="0"/>
          <w:sz w:val="24"/>
          <w:szCs w:val="24"/>
          <w:highlight w:val="none"/>
          <w:shd w:val="clear" w:fill="FFFFFF"/>
        </w:rPr>
        <w:t>年</w:t>
      </w:r>
      <w:r>
        <w:rPr>
          <w:rFonts w:hint="eastAsia" w:ascii="仿宋" w:hAnsi="仿宋" w:eastAsia="仿宋" w:cs="仿宋"/>
          <w:i w:val="0"/>
          <w:iCs w:val="0"/>
          <w:caps w:val="0"/>
          <w:color w:val="auto"/>
          <w:spacing w:val="0"/>
          <w:sz w:val="24"/>
          <w:szCs w:val="24"/>
          <w:highlight w:val="none"/>
          <w:shd w:val="clear" w:fill="FFFFFF"/>
          <w:lang w:val="en-US" w:eastAsia="zh-CN"/>
        </w:rPr>
        <w:t>05</w:t>
      </w:r>
      <w:r>
        <w:rPr>
          <w:rFonts w:hint="eastAsia" w:ascii="仿宋" w:hAnsi="仿宋" w:eastAsia="仿宋" w:cs="仿宋"/>
          <w:i w:val="0"/>
          <w:iCs w:val="0"/>
          <w:caps w:val="0"/>
          <w:color w:val="auto"/>
          <w:spacing w:val="0"/>
          <w:sz w:val="24"/>
          <w:szCs w:val="24"/>
          <w:highlight w:val="none"/>
          <w:shd w:val="clear" w:fill="FFFFFF"/>
        </w:rPr>
        <w:t>月</w:t>
      </w:r>
      <w:r>
        <w:rPr>
          <w:rFonts w:hint="eastAsia" w:ascii="仿宋" w:hAnsi="仿宋" w:eastAsia="仿宋" w:cs="仿宋"/>
          <w:i w:val="0"/>
          <w:iCs w:val="0"/>
          <w:caps w:val="0"/>
          <w:color w:val="auto"/>
          <w:spacing w:val="0"/>
          <w:sz w:val="24"/>
          <w:szCs w:val="24"/>
          <w:highlight w:val="none"/>
          <w:shd w:val="clear" w:fill="FFFFFF"/>
          <w:lang w:val="en-US" w:eastAsia="zh-CN"/>
        </w:rPr>
        <w:t>17</w:t>
      </w:r>
      <w:r>
        <w:rPr>
          <w:rFonts w:hint="eastAsia" w:ascii="仿宋" w:hAnsi="仿宋" w:eastAsia="仿宋" w:cs="仿宋"/>
          <w:i w:val="0"/>
          <w:iCs w:val="0"/>
          <w:caps w:val="0"/>
          <w:color w:val="auto"/>
          <w:spacing w:val="0"/>
          <w:sz w:val="24"/>
          <w:szCs w:val="24"/>
          <w:highlight w:val="none"/>
          <w:shd w:val="clear" w:fill="FFFFFF"/>
        </w:rPr>
        <w:t>日 至 202</w:t>
      </w:r>
      <w:r>
        <w:rPr>
          <w:rFonts w:hint="eastAsia" w:ascii="仿宋" w:hAnsi="仿宋" w:eastAsia="仿宋" w:cs="仿宋"/>
          <w:i w:val="0"/>
          <w:iCs w:val="0"/>
          <w:caps w:val="0"/>
          <w:color w:val="auto"/>
          <w:spacing w:val="0"/>
          <w:sz w:val="24"/>
          <w:szCs w:val="24"/>
          <w:highlight w:val="none"/>
          <w:shd w:val="clear" w:fill="FFFFFF"/>
          <w:lang w:val="en-US" w:eastAsia="zh-CN"/>
        </w:rPr>
        <w:t>4</w:t>
      </w:r>
      <w:r>
        <w:rPr>
          <w:rFonts w:hint="eastAsia" w:ascii="仿宋" w:hAnsi="仿宋" w:eastAsia="仿宋" w:cs="仿宋"/>
          <w:i w:val="0"/>
          <w:iCs w:val="0"/>
          <w:caps w:val="0"/>
          <w:color w:val="auto"/>
          <w:spacing w:val="0"/>
          <w:sz w:val="24"/>
          <w:szCs w:val="24"/>
          <w:highlight w:val="none"/>
          <w:shd w:val="clear" w:fill="FFFFFF"/>
        </w:rPr>
        <w:t>年</w:t>
      </w:r>
      <w:r>
        <w:rPr>
          <w:rFonts w:hint="eastAsia" w:ascii="仿宋" w:hAnsi="仿宋" w:eastAsia="仿宋" w:cs="仿宋"/>
          <w:i w:val="0"/>
          <w:iCs w:val="0"/>
          <w:caps w:val="0"/>
          <w:color w:val="auto"/>
          <w:spacing w:val="0"/>
          <w:sz w:val="24"/>
          <w:szCs w:val="24"/>
          <w:highlight w:val="none"/>
          <w:shd w:val="clear" w:fill="FFFFFF"/>
          <w:lang w:val="en-US" w:eastAsia="zh-CN"/>
        </w:rPr>
        <w:t>05</w:t>
      </w:r>
      <w:r>
        <w:rPr>
          <w:rFonts w:hint="eastAsia" w:ascii="仿宋" w:hAnsi="仿宋" w:eastAsia="仿宋" w:cs="仿宋"/>
          <w:i w:val="0"/>
          <w:iCs w:val="0"/>
          <w:caps w:val="0"/>
          <w:color w:val="auto"/>
          <w:spacing w:val="0"/>
          <w:sz w:val="24"/>
          <w:szCs w:val="24"/>
          <w:highlight w:val="none"/>
          <w:shd w:val="clear" w:fill="FFFFFF"/>
        </w:rPr>
        <w:t>月</w:t>
      </w:r>
      <w:r>
        <w:rPr>
          <w:rFonts w:hint="eastAsia" w:ascii="仿宋" w:hAnsi="仿宋" w:eastAsia="仿宋" w:cs="仿宋"/>
          <w:i w:val="0"/>
          <w:iCs w:val="0"/>
          <w:caps w:val="0"/>
          <w:color w:val="auto"/>
          <w:spacing w:val="0"/>
          <w:sz w:val="24"/>
          <w:szCs w:val="24"/>
          <w:highlight w:val="none"/>
          <w:shd w:val="clear" w:fill="FFFFFF"/>
          <w:lang w:val="en-US" w:eastAsia="zh-CN"/>
        </w:rPr>
        <w:t>24</w:t>
      </w:r>
      <w:r>
        <w:rPr>
          <w:rFonts w:hint="eastAsia" w:ascii="仿宋" w:hAnsi="仿宋" w:eastAsia="仿宋" w:cs="仿宋"/>
          <w:i w:val="0"/>
          <w:iCs w:val="0"/>
          <w:caps w:val="0"/>
          <w:color w:val="auto"/>
          <w:spacing w:val="0"/>
          <w:sz w:val="24"/>
          <w:szCs w:val="24"/>
          <w:highlight w:val="none"/>
          <w:shd w:val="clear" w:fill="FFFFFF"/>
        </w:rPr>
        <w:t>日 ，每天上午 0</w:t>
      </w:r>
      <w:r>
        <w:rPr>
          <w:rFonts w:hint="eastAsia" w:ascii="仿宋" w:hAnsi="仿宋" w:eastAsia="仿宋" w:cs="仿宋"/>
          <w:i w:val="0"/>
          <w:iCs w:val="0"/>
          <w:caps w:val="0"/>
          <w:color w:val="auto"/>
          <w:spacing w:val="0"/>
          <w:sz w:val="24"/>
          <w:szCs w:val="24"/>
          <w:highlight w:val="none"/>
          <w:shd w:val="clear" w:fill="FFFFFF"/>
          <w:lang w:val="en-US" w:eastAsia="zh-CN"/>
        </w:rPr>
        <w:t>9</w:t>
      </w:r>
      <w:r>
        <w:rPr>
          <w:rFonts w:hint="eastAsia" w:ascii="仿宋" w:hAnsi="仿宋" w:eastAsia="仿宋" w:cs="仿宋"/>
          <w:i w:val="0"/>
          <w:iCs w:val="0"/>
          <w:caps w:val="0"/>
          <w:color w:val="auto"/>
          <w:spacing w:val="0"/>
          <w:sz w:val="24"/>
          <w:szCs w:val="24"/>
          <w:highlight w:val="none"/>
          <w:shd w:val="clear" w:fill="FFFFFF"/>
        </w:rPr>
        <w:t>:00:00 至 12:00:00 ，下午 14:00:00 至 17:00:00 （北京时间）</w:t>
      </w:r>
    </w:p>
    <w:p>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80"/>
        <w:jc w:val="both"/>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途</w:t>
      </w:r>
      <w:r>
        <w:rPr>
          <w:rFonts w:hint="eastAsia" w:ascii="仿宋" w:hAnsi="仿宋" w:eastAsia="仿宋" w:cs="仿宋"/>
          <w:i w:val="0"/>
          <w:iCs w:val="0"/>
          <w:caps w:val="0"/>
          <w:color w:val="auto"/>
          <w:spacing w:val="0"/>
          <w:sz w:val="24"/>
          <w:szCs w:val="24"/>
          <w:highlight w:val="none"/>
          <w:shd w:val="clear" w:fill="FFFFFF"/>
          <w:lang w:val="en-US" w:eastAsia="zh-CN"/>
        </w:rPr>
        <w:t xml:space="preserve"> </w:t>
      </w:r>
      <w:r>
        <w:rPr>
          <w:rFonts w:hint="eastAsia" w:ascii="仿宋" w:hAnsi="仿宋" w:eastAsia="仿宋" w:cs="仿宋"/>
          <w:i w:val="0"/>
          <w:iCs w:val="0"/>
          <w:caps w:val="0"/>
          <w:color w:val="auto"/>
          <w:spacing w:val="0"/>
          <w:sz w:val="24"/>
          <w:szCs w:val="24"/>
          <w:highlight w:val="none"/>
          <w:shd w:val="clear" w:fill="FFFFFF"/>
        </w:rPr>
        <w:t>径：西安市朱雀大街南段1号汇成天玺C座18层1812室</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480"/>
        <w:jc w:val="both"/>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方式：现场获取</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32" w:lineRule="auto"/>
        <w:ind w:left="0" w:right="0" w:firstLine="480"/>
        <w:jc w:val="both"/>
        <w:textAlignment w:val="auto"/>
        <w:rPr>
          <w:rFonts w:hint="eastAsia" w:ascii="仿宋" w:hAnsi="仿宋" w:eastAsia="仿宋" w:cs="仿宋"/>
          <w:i w:val="0"/>
          <w:iCs w:val="0"/>
          <w:caps w:val="0"/>
          <w:color w:val="auto"/>
          <w:spacing w:val="0"/>
          <w:sz w:val="24"/>
          <w:szCs w:val="24"/>
          <w:highlight w:val="none"/>
          <w:shd w:val="clear" w:fill="FFFFFF"/>
          <w:lang w:val="en-US" w:eastAsia="zh-CN"/>
        </w:rPr>
      </w:pPr>
      <w:r>
        <w:rPr>
          <w:rFonts w:hint="eastAsia" w:ascii="仿宋" w:hAnsi="仿宋" w:eastAsia="仿宋" w:cs="仿宋"/>
          <w:i w:val="0"/>
          <w:iCs w:val="0"/>
          <w:caps w:val="0"/>
          <w:color w:val="auto"/>
          <w:spacing w:val="0"/>
          <w:sz w:val="24"/>
          <w:szCs w:val="24"/>
          <w:highlight w:val="none"/>
          <w:shd w:val="clear" w:fill="FFFFFF"/>
        </w:rPr>
        <w:t>售价：</w:t>
      </w:r>
      <w:r>
        <w:rPr>
          <w:rFonts w:hint="eastAsia" w:ascii="仿宋" w:hAnsi="仿宋" w:eastAsia="仿宋" w:cs="仿宋"/>
          <w:i w:val="0"/>
          <w:iCs w:val="0"/>
          <w:caps w:val="0"/>
          <w:color w:val="auto"/>
          <w:spacing w:val="0"/>
          <w:sz w:val="24"/>
          <w:szCs w:val="24"/>
          <w:highlight w:val="none"/>
          <w:shd w:val="clear" w:fill="FFFFFF"/>
          <w:lang w:val="en-US" w:eastAsia="zh-CN"/>
        </w:rPr>
        <w:t>0元</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32" w:lineRule="auto"/>
        <w:ind w:right="0"/>
        <w:jc w:val="both"/>
        <w:textAlignment w:val="auto"/>
        <w:rPr>
          <w:rFonts w:hint="eastAsia" w:ascii="仿宋" w:hAnsi="仿宋" w:eastAsia="仿宋" w:cs="仿宋"/>
          <w:b w:val="0"/>
          <w:bCs w:val="0"/>
          <w:i w:val="0"/>
          <w:iCs w:val="0"/>
          <w:caps w:val="0"/>
          <w:color w:val="auto"/>
          <w:spacing w:val="0"/>
          <w:sz w:val="24"/>
          <w:szCs w:val="24"/>
          <w:highlight w:val="none"/>
        </w:rPr>
      </w:pPr>
      <w:r>
        <w:rPr>
          <w:rStyle w:val="15"/>
          <w:rFonts w:hint="eastAsia" w:ascii="仿宋" w:hAnsi="仿宋" w:eastAsia="仿宋" w:cs="仿宋"/>
          <w:b/>
          <w:bCs/>
          <w:i w:val="0"/>
          <w:iCs w:val="0"/>
          <w:caps w:val="0"/>
          <w:color w:val="auto"/>
          <w:spacing w:val="0"/>
          <w:sz w:val="24"/>
          <w:szCs w:val="24"/>
          <w:highlight w:val="none"/>
          <w:shd w:val="clear" w:fill="FFFFFF"/>
        </w:rPr>
        <w:t>四、提交投标文件截止时间、开标时间和地点</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32" w:lineRule="auto"/>
        <w:ind w:left="0" w:right="0" w:firstLine="480"/>
        <w:jc w:val="both"/>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rPr>
        <w:t>时间： </w:t>
      </w:r>
      <w:r>
        <w:rPr>
          <w:rFonts w:hint="eastAsia" w:ascii="仿宋" w:hAnsi="仿宋" w:eastAsia="仿宋" w:cs="仿宋"/>
          <w:i w:val="0"/>
          <w:iCs w:val="0"/>
          <w:caps w:val="0"/>
          <w:color w:val="auto"/>
          <w:spacing w:val="0"/>
          <w:sz w:val="24"/>
          <w:szCs w:val="24"/>
          <w:highlight w:val="none"/>
          <w:shd w:val="clear" w:fill="FFFFFF"/>
          <w:lang w:eastAsia="zh-CN"/>
        </w:rPr>
        <w:t>202</w:t>
      </w:r>
      <w:r>
        <w:rPr>
          <w:rFonts w:hint="eastAsia" w:ascii="仿宋" w:hAnsi="仿宋" w:eastAsia="仿宋" w:cs="仿宋"/>
          <w:i w:val="0"/>
          <w:iCs w:val="0"/>
          <w:caps w:val="0"/>
          <w:color w:val="auto"/>
          <w:spacing w:val="0"/>
          <w:sz w:val="24"/>
          <w:szCs w:val="24"/>
          <w:highlight w:val="none"/>
          <w:shd w:val="clear" w:fill="FFFFFF"/>
          <w:lang w:val="en-US" w:eastAsia="zh-CN"/>
        </w:rPr>
        <w:t>4</w:t>
      </w:r>
      <w:r>
        <w:rPr>
          <w:rFonts w:hint="eastAsia" w:ascii="仿宋" w:hAnsi="仿宋" w:eastAsia="仿宋" w:cs="仿宋"/>
          <w:i w:val="0"/>
          <w:iCs w:val="0"/>
          <w:caps w:val="0"/>
          <w:color w:val="auto"/>
          <w:spacing w:val="0"/>
          <w:sz w:val="24"/>
          <w:szCs w:val="24"/>
          <w:highlight w:val="none"/>
          <w:shd w:val="clear" w:fill="FFFFFF"/>
          <w:lang w:eastAsia="zh-CN"/>
        </w:rPr>
        <w:t>年</w:t>
      </w:r>
      <w:r>
        <w:rPr>
          <w:rFonts w:hint="eastAsia" w:ascii="仿宋" w:hAnsi="仿宋" w:eastAsia="仿宋" w:cs="仿宋"/>
          <w:i w:val="0"/>
          <w:iCs w:val="0"/>
          <w:caps w:val="0"/>
          <w:color w:val="auto"/>
          <w:spacing w:val="0"/>
          <w:sz w:val="24"/>
          <w:szCs w:val="24"/>
          <w:highlight w:val="none"/>
          <w:shd w:val="clear" w:fill="FFFFFF"/>
          <w:lang w:val="en-US" w:eastAsia="zh-CN"/>
        </w:rPr>
        <w:t>06</w:t>
      </w:r>
      <w:r>
        <w:rPr>
          <w:rFonts w:hint="eastAsia" w:ascii="仿宋" w:hAnsi="仿宋" w:eastAsia="仿宋" w:cs="仿宋"/>
          <w:i w:val="0"/>
          <w:iCs w:val="0"/>
          <w:caps w:val="0"/>
          <w:color w:val="auto"/>
          <w:spacing w:val="0"/>
          <w:sz w:val="24"/>
          <w:szCs w:val="24"/>
          <w:highlight w:val="none"/>
          <w:shd w:val="clear" w:fill="FFFFFF"/>
          <w:lang w:eastAsia="zh-CN"/>
        </w:rPr>
        <w:t>月</w:t>
      </w:r>
      <w:r>
        <w:rPr>
          <w:rFonts w:hint="eastAsia" w:ascii="仿宋" w:hAnsi="仿宋" w:eastAsia="仿宋" w:cs="仿宋"/>
          <w:i w:val="0"/>
          <w:iCs w:val="0"/>
          <w:caps w:val="0"/>
          <w:color w:val="auto"/>
          <w:spacing w:val="0"/>
          <w:sz w:val="24"/>
          <w:szCs w:val="24"/>
          <w:highlight w:val="none"/>
          <w:shd w:val="clear" w:fill="FFFFFF"/>
          <w:lang w:val="en-US" w:eastAsia="zh-CN"/>
        </w:rPr>
        <w:t>11</w:t>
      </w:r>
      <w:r>
        <w:rPr>
          <w:rFonts w:hint="eastAsia" w:ascii="仿宋" w:hAnsi="仿宋" w:eastAsia="仿宋" w:cs="仿宋"/>
          <w:i w:val="0"/>
          <w:iCs w:val="0"/>
          <w:caps w:val="0"/>
          <w:color w:val="auto"/>
          <w:spacing w:val="0"/>
          <w:sz w:val="24"/>
          <w:szCs w:val="24"/>
          <w:highlight w:val="none"/>
          <w:shd w:val="clear" w:fill="FFFFFF"/>
          <w:lang w:eastAsia="zh-CN"/>
        </w:rPr>
        <w:t>日</w:t>
      </w:r>
      <w:r>
        <w:rPr>
          <w:rFonts w:hint="eastAsia" w:ascii="仿宋" w:hAnsi="仿宋" w:eastAsia="仿宋" w:cs="仿宋"/>
          <w:i w:val="0"/>
          <w:iCs w:val="0"/>
          <w:caps w:val="0"/>
          <w:color w:val="auto"/>
          <w:spacing w:val="0"/>
          <w:sz w:val="24"/>
          <w:szCs w:val="24"/>
          <w:highlight w:val="none"/>
          <w:shd w:val="clear" w:fill="FFFFFF"/>
        </w:rPr>
        <w:t xml:space="preserve"> </w:t>
      </w:r>
      <w:r>
        <w:rPr>
          <w:rFonts w:hint="eastAsia" w:ascii="仿宋" w:hAnsi="仿宋" w:eastAsia="仿宋" w:cs="仿宋"/>
          <w:i w:val="0"/>
          <w:iCs w:val="0"/>
          <w:caps w:val="0"/>
          <w:color w:val="auto"/>
          <w:spacing w:val="0"/>
          <w:sz w:val="24"/>
          <w:szCs w:val="24"/>
          <w:highlight w:val="none"/>
          <w:shd w:val="clear" w:fill="FFFFFF"/>
          <w:lang w:val="en-US" w:eastAsia="zh-CN"/>
        </w:rPr>
        <w:t>14</w:t>
      </w:r>
      <w:r>
        <w:rPr>
          <w:rFonts w:hint="eastAsia" w:ascii="仿宋" w:hAnsi="仿宋" w:eastAsia="仿宋" w:cs="仿宋"/>
          <w:i w:val="0"/>
          <w:iCs w:val="0"/>
          <w:caps w:val="0"/>
          <w:color w:val="auto"/>
          <w:spacing w:val="0"/>
          <w:sz w:val="24"/>
          <w:szCs w:val="24"/>
          <w:highlight w:val="none"/>
          <w:shd w:val="clear" w:fill="FFFFFF"/>
        </w:rPr>
        <w:t>时</w:t>
      </w:r>
      <w:r>
        <w:rPr>
          <w:rFonts w:hint="eastAsia" w:ascii="仿宋" w:hAnsi="仿宋" w:eastAsia="仿宋" w:cs="仿宋"/>
          <w:i w:val="0"/>
          <w:iCs w:val="0"/>
          <w:caps w:val="0"/>
          <w:color w:val="auto"/>
          <w:spacing w:val="0"/>
          <w:sz w:val="24"/>
          <w:szCs w:val="24"/>
          <w:highlight w:val="none"/>
          <w:shd w:val="clear" w:fill="FFFFFF"/>
          <w:lang w:val="en-US" w:eastAsia="zh-CN"/>
        </w:rPr>
        <w:t>30</w:t>
      </w:r>
      <w:r>
        <w:rPr>
          <w:rFonts w:hint="eastAsia" w:ascii="仿宋" w:hAnsi="仿宋" w:eastAsia="仿宋" w:cs="仿宋"/>
          <w:i w:val="0"/>
          <w:iCs w:val="0"/>
          <w:caps w:val="0"/>
          <w:color w:val="auto"/>
          <w:spacing w:val="0"/>
          <w:sz w:val="24"/>
          <w:szCs w:val="24"/>
          <w:highlight w:val="none"/>
          <w:shd w:val="clear" w:fill="FFFFFF"/>
        </w:rPr>
        <w:t>分00秒 （北京时间）</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32" w:lineRule="auto"/>
        <w:ind w:left="0" w:right="0" w:firstLine="480"/>
        <w:jc w:val="both"/>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地点：西安市朱雀大街南段1号汇成天玺C座18层1818室</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32" w:lineRule="auto"/>
        <w:ind w:right="0"/>
        <w:jc w:val="both"/>
        <w:textAlignment w:val="auto"/>
        <w:rPr>
          <w:rFonts w:hint="eastAsia" w:ascii="仿宋" w:hAnsi="仿宋" w:eastAsia="仿宋" w:cs="仿宋"/>
          <w:b w:val="0"/>
          <w:bCs w:val="0"/>
          <w:i w:val="0"/>
          <w:iCs w:val="0"/>
          <w:caps w:val="0"/>
          <w:color w:val="auto"/>
          <w:spacing w:val="0"/>
          <w:sz w:val="24"/>
          <w:szCs w:val="24"/>
          <w:highlight w:val="none"/>
        </w:rPr>
      </w:pPr>
      <w:r>
        <w:rPr>
          <w:rStyle w:val="15"/>
          <w:rFonts w:hint="eastAsia" w:ascii="仿宋" w:hAnsi="仿宋" w:eastAsia="仿宋" w:cs="仿宋"/>
          <w:b/>
          <w:bCs/>
          <w:i w:val="0"/>
          <w:iCs w:val="0"/>
          <w:caps w:val="0"/>
          <w:color w:val="auto"/>
          <w:spacing w:val="0"/>
          <w:sz w:val="24"/>
          <w:szCs w:val="24"/>
          <w:highlight w:val="none"/>
          <w:shd w:val="clear" w:fill="FFFFFF"/>
        </w:rPr>
        <w:t>五、公告期限</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32" w:lineRule="auto"/>
        <w:ind w:left="0" w:right="0" w:firstLine="480"/>
        <w:jc w:val="both"/>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自本公告发布之日起5个工作日。</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32" w:lineRule="auto"/>
        <w:ind w:right="0"/>
        <w:jc w:val="both"/>
        <w:textAlignment w:val="auto"/>
        <w:rPr>
          <w:rFonts w:hint="eastAsia" w:ascii="仿宋" w:hAnsi="仿宋" w:eastAsia="仿宋" w:cs="仿宋"/>
          <w:b w:val="0"/>
          <w:bCs w:val="0"/>
          <w:i w:val="0"/>
          <w:iCs w:val="0"/>
          <w:caps w:val="0"/>
          <w:color w:val="auto"/>
          <w:spacing w:val="0"/>
          <w:sz w:val="24"/>
          <w:szCs w:val="24"/>
          <w:highlight w:val="none"/>
        </w:rPr>
      </w:pPr>
      <w:r>
        <w:rPr>
          <w:rStyle w:val="15"/>
          <w:rFonts w:hint="eastAsia" w:ascii="仿宋" w:hAnsi="仿宋" w:eastAsia="仿宋" w:cs="仿宋"/>
          <w:b/>
          <w:bCs/>
          <w:i w:val="0"/>
          <w:iCs w:val="0"/>
          <w:caps w:val="0"/>
          <w:color w:val="auto"/>
          <w:spacing w:val="0"/>
          <w:sz w:val="24"/>
          <w:szCs w:val="24"/>
          <w:highlight w:val="none"/>
          <w:shd w:val="clear" w:fill="FFFFFF"/>
        </w:rPr>
        <w:t>六、其他补充事宜</w:t>
      </w:r>
    </w:p>
    <w:p>
      <w:pPr>
        <w:keepNext w:val="0"/>
        <w:keepLines w:val="0"/>
        <w:pageBreakBefore w:val="0"/>
        <w:widowControl/>
        <w:kinsoku/>
        <w:wordWrap/>
        <w:overflowPunct/>
        <w:topLinePunct w:val="0"/>
        <w:autoSpaceDE/>
        <w:autoSpaceDN/>
        <w:bidi w:val="0"/>
        <w:adjustRightInd/>
        <w:snapToGrid/>
        <w:spacing w:line="640" w:lineRule="exact"/>
        <w:ind w:right="-226" w:rightChars="-94" w:firstLine="482" w:firstLineChars="200"/>
        <w:jc w:val="left"/>
        <w:textAlignment w:val="auto"/>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1、落实的政府采购政策：</w:t>
      </w:r>
    </w:p>
    <w:p>
      <w:pPr>
        <w:keepNext w:val="0"/>
        <w:keepLines w:val="0"/>
        <w:pageBreakBefore w:val="0"/>
        <w:widowControl/>
        <w:kinsoku/>
        <w:wordWrap/>
        <w:overflowPunct/>
        <w:topLinePunct w:val="0"/>
        <w:autoSpaceDE/>
        <w:autoSpaceDN/>
        <w:bidi w:val="0"/>
        <w:adjustRightInd/>
        <w:snapToGrid/>
        <w:spacing w:line="640" w:lineRule="exact"/>
        <w:ind w:right="-226" w:rightChars="-94" w:firstLine="482" w:firstLineChars="200"/>
        <w:jc w:val="left"/>
        <w:textAlignment w:val="auto"/>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（1）.《政府采购促进中小企业发展管理办法》的通知--财库[2020]46号</w:t>
      </w:r>
    </w:p>
    <w:p>
      <w:pPr>
        <w:keepNext w:val="0"/>
        <w:keepLines w:val="0"/>
        <w:pageBreakBefore w:val="0"/>
        <w:widowControl/>
        <w:kinsoku/>
        <w:wordWrap/>
        <w:overflowPunct/>
        <w:topLinePunct w:val="0"/>
        <w:autoSpaceDE/>
        <w:autoSpaceDN/>
        <w:bidi w:val="0"/>
        <w:adjustRightInd/>
        <w:snapToGrid/>
        <w:spacing w:line="640" w:lineRule="exact"/>
        <w:ind w:right="-226" w:rightChars="-94" w:firstLine="482" w:firstLineChars="200"/>
        <w:jc w:val="left"/>
        <w:textAlignment w:val="auto"/>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（2）.陕西省财政厅关于印发《陕西省中小企业政府采购信用融资办法》--(陕财办采[2018]23号)、《关于进一步加大政府采购支持中小企业力度的通知》（财库【2022】19号）</w:t>
      </w:r>
    </w:p>
    <w:p>
      <w:pPr>
        <w:keepNext w:val="0"/>
        <w:keepLines w:val="0"/>
        <w:pageBreakBefore w:val="0"/>
        <w:widowControl/>
        <w:kinsoku/>
        <w:wordWrap/>
        <w:overflowPunct/>
        <w:topLinePunct w:val="0"/>
        <w:autoSpaceDE/>
        <w:autoSpaceDN/>
        <w:bidi w:val="0"/>
        <w:adjustRightInd/>
        <w:snapToGrid/>
        <w:spacing w:line="640" w:lineRule="exact"/>
        <w:ind w:right="-226" w:rightChars="-94" w:firstLine="482" w:firstLineChars="200"/>
        <w:jc w:val="left"/>
        <w:textAlignment w:val="auto"/>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（3）.《陕西省财政厅关于进一步加大政府采购支持中小企业力度的通知》（陕财办采〔2022〕5号）、《陕西省财政厅关于落实政府采购支持中小企业政策有关事项的通知》（陕财办采函〔2022〕10号）</w:t>
      </w:r>
    </w:p>
    <w:p>
      <w:pPr>
        <w:keepNext w:val="0"/>
        <w:keepLines w:val="0"/>
        <w:pageBreakBefore w:val="0"/>
        <w:widowControl/>
        <w:kinsoku/>
        <w:wordWrap/>
        <w:overflowPunct/>
        <w:topLinePunct w:val="0"/>
        <w:autoSpaceDE/>
        <w:autoSpaceDN/>
        <w:bidi w:val="0"/>
        <w:adjustRightInd/>
        <w:snapToGrid/>
        <w:spacing w:line="640" w:lineRule="exact"/>
        <w:ind w:right="-226" w:rightChars="-94" w:firstLine="482" w:firstLineChars="200"/>
        <w:jc w:val="left"/>
        <w:textAlignment w:val="auto"/>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（4）.《陕西省财政厅关于加快推进我省中小企业政府采购信用融资工作的通知》（陕财办采〔2020〕15号）</w:t>
      </w:r>
    </w:p>
    <w:p>
      <w:pPr>
        <w:keepNext w:val="0"/>
        <w:keepLines w:val="0"/>
        <w:pageBreakBefore w:val="0"/>
        <w:widowControl/>
        <w:kinsoku/>
        <w:wordWrap/>
        <w:overflowPunct/>
        <w:topLinePunct w:val="0"/>
        <w:autoSpaceDE/>
        <w:autoSpaceDN/>
        <w:bidi w:val="0"/>
        <w:adjustRightInd/>
        <w:snapToGrid/>
        <w:spacing w:line="640" w:lineRule="exact"/>
        <w:ind w:right="-226" w:rightChars="-94" w:firstLine="482" w:firstLineChars="200"/>
        <w:jc w:val="left"/>
        <w:textAlignment w:val="auto"/>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 xml:space="preserve">（5）.财政部司法部关于政府采购支持监狱企业发展有关问题的通知--财库〔2014〕68号 </w:t>
      </w:r>
    </w:p>
    <w:p>
      <w:pPr>
        <w:keepNext w:val="0"/>
        <w:keepLines w:val="0"/>
        <w:pageBreakBefore w:val="0"/>
        <w:widowControl/>
        <w:kinsoku/>
        <w:wordWrap/>
        <w:overflowPunct/>
        <w:topLinePunct w:val="0"/>
        <w:autoSpaceDE/>
        <w:autoSpaceDN/>
        <w:bidi w:val="0"/>
        <w:adjustRightInd/>
        <w:snapToGrid/>
        <w:spacing w:line="640" w:lineRule="exact"/>
        <w:ind w:right="-226" w:rightChars="-94" w:firstLine="482" w:firstLineChars="200"/>
        <w:jc w:val="left"/>
        <w:textAlignment w:val="auto"/>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 xml:space="preserve">（6）.《国务院办公厅关于建立政府强制采购节能产品制度的通知》--国办发〔2007〕51号 </w:t>
      </w:r>
    </w:p>
    <w:p>
      <w:pPr>
        <w:keepNext w:val="0"/>
        <w:keepLines w:val="0"/>
        <w:pageBreakBefore w:val="0"/>
        <w:widowControl/>
        <w:kinsoku/>
        <w:wordWrap/>
        <w:overflowPunct/>
        <w:topLinePunct w:val="0"/>
        <w:autoSpaceDE/>
        <w:autoSpaceDN/>
        <w:bidi w:val="0"/>
        <w:adjustRightInd/>
        <w:snapToGrid/>
        <w:spacing w:line="640" w:lineRule="exact"/>
        <w:ind w:right="-226" w:rightChars="-94" w:firstLine="482" w:firstLineChars="200"/>
        <w:jc w:val="left"/>
        <w:textAlignment w:val="auto"/>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 xml:space="preserve">（7）.《财政部发展改革委生态环境部市场监督总局关于调整优化节能产品、环境标志产品政府采购执行机制的通知》--（财库[2019]9号） </w:t>
      </w:r>
    </w:p>
    <w:p>
      <w:pPr>
        <w:keepNext w:val="0"/>
        <w:keepLines w:val="0"/>
        <w:pageBreakBefore w:val="0"/>
        <w:widowControl/>
        <w:kinsoku/>
        <w:wordWrap/>
        <w:overflowPunct/>
        <w:topLinePunct w:val="0"/>
        <w:autoSpaceDE/>
        <w:autoSpaceDN/>
        <w:bidi w:val="0"/>
        <w:adjustRightInd/>
        <w:snapToGrid/>
        <w:spacing w:line="640" w:lineRule="exact"/>
        <w:ind w:right="-226" w:rightChars="-94" w:firstLine="482" w:firstLineChars="200"/>
        <w:jc w:val="left"/>
        <w:textAlignment w:val="auto"/>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（8）.《市场监督总局关于发布参与实施政府采购节能产品、环境标志产品认证机构名录的公告》--2019年第16号</w:t>
      </w:r>
    </w:p>
    <w:p>
      <w:pPr>
        <w:keepNext w:val="0"/>
        <w:keepLines w:val="0"/>
        <w:pageBreakBefore w:val="0"/>
        <w:widowControl/>
        <w:kinsoku/>
        <w:wordWrap/>
        <w:overflowPunct/>
        <w:topLinePunct w:val="0"/>
        <w:autoSpaceDE/>
        <w:autoSpaceDN/>
        <w:bidi w:val="0"/>
        <w:adjustRightInd/>
        <w:snapToGrid/>
        <w:spacing w:line="640" w:lineRule="exact"/>
        <w:ind w:right="-226" w:rightChars="-94" w:firstLine="482" w:firstLineChars="200"/>
        <w:jc w:val="left"/>
        <w:textAlignment w:val="auto"/>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（9）.《财政部民政部中国残疾人联合会关于促进残疾人就业政府采购政策的通知》--（财库〔2017〕141号）</w:t>
      </w:r>
    </w:p>
    <w:p>
      <w:pPr>
        <w:keepNext w:val="0"/>
        <w:keepLines w:val="0"/>
        <w:pageBreakBefore w:val="0"/>
        <w:widowControl/>
        <w:kinsoku/>
        <w:wordWrap/>
        <w:overflowPunct/>
        <w:topLinePunct w:val="0"/>
        <w:autoSpaceDE/>
        <w:autoSpaceDN/>
        <w:bidi w:val="0"/>
        <w:adjustRightInd/>
        <w:snapToGrid/>
        <w:spacing w:line="640" w:lineRule="exact"/>
        <w:ind w:right="-226" w:rightChars="-94" w:firstLine="482" w:firstLineChars="200"/>
        <w:jc w:val="left"/>
        <w:textAlignment w:val="auto"/>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（10）.《财政部国务院扶贫办关于运用政府采购政策支持脱贫攻坚的通知》（财库〔2019〕27号）</w:t>
      </w:r>
    </w:p>
    <w:p>
      <w:pPr>
        <w:keepNext w:val="0"/>
        <w:keepLines w:val="0"/>
        <w:pageBreakBefore w:val="0"/>
        <w:widowControl/>
        <w:kinsoku/>
        <w:wordWrap/>
        <w:overflowPunct/>
        <w:topLinePunct w:val="0"/>
        <w:autoSpaceDE/>
        <w:autoSpaceDN/>
        <w:bidi w:val="0"/>
        <w:adjustRightInd/>
        <w:snapToGrid/>
        <w:spacing w:line="640" w:lineRule="exact"/>
        <w:ind w:right="-226" w:rightChars="-94" w:firstLine="482" w:firstLineChars="200"/>
        <w:jc w:val="left"/>
        <w:textAlignment w:val="auto"/>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（11）.《关于进一步加强政府绿色采购有关问题的通知》（陕财办采〔2021〕29号）</w:t>
      </w:r>
    </w:p>
    <w:p>
      <w:pPr>
        <w:keepNext w:val="0"/>
        <w:keepLines w:val="0"/>
        <w:pageBreakBefore w:val="0"/>
        <w:widowControl/>
        <w:kinsoku/>
        <w:wordWrap/>
        <w:overflowPunct/>
        <w:topLinePunct w:val="0"/>
        <w:autoSpaceDE/>
        <w:autoSpaceDN/>
        <w:bidi w:val="0"/>
        <w:adjustRightInd/>
        <w:snapToGrid/>
        <w:spacing w:line="640" w:lineRule="exact"/>
        <w:ind w:right="-226" w:rightChars="-94" w:firstLine="482" w:firstLineChars="200"/>
        <w:jc w:val="left"/>
        <w:textAlignment w:val="auto"/>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（12）.如有最新颁布的政府采购政策，按最新的文件执行。</w:t>
      </w:r>
    </w:p>
    <w:p>
      <w:pPr>
        <w:keepNext w:val="0"/>
        <w:keepLines w:val="0"/>
        <w:pageBreakBefore w:val="0"/>
        <w:widowControl/>
        <w:kinsoku/>
        <w:wordWrap/>
        <w:overflowPunct/>
        <w:topLinePunct w:val="0"/>
        <w:autoSpaceDE/>
        <w:autoSpaceDN/>
        <w:bidi w:val="0"/>
        <w:adjustRightInd/>
        <w:snapToGrid/>
        <w:spacing w:line="640" w:lineRule="exact"/>
        <w:ind w:right="-226" w:rightChars="-94" w:firstLine="482" w:firstLineChars="200"/>
        <w:jc w:val="left"/>
        <w:textAlignment w:val="auto"/>
        <w:rPr>
          <w:rFonts w:hint="eastAsia" w:ascii="仿宋" w:hAnsi="仿宋" w:eastAsia="仿宋" w:cs="仿宋"/>
          <w:color w:val="auto"/>
          <w:sz w:val="22"/>
          <w:szCs w:val="22"/>
          <w:highlight w:val="none"/>
        </w:rPr>
      </w:pPr>
      <w:r>
        <w:rPr>
          <w:rFonts w:hint="eastAsia" w:ascii="仿宋" w:hAnsi="仿宋" w:eastAsia="仿宋" w:cs="仿宋"/>
          <w:b/>
          <w:bCs/>
          <w:color w:val="auto"/>
          <w:sz w:val="24"/>
          <w:highlight w:val="none"/>
          <w:lang w:val="en-US" w:eastAsia="zh-CN"/>
        </w:rPr>
        <w:t>2、</w:t>
      </w:r>
      <w:r>
        <w:rPr>
          <w:rStyle w:val="15"/>
          <w:rFonts w:hint="eastAsia" w:ascii="仿宋" w:hAnsi="仿宋" w:eastAsia="仿宋" w:cs="仿宋"/>
          <w:b/>
          <w:bCs/>
          <w:i w:val="0"/>
          <w:iCs w:val="0"/>
          <w:caps w:val="0"/>
          <w:color w:val="auto"/>
          <w:spacing w:val="0"/>
          <w:kern w:val="0"/>
          <w:sz w:val="24"/>
          <w:szCs w:val="24"/>
          <w:highlight w:val="none"/>
          <w:shd w:val="clear" w:color="auto" w:fill="FFFFFF"/>
          <w:lang w:val="en-US" w:eastAsia="zh-CN" w:bidi="ar"/>
        </w:rPr>
        <w:t>获取招标文件时（9：00—12：00，14：00--17：00（节假日除外））请携带有效的单位介绍信及被介绍人身份证复印件，加盖投标人公章（鲜章）,可自带 U 盘拷贝电子文件（本项目仅支持现场报名获取，谢绝邮寄）。</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32" w:lineRule="auto"/>
        <w:ind w:right="0"/>
        <w:jc w:val="left"/>
        <w:textAlignment w:val="auto"/>
        <w:rPr>
          <w:rFonts w:hint="eastAsia" w:ascii="仿宋" w:hAnsi="仿宋" w:eastAsia="仿宋" w:cs="仿宋"/>
          <w:b w:val="0"/>
          <w:bCs w:val="0"/>
          <w:i w:val="0"/>
          <w:iCs w:val="0"/>
          <w:caps w:val="0"/>
          <w:color w:val="auto"/>
          <w:spacing w:val="0"/>
          <w:sz w:val="24"/>
          <w:szCs w:val="24"/>
          <w:highlight w:val="none"/>
        </w:rPr>
      </w:pPr>
      <w:r>
        <w:rPr>
          <w:rStyle w:val="15"/>
          <w:rFonts w:hint="eastAsia" w:ascii="仿宋" w:hAnsi="仿宋" w:eastAsia="仿宋" w:cs="仿宋"/>
          <w:b/>
          <w:bCs/>
          <w:i w:val="0"/>
          <w:iCs w:val="0"/>
          <w:caps w:val="0"/>
          <w:color w:val="auto"/>
          <w:spacing w:val="0"/>
          <w:sz w:val="24"/>
          <w:szCs w:val="24"/>
          <w:highlight w:val="none"/>
          <w:shd w:val="clear" w:fill="FFFFFF"/>
        </w:rPr>
        <w:t>七、对本次招标提出询问，请按以下方式联系。</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32" w:lineRule="auto"/>
        <w:ind w:right="0"/>
        <w:jc w:val="both"/>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1.采购人信息</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32" w:lineRule="auto"/>
        <w:ind w:right="0" w:firstLine="240" w:firstLineChars="100"/>
        <w:jc w:val="both"/>
        <w:textAlignment w:val="auto"/>
        <w:rPr>
          <w:rFonts w:hint="eastAsia" w:ascii="仿宋" w:hAnsi="仿宋" w:eastAsia="仿宋" w:cs="仿宋"/>
          <w:i w:val="0"/>
          <w:iCs w:val="0"/>
          <w:caps w:val="0"/>
          <w:color w:val="auto"/>
          <w:spacing w:val="0"/>
          <w:sz w:val="24"/>
          <w:szCs w:val="24"/>
          <w:highlight w:val="none"/>
          <w:shd w:val="clear" w:fill="FFFFFF"/>
          <w:lang w:eastAsia="zh-CN"/>
        </w:rPr>
      </w:pPr>
      <w:r>
        <w:rPr>
          <w:rFonts w:hint="eastAsia" w:ascii="仿宋" w:hAnsi="仿宋" w:eastAsia="仿宋" w:cs="仿宋"/>
          <w:i w:val="0"/>
          <w:iCs w:val="0"/>
          <w:caps w:val="0"/>
          <w:color w:val="auto"/>
          <w:spacing w:val="0"/>
          <w:sz w:val="24"/>
          <w:szCs w:val="24"/>
          <w:highlight w:val="none"/>
          <w:shd w:val="clear" w:fill="FFFFFF"/>
        </w:rPr>
        <w:t>名称：</w:t>
      </w:r>
      <w:r>
        <w:rPr>
          <w:rFonts w:hint="eastAsia" w:ascii="仿宋" w:hAnsi="仿宋" w:eastAsia="仿宋" w:cs="仿宋"/>
          <w:i w:val="0"/>
          <w:iCs w:val="0"/>
          <w:caps w:val="0"/>
          <w:color w:val="auto"/>
          <w:spacing w:val="0"/>
          <w:sz w:val="24"/>
          <w:szCs w:val="24"/>
          <w:highlight w:val="none"/>
          <w:shd w:val="clear" w:fill="FFFFFF"/>
          <w:lang w:eastAsia="zh-CN"/>
        </w:rPr>
        <w:t>渭南市华州区华州街道办事处</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32" w:lineRule="auto"/>
        <w:ind w:right="0" w:firstLine="240" w:firstLineChars="100"/>
        <w:jc w:val="both"/>
        <w:textAlignment w:val="auto"/>
        <w:rPr>
          <w:rFonts w:hint="eastAsia" w:ascii="仿宋" w:hAnsi="仿宋" w:eastAsia="仿宋" w:cs="仿宋"/>
          <w:i w:val="0"/>
          <w:iCs w:val="0"/>
          <w:caps w:val="0"/>
          <w:color w:val="auto"/>
          <w:spacing w:val="0"/>
          <w:sz w:val="24"/>
          <w:szCs w:val="24"/>
          <w:highlight w:val="none"/>
          <w:shd w:val="clear" w:fill="FFFFFF"/>
          <w:lang w:eastAsia="zh-CN"/>
        </w:rPr>
      </w:pPr>
      <w:r>
        <w:rPr>
          <w:rFonts w:hint="eastAsia" w:ascii="仿宋" w:hAnsi="仿宋" w:eastAsia="仿宋" w:cs="仿宋"/>
          <w:i w:val="0"/>
          <w:iCs w:val="0"/>
          <w:caps w:val="0"/>
          <w:color w:val="auto"/>
          <w:spacing w:val="0"/>
          <w:sz w:val="24"/>
          <w:szCs w:val="24"/>
          <w:highlight w:val="none"/>
          <w:shd w:val="clear" w:fill="FFFFFF"/>
        </w:rPr>
        <w:t>地址：</w:t>
      </w:r>
      <w:r>
        <w:rPr>
          <w:rFonts w:hint="eastAsia" w:ascii="仿宋" w:hAnsi="仿宋" w:eastAsia="仿宋" w:cs="仿宋"/>
          <w:color w:val="000000"/>
          <w:sz w:val="24"/>
          <w:highlight w:val="none"/>
          <w:lang w:eastAsia="zh-CN"/>
        </w:rPr>
        <w:t>华州区新华大街西段</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32" w:lineRule="auto"/>
        <w:ind w:right="0" w:firstLine="240" w:firstLineChars="100"/>
        <w:jc w:val="both"/>
        <w:textAlignment w:val="auto"/>
        <w:rPr>
          <w:rFonts w:hint="eastAsia" w:ascii="仿宋" w:hAnsi="仿宋" w:eastAsia="仿宋" w:cs="仿宋"/>
          <w:i w:val="0"/>
          <w:iCs w:val="0"/>
          <w:caps w:val="0"/>
          <w:color w:val="auto"/>
          <w:spacing w:val="0"/>
          <w:sz w:val="24"/>
          <w:szCs w:val="24"/>
          <w:highlight w:val="yellow"/>
          <w:shd w:val="clear" w:fill="FFFFFF"/>
        </w:rPr>
      </w:pPr>
      <w:r>
        <w:rPr>
          <w:rFonts w:hint="eastAsia" w:ascii="仿宋" w:hAnsi="仿宋" w:eastAsia="仿宋" w:cs="仿宋"/>
          <w:i w:val="0"/>
          <w:iCs w:val="0"/>
          <w:caps w:val="0"/>
          <w:color w:val="auto"/>
          <w:spacing w:val="0"/>
          <w:sz w:val="24"/>
          <w:szCs w:val="24"/>
          <w:highlight w:val="none"/>
          <w:shd w:val="clear" w:fill="FFFFFF"/>
        </w:rPr>
        <w:t>联系方式：</w:t>
      </w:r>
      <w:r>
        <w:rPr>
          <w:rFonts w:hint="eastAsia" w:ascii="仿宋" w:hAnsi="仿宋" w:eastAsia="仿宋" w:cs="仿宋"/>
          <w:color w:val="000000"/>
          <w:sz w:val="24"/>
          <w:highlight w:val="none"/>
          <w:lang w:val="en-US" w:eastAsia="zh-CN"/>
        </w:rPr>
        <w:t>13891319846</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32" w:lineRule="auto"/>
        <w:ind w:right="0"/>
        <w:jc w:val="both"/>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2.采购代理机构信息</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32" w:lineRule="auto"/>
        <w:ind w:right="0" w:firstLine="240" w:firstLineChars="100"/>
        <w:jc w:val="both"/>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名称：华招广和项目管理有限公司</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32" w:lineRule="auto"/>
        <w:ind w:right="0" w:firstLine="240" w:firstLineChars="100"/>
        <w:jc w:val="both"/>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地址：西安市朱雀大街南段1号汇成天玺C座18层</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32" w:lineRule="auto"/>
        <w:ind w:right="0" w:firstLine="240" w:firstLineChars="100"/>
        <w:jc w:val="both"/>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联系方式：029-87592321</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32" w:lineRule="auto"/>
        <w:ind w:right="0"/>
        <w:jc w:val="both"/>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3.项目联系方式</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32" w:lineRule="auto"/>
        <w:ind w:right="0" w:firstLine="240" w:firstLineChars="100"/>
        <w:jc w:val="both"/>
        <w:textAlignment w:val="auto"/>
        <w:rPr>
          <w:rFonts w:hint="eastAsia" w:ascii="仿宋" w:hAnsi="仿宋" w:eastAsia="仿宋" w:cs="仿宋"/>
          <w:i w:val="0"/>
          <w:iCs w:val="0"/>
          <w:caps w:val="0"/>
          <w:color w:val="auto"/>
          <w:spacing w:val="0"/>
          <w:sz w:val="24"/>
          <w:szCs w:val="24"/>
          <w:highlight w:val="none"/>
          <w:shd w:val="clear" w:fill="FFFFFF"/>
          <w:lang w:eastAsia="zh-CN"/>
        </w:rPr>
      </w:pPr>
      <w:r>
        <w:rPr>
          <w:rFonts w:hint="eastAsia" w:ascii="仿宋" w:hAnsi="仿宋" w:eastAsia="仿宋" w:cs="仿宋"/>
          <w:i w:val="0"/>
          <w:iCs w:val="0"/>
          <w:caps w:val="0"/>
          <w:color w:val="auto"/>
          <w:spacing w:val="0"/>
          <w:sz w:val="24"/>
          <w:szCs w:val="24"/>
          <w:highlight w:val="none"/>
          <w:shd w:val="clear" w:fill="FFFFFF"/>
        </w:rPr>
        <w:t>项目联系人：</w:t>
      </w:r>
      <w:r>
        <w:rPr>
          <w:rFonts w:hint="eastAsia" w:ascii="仿宋" w:hAnsi="仿宋" w:eastAsia="仿宋" w:cs="仿宋"/>
          <w:i w:val="0"/>
          <w:iCs w:val="0"/>
          <w:caps w:val="0"/>
          <w:color w:val="auto"/>
          <w:spacing w:val="0"/>
          <w:sz w:val="24"/>
          <w:szCs w:val="24"/>
          <w:highlight w:val="none"/>
          <w:shd w:val="clear" w:fill="FFFFFF"/>
          <w:lang w:eastAsia="zh-CN"/>
        </w:rPr>
        <w:t>马工</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32" w:lineRule="auto"/>
        <w:ind w:right="0" w:firstLine="240" w:firstLineChars="100"/>
        <w:jc w:val="both"/>
        <w:textAlignment w:val="auto"/>
        <w:rPr>
          <w:lang w:val="en-US" w:eastAsia="zh-CN"/>
        </w:rPr>
      </w:pPr>
      <w:r>
        <w:rPr>
          <w:rFonts w:hint="eastAsia" w:ascii="仿宋" w:hAnsi="仿宋" w:eastAsia="仿宋" w:cs="仿宋"/>
          <w:i w:val="0"/>
          <w:iCs w:val="0"/>
          <w:caps w:val="0"/>
          <w:color w:val="auto"/>
          <w:spacing w:val="0"/>
          <w:sz w:val="24"/>
          <w:szCs w:val="24"/>
          <w:highlight w:val="none"/>
          <w:shd w:val="clear" w:fill="FFFFFF"/>
        </w:rPr>
        <w:t>电话：029-87592321</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spacing w:line="440" w:lineRule="exact"/>
      <w:jc w:val="left"/>
      <w:rPr>
        <w:rFonts w:ascii="楷体" w:hAnsi="楷体" w:eastAsia="楷体" w:cs="楷体"/>
        <w:b/>
        <w:bCs w:val="0"/>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ZjNjk4NGYwZjllZWRiMzQxZWYxZjlmYTY0MTI0YTkifQ=="/>
  </w:docVars>
  <w:rsids>
    <w:rsidRoot w:val="7FD60516"/>
    <w:rsid w:val="278A2039"/>
    <w:rsid w:val="2AF71D4A"/>
    <w:rsid w:val="35547A99"/>
    <w:rsid w:val="46FE5213"/>
    <w:rsid w:val="4FE91472"/>
    <w:rsid w:val="58C03AD0"/>
    <w:rsid w:val="63EA6938"/>
    <w:rsid w:val="713D7853"/>
    <w:rsid w:val="7FD605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4"/>
      <w:szCs w:val="22"/>
      <w:lang w:val="en-US" w:eastAsia="zh-CN" w:bidi="ar-SA"/>
    </w:rPr>
  </w:style>
  <w:style w:type="paragraph" w:styleId="2">
    <w:name w:val="heading 1"/>
    <w:basedOn w:val="1"/>
    <w:next w:val="1"/>
    <w:autoRedefine/>
    <w:qFormat/>
    <w:uiPriority w:val="0"/>
    <w:pPr>
      <w:keepNext/>
      <w:keepLines/>
      <w:spacing w:line="576" w:lineRule="auto"/>
      <w:outlineLvl w:val="0"/>
    </w:pPr>
    <w:rPr>
      <w:rFonts w:eastAsia="宋体"/>
      <w:b/>
      <w:bCs/>
      <w:kern w:val="44"/>
      <w:sz w:val="44"/>
      <w:szCs w:val="44"/>
    </w:rPr>
  </w:style>
  <w:style w:type="paragraph" w:styleId="3">
    <w:name w:val="heading 4"/>
    <w:basedOn w:val="1"/>
    <w:next w:val="1"/>
    <w:qFormat/>
    <w:uiPriority w:val="0"/>
    <w:pPr>
      <w:keepNext/>
      <w:keepLines/>
      <w:jc w:val="left"/>
      <w:outlineLvl w:val="3"/>
    </w:pPr>
    <w:rPr>
      <w:rFonts w:hint="eastAsia" w:ascii="Arial" w:hAnsi="Arial" w:eastAsia="宋体" w:cs="Times New Roman"/>
      <w:b/>
      <w:sz w:val="32"/>
    </w:rPr>
  </w:style>
  <w:style w:type="paragraph" w:styleId="4">
    <w:name w:val="heading 6"/>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line="17" w:lineRule="atLeast"/>
      <w:ind w:left="0" w:right="0"/>
      <w:jc w:val="left"/>
    </w:pPr>
    <w:rPr>
      <w:rFonts w:hint="eastAsia" w:ascii="宋体" w:hAnsi="宋体" w:eastAsia="宋体" w:cs="宋体"/>
      <w:b/>
      <w:kern w:val="0"/>
      <w:sz w:val="24"/>
      <w:szCs w:val="24"/>
      <w:lang w:val="en-US" w:eastAsia="zh-CN" w:bidi="ar"/>
    </w:rPr>
  </w:style>
  <w:style w:type="character" w:default="1" w:styleId="14">
    <w:name w:val="Default Paragraph Font"/>
    <w:semiHidden/>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rFonts w:ascii="Times New Roman" w:hAnsi="Times New Roman"/>
      <w:sz w:val="21"/>
    </w:rPr>
  </w:style>
  <w:style w:type="paragraph" w:styleId="6">
    <w:name w:val="Body Text"/>
    <w:basedOn w:val="1"/>
    <w:next w:val="7"/>
    <w:autoRedefine/>
    <w:qFormat/>
    <w:uiPriority w:val="0"/>
    <w:pPr>
      <w:spacing w:after="120"/>
    </w:pPr>
    <w:rPr>
      <w:rFonts w:hAnsi="Times New Roman"/>
    </w:rPr>
  </w:style>
  <w:style w:type="paragraph" w:styleId="7">
    <w:name w:val="Date"/>
    <w:basedOn w:val="1"/>
    <w:next w:val="1"/>
    <w:qFormat/>
    <w:uiPriority w:val="0"/>
    <w:rPr>
      <w:szCs w:val="20"/>
    </w:rPr>
  </w:style>
  <w:style w:type="paragraph" w:styleId="8">
    <w:name w:val="footer"/>
    <w:basedOn w:val="1"/>
    <w:autoRedefine/>
    <w:qFormat/>
    <w:uiPriority w:val="0"/>
    <w:pPr>
      <w:tabs>
        <w:tab w:val="center" w:pos="4153"/>
        <w:tab w:val="right" w:pos="8306"/>
      </w:tabs>
      <w:snapToGrid w:val="0"/>
      <w:jc w:val="left"/>
    </w:pPr>
    <w:rPr>
      <w:rFonts w:eastAsia="宋体"/>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qFormat/>
    <w:uiPriority w:val="0"/>
    <w:rPr>
      <w:sz w:val="21"/>
      <w:szCs w:val="24"/>
    </w:rPr>
  </w:style>
  <w:style w:type="paragraph" w:styleId="11">
    <w:name w:val="toc 2"/>
    <w:basedOn w:val="1"/>
    <w:next w:val="1"/>
    <w:autoRedefine/>
    <w:qFormat/>
    <w:uiPriority w:val="0"/>
    <w:pPr>
      <w:ind w:left="420" w:leftChars="200"/>
    </w:pPr>
    <w:rPr>
      <w:sz w:val="21"/>
      <w:szCs w:val="24"/>
    </w:rPr>
  </w:style>
  <w:style w:type="paragraph" w:styleId="12">
    <w:name w:val="Normal (Web)"/>
    <w:basedOn w:val="1"/>
    <w:next w:val="1"/>
    <w:qFormat/>
    <w:uiPriority w:val="0"/>
    <w:pPr>
      <w:jc w:val="left"/>
    </w:pPr>
    <w:rPr>
      <w:rFonts w:cs="Times New Roman"/>
      <w:kern w:val="0"/>
    </w:rPr>
  </w:style>
  <w:style w:type="character" w:styleId="15">
    <w:name w:val="Strong"/>
    <w:basedOn w:val="14"/>
    <w:qFormat/>
    <w:uiPriority w:val="0"/>
    <w:rPr>
      <w:b/>
      <w:bCs/>
    </w:rPr>
  </w:style>
  <w:style w:type="paragraph" w:customStyle="1" w:styleId="16">
    <w:name w:val="列出段落1"/>
    <w:basedOn w:val="1"/>
    <w:autoRedefine/>
    <w:qFormat/>
    <w:uiPriority w:val="0"/>
    <w:pPr>
      <w:ind w:firstLine="420" w:firstLineChars="200"/>
    </w:pPr>
    <w:rPr>
      <w:rFonts w:ascii="Calibri" w:hAnsi="Calibri" w:cs="黑体"/>
      <w:szCs w:val="22"/>
    </w:rPr>
  </w:style>
  <w:style w:type="paragraph" w:customStyle="1" w:styleId="17">
    <w:name w:val="_Style 5"/>
    <w:basedOn w:val="2"/>
    <w:next w:val="1"/>
    <w:autoRedefine/>
    <w:qFormat/>
    <w:uiPriority w:val="39"/>
    <w:pPr>
      <w:widowControl/>
      <w:spacing w:before="480" w:line="276" w:lineRule="auto"/>
      <w:jc w:val="left"/>
      <w:outlineLvl w:val="9"/>
    </w:pPr>
    <w:rPr>
      <w:rFonts w:ascii="Cambria" w:hAnsi="Cambria" w:cs="Times New Roman"/>
      <w:color w:val="365F91"/>
      <w:kern w:val="0"/>
      <w:sz w:val="28"/>
      <w:szCs w:val="28"/>
    </w:rPr>
  </w:style>
  <w:style w:type="paragraph" w:customStyle="1" w:styleId="18">
    <w:name w:val="09正文_wh"/>
    <w:autoRedefine/>
    <w:qFormat/>
    <w:uiPriority w:val="0"/>
    <w:pPr>
      <w:spacing w:line="300" w:lineRule="auto"/>
      <w:ind w:firstLine="200" w:firstLineChars="200"/>
      <w:jc w:val="both"/>
    </w:pPr>
    <w:rPr>
      <w:rFonts w:asciiTheme="minorHAnsi" w:hAnsiTheme="minorHAnsi" w:eastAsiaTheme="minorEastAsia" w:cstheme="minorBidi"/>
      <w:sz w:val="28"/>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1749</Words>
  <Characters>2041</Characters>
  <Lines>0</Lines>
  <Paragraphs>0</Paragraphs>
  <TotalTime>36</TotalTime>
  <ScaleCrop>false</ScaleCrop>
  <LinksUpToDate>false</LinksUpToDate>
  <CharactersWithSpaces>2064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2024-03-01T01:42:00Z</dcterms:created>
  <dc:creator>QinL109</dc:creator>
  <cp:lastModifiedBy>QinL109</cp:lastModifiedBy>
  <dcterms:modified xsi:type="dcterms:W3CDTF">2024-05-17T06:00:27Z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C8091813EBE44AC6B70CA03619DC9057_11</vt:lpwstr>
  </property>
</Properties>
</file>