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版本号：HRCZB-202504420260417001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渭南市华州区教育体育局农村学校智慧黑板采购项目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HRCZB-2025044</w:t>
      </w:r>
      <w:r>
        <w:br/>
      </w:r>
      <w:r>
        <w:br/>
      </w:r>
      <w:r>
        <w:br/>
      </w:r>
    </w:p>
    <w:p>
      <w:pPr>
        <w:pStyle w:val="null3"/>
        <w:jc w:val="center"/>
        <w:outlineLvl w:val="2"/>
      </w:pPr>
      <w:r>
        <w:rPr>
          <w:rFonts w:ascii="仿宋_GB2312" w:hAnsi="仿宋_GB2312" w:cs="仿宋_GB2312" w:eastAsia="仿宋_GB2312"/>
          <w:sz w:val="28"/>
          <w:b/>
        </w:rPr>
        <w:t>渭南市华州区教育科学技术局</w:t>
      </w:r>
    </w:p>
    <w:p>
      <w:pPr>
        <w:pStyle w:val="null3"/>
        <w:jc w:val="center"/>
        <w:outlineLvl w:val="2"/>
      </w:pPr>
      <w:r>
        <w:rPr>
          <w:rFonts w:ascii="仿宋_GB2312" w:hAnsi="仿宋_GB2312" w:cs="仿宋_GB2312" w:eastAsia="仿宋_GB2312"/>
          <w:sz w:val="28"/>
          <w:b/>
        </w:rPr>
        <w:t>陕西华程锐建设项目管理有限公司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陕西华程锐建设项目管理有限公司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渭南市华州区教育科学技术局</w:t>
      </w:r>
      <w:r>
        <w:rPr>
          <w:rFonts w:ascii="仿宋_GB2312" w:hAnsi="仿宋_GB2312" w:cs="仿宋_GB2312" w:eastAsia="仿宋_GB2312"/>
        </w:rPr>
        <w:t>委托，拟对</w:t>
      </w:r>
      <w:r>
        <w:rPr>
          <w:rFonts w:ascii="仿宋_GB2312" w:hAnsi="仿宋_GB2312" w:cs="仿宋_GB2312" w:eastAsia="仿宋_GB2312"/>
        </w:rPr>
        <w:t>渭南市华州区教育体育局农村学校智慧黑板采购项目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HRCZB-2025044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渭南市华州区教育体育局农村学校智慧黑板采购项目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渭南市华州区教育体育局农村学校智慧黑板采购项目，具体内容详见招标文件及采购需求。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渭南市华州区教育科学技术局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0913-4733735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陕西华程锐建设项目管理有限公司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陕西省西安市雁塔区陕西省西安市高新区丈八街办锦业一路10号中投国际A座1903室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029-81116828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开户名称：陕西华程锐建设项目管理有限公司</w:t>
            </w:r>
          </w:p>
          <w:p>
            <w:pPr>
              <w:pStyle w:val="null3"/>
            </w:pPr>
            <w:r>
              <w:rPr>
                <w:rFonts w:ascii="仿宋_GB2312" w:hAnsi="仿宋_GB2312" w:cs="仿宋_GB2312" w:eastAsia="仿宋_GB2312"/>
              </w:rPr>
              <w:t>开户银行：兴业银行西安锦业路支行</w:t>
            </w:r>
          </w:p>
          <w:p>
            <w:pPr>
              <w:pStyle w:val="null3"/>
            </w:pPr>
            <w:r>
              <w:rPr>
                <w:rFonts w:ascii="仿宋_GB2312" w:hAnsi="仿宋_GB2312" w:cs="仿宋_GB2312" w:eastAsia="仿宋_GB2312"/>
              </w:rPr>
              <w:t>银行账号：456700100100008104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本项目代理服务费参照原国家发展计划委员会《计价格[2002]1980号》和国家发展和改革委员会办公厅《发改办价格[2003]857号》文件的通知标准支付。2、中标单位在领取成交通知书时向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渭南市华州区教育科学技术局</w:t>
      </w:r>
      <w:r>
        <w:rPr>
          <w:rFonts w:ascii="仿宋_GB2312" w:hAnsi="仿宋_GB2312" w:cs="仿宋_GB2312" w:eastAsia="仿宋_GB2312"/>
        </w:rPr>
        <w:t>和</w:t>
      </w:r>
      <w:r>
        <w:rPr>
          <w:rFonts w:ascii="仿宋_GB2312" w:hAnsi="仿宋_GB2312" w:cs="仿宋_GB2312" w:eastAsia="仿宋_GB2312"/>
        </w:rPr>
        <w:t>陕西华程锐建设项目管理有限公司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渭南市华州区教育科学技术局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陕西华程锐建设项目管理有限公司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渭南市华州区教育科学技术局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陕西华程锐建设项目管理有限公司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2、本合同及附件文本；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联系人：张立</w:t>
      </w:r>
    </w:p>
    <w:p>
      <w:pPr>
        <w:pStyle w:val="null3"/>
      </w:pPr>
      <w:r>
        <w:rPr>
          <w:rFonts w:ascii="仿宋_GB2312" w:hAnsi="仿宋_GB2312" w:cs="仿宋_GB2312" w:eastAsia="仿宋_GB2312"/>
        </w:rPr>
        <w:t>联系电话：029-81116828</w:t>
      </w:r>
    </w:p>
    <w:p>
      <w:pPr>
        <w:pStyle w:val="null3"/>
      </w:pPr>
      <w:r>
        <w:rPr>
          <w:rFonts w:ascii="仿宋_GB2312" w:hAnsi="仿宋_GB2312" w:cs="仿宋_GB2312" w:eastAsia="仿宋_GB2312"/>
        </w:rPr>
        <w:t>地址：西安市高新区锦业一路中投国际A座1903室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华州区教育体育局农村学校智慧黑板采购项目，要求产品集成显示、书写、触控、音频、智能教学软件于一体，满足常态化教学、互动课堂、学科辅助、校园健康管理、便捷操控等教学场景需要，运行稳定、操作简便、安全护眼。</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978,600.00</w:t>
      </w:r>
    </w:p>
    <w:p>
      <w:pPr>
        <w:pStyle w:val="null3"/>
      </w:pPr>
      <w:r>
        <w:rPr>
          <w:rFonts w:ascii="仿宋_GB2312" w:hAnsi="仿宋_GB2312" w:cs="仿宋_GB2312" w:eastAsia="仿宋_GB2312"/>
        </w:rPr>
        <w:t>采购包最高限价（元）: 978,600.00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渭南市华州区教育体育局农村学校智慧黑板采购项目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978,600.00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标的名称：渭南市华州区教育体育局农村学校智慧黑板采购项目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主要</w:t>
                  </w:r>
                  <w:r>
                    <w:rPr>
                      <w:rFonts w:ascii="仿宋_GB2312" w:hAnsi="仿宋_GB2312" w:cs="仿宋_GB2312" w:eastAsia="仿宋_GB2312"/>
                      <w:sz w:val="18"/>
                      <w:b/>
                    </w:rPr>
                    <w:t>参数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智慧黑板（核心产品）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rPr>
                    <w:t>一、整体</w:t>
                  </w:r>
                  <w:r>
                    <w:rPr>
                      <w:rFonts w:ascii="仿宋_GB2312" w:hAnsi="仿宋_GB2312" w:cs="仿宋_GB2312" w:eastAsia="仿宋_GB2312"/>
                      <w:sz w:val="18"/>
                    </w:rPr>
                    <w:t>要求</w:t>
                  </w:r>
                </w:p>
                <w:p>
                  <w:pPr>
                    <w:pStyle w:val="null3"/>
                    <w:jc w:val="both"/>
                  </w:pPr>
                  <w:r>
                    <w:rPr>
                      <w:rFonts w:ascii="仿宋_GB2312" w:hAnsi="仿宋_GB2312" w:cs="仿宋_GB2312" w:eastAsia="仿宋_GB2312"/>
                      <w:sz w:val="18"/>
                    </w:rPr>
                    <w:t>1.整机采用全金属外壳，三拼接平面一体化设计，主屏和副板过渡平滑并在同一平面，防尘防水</w:t>
                  </w:r>
                  <w:r>
                    <w:rPr>
                      <w:rFonts w:ascii="仿宋_GB2312" w:hAnsi="仿宋_GB2312" w:cs="仿宋_GB2312" w:eastAsia="仿宋_GB2312"/>
                      <w:sz w:val="18"/>
                    </w:rPr>
                    <w:t>。</w:t>
                  </w:r>
                  <w:r>
                    <w:rPr>
                      <w:rFonts w:ascii="仿宋_GB2312" w:hAnsi="仿宋_GB2312" w:cs="仿宋_GB2312" w:eastAsia="仿宋_GB2312"/>
                      <w:sz w:val="18"/>
                    </w:rPr>
                    <w:t>主屏及两侧副屏支持普通粉笔、液体粉笔、水溶性粉笔</w:t>
                  </w:r>
                  <w:r>
                    <w:rPr>
                      <w:rFonts w:ascii="仿宋_GB2312" w:hAnsi="仿宋_GB2312" w:cs="仿宋_GB2312" w:eastAsia="仿宋_GB2312"/>
                      <w:sz w:val="18"/>
                    </w:rPr>
                    <w:t>等</w:t>
                  </w:r>
                  <w:r>
                    <w:rPr>
                      <w:rFonts w:ascii="仿宋_GB2312" w:hAnsi="仿宋_GB2312" w:cs="仿宋_GB2312" w:eastAsia="仿宋_GB2312"/>
                      <w:sz w:val="18"/>
                    </w:rPr>
                    <w:t>多种媒介直接书写，易擦除无残留。</w:t>
                  </w:r>
                </w:p>
                <w:p>
                  <w:pPr>
                    <w:pStyle w:val="null3"/>
                    <w:jc w:val="both"/>
                  </w:pPr>
                  <w:r>
                    <w:rPr>
                      <w:rFonts w:ascii="仿宋_GB2312" w:hAnsi="仿宋_GB2312" w:cs="仿宋_GB2312" w:eastAsia="仿宋_GB2312"/>
                      <w:sz w:val="18"/>
                    </w:rPr>
                    <w:t xml:space="preserve">2. </w:t>
                  </w:r>
                  <w:r>
                    <w:rPr>
                      <w:rFonts w:ascii="仿宋_GB2312" w:hAnsi="仿宋_GB2312" w:cs="仿宋_GB2312" w:eastAsia="仿宋_GB2312"/>
                      <w:sz w:val="18"/>
                    </w:rPr>
                    <w:t>整机宽度</w:t>
                  </w:r>
                  <w:r>
                    <w:rPr>
                      <w:rFonts w:ascii="仿宋_GB2312" w:hAnsi="仿宋_GB2312" w:cs="仿宋_GB2312" w:eastAsia="仿宋_GB2312"/>
                      <w:sz w:val="18"/>
                    </w:rPr>
                    <w:t>≥4200mm，高度≥1200mm。主屏幕采用86英寸UHD超高清LED液晶屏，显示比例16:9，分辨率≥3840×2160。</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.采用AG防眩光钢化玻璃，硬度≥9H</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内置光线传感器，自动识别环境光线，智能调节屏幕亮度、对比度及色温。</w:t>
                  </w:r>
                  <w:r>
                    <w:rPr>
                      <w:rFonts w:ascii="仿宋_GB2312" w:hAnsi="仿宋_GB2312" w:cs="仿宋_GB2312" w:eastAsia="仿宋_GB2312"/>
                      <w:sz w:val="18"/>
                    </w:rPr>
                    <w:t>具备低蓝光、无频闪功能</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支持纸质护眼模式及防眩光效果，符合小学生用眼健康标准</w:t>
                  </w:r>
                  <w:r>
                    <w:rPr>
                      <w:rFonts w:ascii="仿宋_GB2312" w:hAnsi="仿宋_GB2312" w:cs="仿宋_GB2312" w:eastAsia="仿宋_GB2312"/>
                      <w:sz w:val="18"/>
                    </w:rPr>
                    <w:t>.</w:t>
                  </w:r>
                  <w:r>
                    <w:rPr>
                      <w:rFonts w:ascii="仿宋_GB2312" w:hAnsi="仿宋_GB2312" w:cs="仿宋_GB2312" w:eastAsia="仿宋_GB2312"/>
                      <w:sz w:val="18"/>
                    </w:rPr>
                    <w:t>获得</w:t>
                  </w:r>
                  <w:r>
                    <w:rPr>
                      <w:rFonts w:ascii="仿宋_GB2312" w:hAnsi="仿宋_GB2312" w:cs="仿宋_GB2312" w:eastAsia="仿宋_GB2312"/>
                      <w:sz w:val="18"/>
                    </w:rPr>
                    <w:t>TÜV莱茵低蓝光认证，视网膜蓝光危害等级为RG0级别。</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.设备支持长时间无人操作自动息屏，息屏时间可自定义设置。</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.支持在Windows及Android系统下均实现≥20点同时触控，触控响应无延迟。</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二、音频与网络扩展</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.整机内置2.2声道扬声器，额定总功率≥60W，无需外接音响。支持一键音量调节。</w:t>
                  </w:r>
                  <w:r>
                    <w:br/>
                  </w:r>
                  <w:r>
                    <w:rPr>
                      <w:rFonts w:ascii="仿宋_GB2312" w:hAnsi="仿宋_GB2312" w:cs="仿宋_GB2312" w:eastAsia="仿宋_GB2312"/>
                      <w:sz w:val="18"/>
                    </w:rPr>
                    <w:t>9</w:t>
                  </w:r>
                  <w:r>
                    <w:rPr>
                      <w:rFonts w:ascii="仿宋_GB2312" w:hAnsi="仿宋_GB2312" w:cs="仿宋_GB2312" w:eastAsia="仿宋_GB2312"/>
                      <w:sz w:val="18"/>
                    </w:rPr>
                    <w:t>.在任意信号源通道下，支持</w:t>
                  </w:r>
                  <w:r>
                    <w:rPr>
                      <w:rFonts w:ascii="仿宋_GB2312" w:hAnsi="仿宋_GB2312" w:cs="仿宋_GB2312" w:eastAsia="仿宋_GB2312"/>
                      <w:sz w:val="18"/>
                    </w:rPr>
                    <w:t>手势</w:t>
                  </w:r>
                  <w:r>
                    <w:rPr>
                      <w:rFonts w:ascii="仿宋_GB2312" w:hAnsi="仿宋_GB2312" w:cs="仿宋_GB2312" w:eastAsia="仿宋_GB2312"/>
                      <w:sz w:val="18"/>
                    </w:rPr>
                    <w:t>和遥控器两种方式实现触摸锁定及解锁。</w:t>
                  </w:r>
                </w:p>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.整机内置双WiFi6无线网卡，在Android和Windows系统下，可实现Wi-Fi无线上网连接、AP无线热点发射。</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18"/>
                    </w:rPr>
                    <w:t>11.支持移动端一键实时投屏</w:t>
                  </w:r>
                  <w:r>
                    <w:rPr>
                      <w:rFonts w:ascii="仿宋_GB2312" w:hAnsi="仿宋_GB2312" w:cs="仿宋_GB2312" w:eastAsia="仿宋_GB2312"/>
                      <w:sz w:val="18"/>
                    </w:rPr>
                    <w:t>，且支持投屏内容实时批注</w:t>
                  </w:r>
                  <w:r>
                    <w:rPr>
                      <w:rFonts w:ascii="仿宋_GB2312" w:hAnsi="仿宋_GB2312" w:cs="仿宋_GB2312" w:eastAsia="仿宋_GB2312"/>
                      <w:sz w:val="18"/>
                    </w:rPr>
                    <w:t>。</w:t>
                  </w:r>
                  <w:r>
                    <w:br/>
                  </w:r>
                  <w:r>
                    <w:rPr>
                      <w:rFonts w:ascii="仿宋_GB2312" w:hAnsi="仿宋_GB2312" w:cs="仿宋_GB2312" w:eastAsia="仿宋_GB2312"/>
                      <w:sz w:val="18"/>
                    </w:rPr>
                    <w:t>12.整机内置非独立摄像头，可拍摄≥</w:t>
                  </w:r>
                  <w:r>
                    <w:rPr>
                      <w:rFonts w:ascii="仿宋_GB2312" w:hAnsi="仿宋_GB2312" w:cs="仿宋_GB2312" w:eastAsia="仿宋_GB2312"/>
                      <w:sz w:val="18"/>
                    </w:rPr>
                    <w:t>3</w:t>
                  </w:r>
                  <w:r>
                    <w:rPr>
                      <w:rFonts w:ascii="仿宋_GB2312" w:hAnsi="仿宋_GB2312" w:cs="仿宋_GB2312" w:eastAsia="仿宋_GB2312"/>
                      <w:sz w:val="18"/>
                    </w:rPr>
                    <w:t>000万像素数的照片。</w:t>
                  </w:r>
                  <w:r>
                    <w:rPr>
                      <w:rFonts w:ascii="仿宋_GB2312" w:hAnsi="仿宋_GB2312" w:cs="仿宋_GB2312" w:eastAsia="仿宋_GB2312"/>
                      <w:sz w:val="18"/>
                    </w:rPr>
                    <w:t>内置</w:t>
                  </w:r>
                  <w:r>
                    <w:rPr>
                      <w:rFonts w:ascii="仿宋_GB2312" w:hAnsi="仿宋_GB2312" w:cs="仿宋_GB2312" w:eastAsia="仿宋_GB2312"/>
                      <w:sz w:val="18"/>
                    </w:rPr>
                    <w:t>≥4阵列麦克风，拾音距离≥</w:t>
                  </w:r>
                  <w:r>
                    <w:rPr>
                      <w:rFonts w:ascii="仿宋_GB2312" w:hAnsi="仿宋_GB2312" w:cs="仿宋_GB2312" w:eastAsia="仿宋_GB2312"/>
                      <w:sz w:val="18"/>
                    </w:rPr>
                    <w:t>8</w:t>
                  </w:r>
                  <w:r>
                    <w:rPr>
                      <w:rFonts w:ascii="仿宋_GB2312" w:hAnsi="仿宋_GB2312" w:cs="仿宋_GB2312" w:eastAsia="仿宋_GB2312"/>
                      <w:sz w:val="18"/>
                    </w:rPr>
                    <w:t>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13.整机支持蓝牙Bluetooth 5.0及以上标准。</w:t>
                  </w:r>
                </w:p>
                <w:p>
                  <w:pPr>
                    <w:pStyle w:val="null3"/>
                    <w:spacing w:after="120"/>
                    <w:jc w:val="both"/>
                  </w:pPr>
                  <w:r>
                    <w:rPr>
                      <w:rFonts w:ascii="仿宋_GB2312" w:hAnsi="仿宋_GB2312" w:cs="仿宋_GB2312" w:eastAsia="仿宋_GB2312"/>
                      <w:sz w:val="18"/>
                    </w:rPr>
                    <w:t>14</w:t>
                  </w:r>
                  <w:r>
                    <w:rPr>
                      <w:rFonts w:ascii="仿宋_GB2312" w:hAnsi="仿宋_GB2312" w:cs="仿宋_GB2312" w:eastAsia="仿宋_GB2312"/>
                      <w:sz w:val="18"/>
                    </w:rPr>
                    <w:t>.设备</w:t>
                  </w:r>
                  <w:r>
                    <w:rPr>
                      <w:rFonts w:ascii="仿宋_GB2312" w:hAnsi="仿宋_GB2312" w:cs="仿宋_GB2312" w:eastAsia="仿宋_GB2312"/>
                      <w:sz w:val="18"/>
                    </w:rPr>
                    <w:t>具备</w:t>
                  </w:r>
                  <w:r>
                    <w:rPr>
                      <w:rFonts w:ascii="仿宋_GB2312" w:hAnsi="仿宋_GB2312" w:cs="仿宋_GB2312" w:eastAsia="仿宋_GB2312"/>
                      <w:sz w:val="18"/>
                    </w:rPr>
                    <w:t>一键启动录屏功能，同步录制画面与音频，支持本地存储与导出</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15.设备</w:t>
                  </w:r>
                  <w:r>
                    <w:rPr>
                      <w:rFonts w:ascii="仿宋_GB2312" w:hAnsi="仿宋_GB2312" w:cs="仿宋_GB2312" w:eastAsia="仿宋_GB2312"/>
                      <w:sz w:val="18"/>
                    </w:rPr>
                    <w:t>具有</w:t>
                  </w:r>
                  <w:r>
                    <w:rPr>
                      <w:rFonts w:ascii="仿宋_GB2312" w:hAnsi="仿宋_GB2312" w:cs="仿宋_GB2312" w:eastAsia="仿宋_GB2312"/>
                      <w:sz w:val="18"/>
                    </w:rPr>
                    <w:t>声源</w:t>
                  </w:r>
                  <w:r>
                    <w:rPr>
                      <w:rFonts w:ascii="仿宋_GB2312" w:hAnsi="仿宋_GB2312" w:cs="仿宋_GB2312" w:eastAsia="仿宋_GB2312"/>
                      <w:sz w:val="18"/>
                    </w:rPr>
                    <w:t>识别</w:t>
                  </w:r>
                  <w:r>
                    <w:rPr>
                      <w:rFonts w:ascii="仿宋_GB2312" w:hAnsi="仿宋_GB2312" w:cs="仿宋_GB2312" w:eastAsia="仿宋_GB2312"/>
                      <w:sz w:val="18"/>
                    </w:rPr>
                    <w:t>功能。</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16.整机内置语音助手，支持语音调节设备音量与亮度。</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17.设备支持无线投屏功能。</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.设备 Windows 通道支持文件传输功能，可通过扫码或 Wi-Fi 直连</w:t>
                  </w:r>
                  <w:r>
                    <w:rPr>
                      <w:rFonts w:ascii="仿宋_GB2312" w:hAnsi="仿宋_GB2312" w:cs="仿宋_GB2312" w:eastAsia="仿宋_GB2312"/>
                      <w:sz w:val="18"/>
                    </w:rPr>
                    <w:t>等</w:t>
                  </w:r>
                  <w:r>
                    <w:rPr>
                      <w:rFonts w:ascii="仿宋_GB2312" w:hAnsi="仿宋_GB2312" w:cs="仿宋_GB2312" w:eastAsia="仿宋_GB2312"/>
                      <w:sz w:val="18"/>
                    </w:rPr>
                    <w:t>方式与手机配对，</w:t>
                  </w:r>
                  <w:r>
                    <w:rPr>
                      <w:rFonts w:ascii="仿宋_GB2312" w:hAnsi="仿宋_GB2312" w:cs="仿宋_GB2312" w:eastAsia="仿宋_GB2312"/>
                      <w:sz w:val="18"/>
                    </w:rPr>
                    <w:t>完成</w:t>
                  </w:r>
                  <w:r>
                    <w:rPr>
                      <w:rFonts w:ascii="仿宋_GB2312" w:hAnsi="仿宋_GB2312" w:cs="仿宋_GB2312" w:eastAsia="仿宋_GB2312"/>
                      <w:sz w:val="18"/>
                    </w:rPr>
                    <w:t>文件互传。</w:t>
                  </w:r>
                </w:p>
                <w:p>
                  <w:pPr>
                    <w:pStyle w:val="null3"/>
                    <w:jc w:val="left"/>
                  </w:pPr>
                  <w:r>
                    <w:rPr>
                      <w:rFonts w:ascii="仿宋_GB2312" w:hAnsi="仿宋_GB2312" w:cs="仿宋_GB2312" w:eastAsia="仿宋_GB2312"/>
                      <w:sz w:val="18"/>
                    </w:rPr>
                    <w:t>19.</w:t>
                  </w:r>
                  <w:r>
                    <w:rPr>
                      <w:rFonts w:ascii="仿宋_GB2312" w:hAnsi="仿宋_GB2312" w:cs="仿宋_GB2312" w:eastAsia="仿宋_GB2312"/>
                      <w:sz w:val="18"/>
                    </w:rPr>
                    <w:t>整机集成智能语音转文字工具，可实时采集设备系统播放的音视频音频并转写文字。</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设备具有画板功能，支持自由绘画、涂色与拼图，可保存绘画作品，保存作品时可调用设备麦克风录音。</w:t>
                  </w:r>
                </w:p>
                <w:p>
                  <w:pPr>
                    <w:pStyle w:val="null3"/>
                    <w:jc w:val="left"/>
                  </w:pPr>
                  <w:r>
                    <w:rPr>
                      <w:rFonts w:ascii="仿宋_GB2312" w:hAnsi="仿宋_GB2312" w:cs="仿宋_GB2312" w:eastAsia="仿宋_GB2312"/>
                      <w:sz w:val="18"/>
                    </w:rPr>
                    <w:t>三</w:t>
                  </w:r>
                  <w:r>
                    <w:rPr>
                      <w:rFonts w:ascii="仿宋_GB2312" w:hAnsi="仿宋_GB2312" w:cs="仿宋_GB2312" w:eastAsia="仿宋_GB2312"/>
                      <w:sz w:val="18"/>
                    </w:rPr>
                    <w:t xml:space="preserve"> </w:t>
                  </w:r>
                  <w:r>
                    <w:rPr>
                      <w:rFonts w:ascii="仿宋_GB2312" w:hAnsi="仿宋_GB2312" w:cs="仿宋_GB2312" w:eastAsia="仿宋_GB2312"/>
                      <w:sz w:val="18"/>
                    </w:rPr>
                    <w:t>、电脑配置</w:t>
                  </w:r>
                  <w:r>
                    <w:br/>
                  </w:r>
                  <w:r>
                    <w:rPr>
                      <w:rFonts w:ascii="仿宋_GB2312" w:hAnsi="仿宋_GB2312" w:cs="仿宋_GB2312" w:eastAsia="仿宋_GB2312"/>
                      <w:sz w:val="18"/>
                    </w:rPr>
                    <w:t>2</w:t>
                  </w:r>
                  <w:r>
                    <w:rPr>
                      <w:rFonts w:ascii="仿宋_GB2312" w:hAnsi="仿宋_GB2312" w:cs="仿宋_GB2312" w:eastAsia="仿宋_GB2312"/>
                      <w:sz w:val="18"/>
                    </w:rPr>
                    <w:t>1</w:t>
                  </w:r>
                  <w:r>
                    <w:rPr>
                      <w:rFonts w:ascii="仿宋_GB2312" w:hAnsi="仿宋_GB2312" w:cs="仿宋_GB2312" w:eastAsia="仿宋_GB2312"/>
                      <w:sz w:val="18"/>
                    </w:rPr>
                    <w:t>.采用抽拉内置式模块化电脑。</w:t>
                  </w:r>
                  <w:r>
                    <w:br/>
                  </w:r>
                  <w:r>
                    <w:rPr>
                      <w:rFonts w:ascii="仿宋_GB2312" w:hAnsi="仿宋_GB2312" w:cs="仿宋_GB2312" w:eastAsia="仿宋_GB2312"/>
                      <w:sz w:val="18"/>
                    </w:rPr>
                    <w:t>2</w:t>
                  </w:r>
                  <w:r>
                    <w:rPr>
                      <w:rFonts w:ascii="仿宋_GB2312" w:hAnsi="仿宋_GB2312" w:cs="仿宋_GB2312" w:eastAsia="仿宋_GB2312"/>
                      <w:sz w:val="18"/>
                    </w:rPr>
                    <w:t>2</w:t>
                  </w:r>
                  <w:r>
                    <w:rPr>
                      <w:rFonts w:ascii="仿宋_GB2312" w:hAnsi="仿宋_GB2312" w:cs="仿宋_GB2312" w:eastAsia="仿宋_GB2312"/>
                      <w:sz w:val="18"/>
                    </w:rPr>
                    <w:t>.处理器主频≥2.0GHZ，</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核</w:t>
                  </w:r>
                  <w:r>
                    <w:rPr>
                      <w:rFonts w:ascii="仿宋_GB2312" w:hAnsi="仿宋_GB2312" w:cs="仿宋_GB2312" w:eastAsia="仿宋_GB2312"/>
                      <w:sz w:val="18"/>
                    </w:rPr>
                    <w:t>。内存：</w:t>
                  </w:r>
                  <w:r>
                    <w:rPr>
                      <w:rFonts w:ascii="仿宋_GB2312" w:hAnsi="仿宋_GB2312" w:cs="仿宋_GB2312" w:eastAsia="仿宋_GB2312"/>
                      <w:sz w:val="18"/>
                    </w:rPr>
                    <w:t>≥16GB DDR4。硬盘：≥512GB SSD固态硬盘。</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提供</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路</w:t>
                  </w:r>
                  <w:r>
                    <w:rPr>
                      <w:rFonts w:ascii="仿宋_GB2312" w:hAnsi="仿宋_GB2312" w:cs="仿宋_GB2312" w:eastAsia="仿宋_GB2312"/>
                      <w:sz w:val="18"/>
                    </w:rPr>
                    <w:t>HDMI、≥3路USB接口（其中至少1路为Type-C）；≥1路RS232等</w:t>
                  </w:r>
                  <w:r>
                    <w:br/>
                  </w:r>
                  <w:r>
                    <w:rPr>
                      <w:rFonts w:ascii="仿宋_GB2312" w:hAnsi="仿宋_GB2312" w:cs="仿宋_GB2312" w:eastAsia="仿宋_GB2312"/>
                      <w:sz w:val="18"/>
                    </w:rPr>
                    <w:t>四</w:t>
                  </w:r>
                  <w:r>
                    <w:rPr>
                      <w:rFonts w:ascii="仿宋_GB2312" w:hAnsi="仿宋_GB2312" w:cs="仿宋_GB2312" w:eastAsia="仿宋_GB2312"/>
                      <w:sz w:val="18"/>
                    </w:rPr>
                    <w:t>、教学软件</w:t>
                  </w:r>
                  <w:r>
                    <w:br/>
                  </w: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.支持通过账号和二维码等方式登录个人账号。</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5</w:t>
                  </w:r>
                  <w:r>
                    <w:rPr>
                      <w:rFonts w:ascii="仿宋_GB2312" w:hAnsi="仿宋_GB2312" w:cs="仿宋_GB2312" w:eastAsia="仿宋_GB2312"/>
                      <w:sz w:val="18"/>
                    </w:rPr>
                    <w:t>．教学资源：</w:t>
                  </w:r>
                  <w:r>
                    <w:rPr>
                      <w:rFonts w:ascii="仿宋_GB2312" w:hAnsi="仿宋_GB2312" w:cs="仿宋_GB2312" w:eastAsia="仿宋_GB2312"/>
                      <w:sz w:val="18"/>
                    </w:rPr>
                    <w:t>提供自主知识产权的课件制作软件，并支持导入</w:t>
                  </w:r>
                  <w:r>
                    <w:rPr>
                      <w:rFonts w:ascii="仿宋_GB2312" w:hAnsi="仿宋_GB2312" w:cs="仿宋_GB2312" w:eastAsia="仿宋_GB2312"/>
                      <w:sz w:val="18"/>
                    </w:rPr>
                    <w:t>PPT等常见格式文件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6</w:t>
                  </w:r>
                  <w:r>
                    <w:rPr>
                      <w:rFonts w:ascii="仿宋_GB2312" w:hAnsi="仿宋_GB2312" w:cs="仿宋_GB2312" w:eastAsia="仿宋_GB2312"/>
                      <w:sz w:val="18"/>
                    </w:rPr>
                    <w:t>.内置小学</w:t>
                  </w:r>
                  <w:r>
                    <w:rPr>
                      <w:rFonts w:ascii="仿宋_GB2312" w:hAnsi="仿宋_GB2312" w:cs="仿宋_GB2312" w:eastAsia="仿宋_GB2312"/>
                      <w:sz w:val="18"/>
                    </w:rPr>
                    <w:t>各年级</w:t>
                  </w:r>
                  <w:r>
                    <w:rPr>
                      <w:rFonts w:ascii="仿宋_GB2312" w:hAnsi="仿宋_GB2312" w:cs="仿宋_GB2312" w:eastAsia="仿宋_GB2312"/>
                      <w:sz w:val="18"/>
                    </w:rPr>
                    <w:t>全学科的教学资源</w:t>
                  </w:r>
                  <w:r>
                    <w:rPr>
                      <w:rFonts w:ascii="仿宋_GB2312" w:hAnsi="仿宋_GB2312" w:cs="仿宋_GB2312" w:eastAsia="仿宋_GB2312"/>
                      <w:sz w:val="18"/>
                    </w:rPr>
                    <w:t>：教材、教案、同步</w:t>
                  </w:r>
                  <w:r>
                    <w:rPr>
                      <w:rFonts w:ascii="仿宋_GB2312" w:hAnsi="仿宋_GB2312" w:cs="仿宋_GB2312" w:eastAsia="仿宋_GB2312"/>
                      <w:sz w:val="18"/>
                    </w:rPr>
                    <w:t>课件、</w:t>
                  </w:r>
                  <w:r>
                    <w:rPr>
                      <w:rFonts w:ascii="仿宋_GB2312" w:hAnsi="仿宋_GB2312" w:cs="仿宋_GB2312" w:eastAsia="仿宋_GB2312"/>
                      <w:sz w:val="18"/>
                    </w:rPr>
                    <w:t>习题、动画、视频，资源终身免费更新、免费使用，支持教师自主筛选、调用。</w:t>
                  </w:r>
                  <w:r>
                    <w:rPr>
                      <w:rFonts w:ascii="仿宋_GB2312" w:hAnsi="仿宋_GB2312" w:cs="仿宋_GB2312" w:eastAsia="仿宋_GB2312"/>
                      <w:sz w:val="18"/>
                    </w:rPr>
                    <w:t>提供安全的虚拟仿真实验环境</w:t>
                  </w:r>
                  <w:r>
                    <w:rPr>
                      <w:rFonts w:ascii="仿宋_GB2312" w:hAnsi="仿宋_GB2312" w:cs="仿宋_GB2312" w:eastAsia="仿宋_GB2312"/>
                      <w:sz w:val="18"/>
                    </w:rPr>
                    <w:t>。</w:t>
                  </w:r>
                  <w:r>
                    <w:br/>
                  </w:r>
                  <w:r>
                    <w:rPr>
                      <w:rFonts w:ascii="仿宋_GB2312" w:hAnsi="仿宋_GB2312" w:cs="仿宋_GB2312" w:eastAsia="仿宋_GB2312"/>
                      <w:sz w:val="18"/>
                    </w:rPr>
                    <w:t>▲2</w:t>
                  </w:r>
                  <w:r>
                    <w:rPr>
                      <w:rFonts w:ascii="仿宋_GB2312" w:hAnsi="仿宋_GB2312" w:cs="仿宋_GB2312" w:eastAsia="仿宋_GB2312"/>
                      <w:sz w:val="18"/>
                    </w:rPr>
                    <w:t>7</w:t>
                  </w:r>
                  <w:r>
                    <w:rPr>
                      <w:rFonts w:ascii="仿宋_GB2312" w:hAnsi="仿宋_GB2312" w:cs="仿宋_GB2312" w:eastAsia="仿宋_GB2312"/>
                      <w:sz w:val="18"/>
                    </w:rPr>
                    <w:t>.支持教师在线集体备课。包含课件上传、在线批注、版本对比、资源分享及基础数据统计功能。支持在教学教研管理系统中查看学校集体备课数据并导出。</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28</w:t>
                  </w:r>
                  <w:r>
                    <w:rPr>
                      <w:rFonts w:ascii="仿宋_GB2312" w:hAnsi="仿宋_GB2312" w:cs="仿宋_GB2312" w:eastAsia="仿宋_GB2312"/>
                      <w:sz w:val="18"/>
                    </w:rPr>
                    <w:t>.</w:t>
                  </w:r>
                  <w:r>
                    <w:rPr>
                      <w:rFonts w:ascii="仿宋_GB2312" w:hAnsi="仿宋_GB2312" w:cs="仿宋_GB2312" w:eastAsia="仿宋_GB2312"/>
                      <w:sz w:val="18"/>
                    </w:rPr>
                    <w:t>软件搭载独立语音课堂模块即可开展语音直播教学，支持课件同步展示与多种互动工具联动。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29</w:t>
                  </w:r>
                  <w:r>
                    <w:rPr>
                      <w:rFonts w:ascii="仿宋_GB2312" w:hAnsi="仿宋_GB2312" w:cs="仿宋_GB2312" w:eastAsia="仿宋_GB2312"/>
                      <w:sz w:val="18"/>
                    </w:rPr>
                    <w:t>.</w:t>
                  </w:r>
                  <w:r>
                    <w:rPr>
                      <w:rFonts w:ascii="仿宋_GB2312" w:hAnsi="仿宋_GB2312" w:cs="仿宋_GB2312" w:eastAsia="仿宋_GB2312"/>
                      <w:sz w:val="18"/>
                    </w:rPr>
                    <w:t>软件</w:t>
                  </w:r>
                  <w:r>
                    <w:rPr>
                      <w:rFonts w:ascii="仿宋_GB2312" w:hAnsi="仿宋_GB2312" w:cs="仿宋_GB2312" w:eastAsia="仿宋_GB2312"/>
                      <w:sz w:val="18"/>
                    </w:rPr>
                    <w:t>具有</w:t>
                  </w:r>
                  <w:r>
                    <w:rPr>
                      <w:rFonts w:ascii="仿宋_GB2312" w:hAnsi="仿宋_GB2312" w:cs="仿宋_GB2312" w:eastAsia="仿宋_GB2312"/>
                      <w:sz w:val="18"/>
                    </w:rPr>
                    <w:t>电子化听课与评课功能。教师可在授课模式下在线发起听评课活动，其他教师通过二维码</w:t>
                  </w:r>
                  <w:r>
                    <w:rPr>
                      <w:rFonts w:ascii="仿宋_GB2312" w:hAnsi="仿宋_GB2312" w:cs="仿宋_GB2312" w:eastAsia="仿宋_GB2312"/>
                      <w:sz w:val="18"/>
                    </w:rPr>
                    <w:t>等方式</w:t>
                  </w:r>
                  <w:r>
                    <w:rPr>
                      <w:rFonts w:ascii="仿宋_GB2312" w:hAnsi="仿宋_GB2312" w:cs="仿宋_GB2312" w:eastAsia="仿宋_GB2312"/>
                      <w:sz w:val="18"/>
                    </w:rPr>
                    <w:t>即可参与评价并获取课件。</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.配置英语学科听写工具，覆盖</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000个英语单词，支持自定义选择单词。支持自定义听写频率和次数，一键生成听写卡；授课模式支持一键开启听写朗读。</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内置或可导入互动习题库，在课堂上实现即时测验和反馈</w:t>
                  </w:r>
                  <w:r>
                    <w:rPr>
                      <w:rFonts w:ascii="仿宋_GB2312" w:hAnsi="仿宋_GB2312" w:cs="仿宋_GB2312" w:eastAsia="仿宋_GB2312"/>
                      <w:sz w:val="18"/>
                    </w:rPr>
                    <w:t>。</w:t>
                  </w:r>
                  <w:r>
                    <w:rPr>
                      <w:rFonts w:ascii="仿宋_GB2312" w:hAnsi="仿宋_GB2312" w:cs="仿宋_GB2312" w:eastAsia="仿宋_GB2312"/>
                      <w:sz w:val="18"/>
                    </w:rPr>
                    <w:t>支持学生分组讨论，并通过多屏互动功能展示各组讨论成果</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2</w:t>
                  </w:r>
                  <w:r>
                    <w:rPr>
                      <w:rFonts w:ascii="仿宋_GB2312" w:hAnsi="仿宋_GB2312" w:cs="仿宋_GB2312" w:eastAsia="仿宋_GB2312"/>
                      <w:sz w:val="18"/>
                    </w:rPr>
                    <w:t>. 半屏模式：支持将屏幕一分为二，上半部分进行触控操作，下半部分保留传统板书</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3</w:t>
                  </w:r>
                  <w:r>
                    <w:rPr>
                      <w:rFonts w:ascii="仿宋_GB2312" w:hAnsi="仿宋_GB2312" w:cs="仿宋_GB2312" w:eastAsia="仿宋_GB2312"/>
                      <w:sz w:val="18"/>
                    </w:rPr>
                    <w:t>.提供可扩展升级至≥</w:t>
                  </w:r>
                  <w:r>
                    <w:rPr>
                      <w:rFonts w:ascii="仿宋_GB2312" w:hAnsi="仿宋_GB2312" w:cs="仿宋_GB2312" w:eastAsia="仿宋_GB2312"/>
                      <w:sz w:val="18"/>
                      <w:b/>
                    </w:rPr>
                    <w:t>500G</w:t>
                  </w:r>
                  <w:r>
                    <w:rPr>
                      <w:rFonts w:ascii="仿宋_GB2312" w:hAnsi="仿宋_GB2312" w:cs="仿宋_GB2312" w:eastAsia="仿宋_GB2312"/>
                      <w:sz w:val="18"/>
                    </w:rPr>
                    <w:t>的个人云空间。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视频展台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硬件：</w:t>
                  </w:r>
                  <w:r>
                    <w:br/>
                  </w:r>
                  <w:r>
                    <w:rPr>
                      <w:rFonts w:ascii="仿宋_GB2312" w:hAnsi="仿宋_GB2312" w:cs="仿宋_GB2312" w:eastAsia="仿宋_GB2312"/>
                      <w:sz w:val="18"/>
                    </w:rPr>
                    <w:t>1.图像像素：≥</w:t>
                  </w:r>
                  <w:r>
                    <w:rPr>
                      <w:rFonts w:ascii="仿宋_GB2312" w:hAnsi="仿宋_GB2312" w:cs="仿宋_GB2312" w:eastAsia="仿宋_GB2312"/>
                      <w:sz w:val="18"/>
                    </w:rPr>
                    <w:t>800</w:t>
                  </w:r>
                  <w:r>
                    <w:rPr>
                      <w:rFonts w:ascii="仿宋_GB2312" w:hAnsi="仿宋_GB2312" w:cs="仿宋_GB2312" w:eastAsia="仿宋_GB2312"/>
                      <w:sz w:val="18"/>
                    </w:rPr>
                    <w:t>万像素</w:t>
                  </w:r>
                  <w:r>
                    <w:br/>
                  </w:r>
                  <w:r>
                    <w:rPr>
                      <w:rFonts w:ascii="仿宋_GB2312" w:hAnsi="仿宋_GB2312" w:cs="仿宋_GB2312" w:eastAsia="仿宋_GB2312"/>
                      <w:sz w:val="18"/>
                    </w:rPr>
                    <w:t>2.图像传感器：≥1/2.5英寸CMOS传感器</w:t>
                  </w:r>
                  <w:r>
                    <w:br/>
                  </w:r>
                  <w:r>
                    <w:rPr>
                      <w:rFonts w:ascii="仿宋_GB2312" w:hAnsi="仿宋_GB2312" w:cs="仿宋_GB2312" w:eastAsia="仿宋_GB2312"/>
                      <w:sz w:val="18"/>
                    </w:rPr>
                    <w:t>3.USB直接供电和传输数据</w:t>
                  </w:r>
                  <w:r>
                    <w:rPr>
                      <w:rFonts w:ascii="仿宋_GB2312" w:hAnsi="仿宋_GB2312" w:cs="仿宋_GB2312" w:eastAsia="仿宋_GB2312"/>
                      <w:sz w:val="18"/>
                    </w:rPr>
                    <w:t>，即插即用</w:t>
                  </w:r>
                  <w:r>
                    <w:br/>
                  </w:r>
                  <w:r>
                    <w:rPr>
                      <w:rFonts w:ascii="仿宋_GB2312" w:hAnsi="仿宋_GB2312" w:cs="仿宋_GB2312" w:eastAsia="仿宋_GB2312"/>
                      <w:sz w:val="18"/>
                    </w:rPr>
                    <w:t>4.支持幅面：≥A4</w:t>
                  </w:r>
                  <w:r>
                    <w:br/>
                  </w:r>
                  <w:r>
                    <w:rPr>
                      <w:rFonts w:ascii="仿宋_GB2312" w:hAnsi="仿宋_GB2312" w:cs="仿宋_GB2312" w:eastAsia="仿宋_GB2312"/>
                      <w:sz w:val="18"/>
                    </w:rPr>
                    <w:t xml:space="preserve">5.输出格式：至少支持MJPG，YUV 、PDF、 DOC、TXT    </w:t>
                  </w:r>
                  <w:r>
                    <w:br/>
                  </w:r>
                  <w:r>
                    <w:rPr>
                      <w:rFonts w:ascii="仿宋_GB2312" w:hAnsi="仿宋_GB2312" w:cs="仿宋_GB2312" w:eastAsia="仿宋_GB2312"/>
                      <w:sz w:val="18"/>
                    </w:rPr>
                    <w:t>6.</w:t>
                  </w:r>
                  <w:r>
                    <w:rPr>
                      <w:rFonts w:ascii="仿宋_GB2312" w:hAnsi="仿宋_GB2312" w:cs="仿宋_GB2312" w:eastAsia="仿宋_GB2312"/>
                      <w:sz w:val="18"/>
                    </w:rPr>
                    <w:t xml:space="preserve"> </w:t>
                  </w:r>
                  <w:r>
                    <w:rPr>
                      <w:rFonts w:ascii="仿宋_GB2312" w:hAnsi="仿宋_GB2312" w:cs="仿宋_GB2312" w:eastAsia="仿宋_GB2312"/>
                      <w:sz w:val="18"/>
                    </w:rPr>
                    <w:t>图像处理：支持</w:t>
                  </w:r>
                  <w:r>
                    <w:rPr>
                      <w:rFonts w:ascii="仿宋_GB2312" w:hAnsi="仿宋_GB2312" w:cs="仿宋_GB2312" w:eastAsia="仿宋_GB2312"/>
                      <w:sz w:val="18"/>
                    </w:rPr>
                    <w:t>自动白平衡，支持幅面旋转</w:t>
                  </w:r>
                  <w:r>
                    <w:br/>
                  </w:r>
                  <w:r>
                    <w:rPr>
                      <w:rFonts w:ascii="仿宋_GB2312" w:hAnsi="仿宋_GB2312" w:cs="仿宋_GB2312" w:eastAsia="仿宋_GB2312"/>
                      <w:sz w:val="18"/>
                    </w:rPr>
                    <w:t>软件部分：</w:t>
                  </w:r>
                  <w:r>
                    <w:br/>
                  </w:r>
                  <w:r>
                    <w:rPr>
                      <w:rFonts w:ascii="仿宋_GB2312" w:hAnsi="仿宋_GB2312" w:cs="仿宋_GB2312" w:eastAsia="仿宋_GB2312"/>
                      <w:sz w:val="18"/>
                    </w:rPr>
                    <w:t>7.实时批注，多种文字图形等工具选择。</w:t>
                  </w:r>
                  <w:r>
                    <w:br/>
                  </w:r>
                  <w:r>
                    <w:rPr>
                      <w:rFonts w:ascii="仿宋_GB2312" w:hAnsi="仿宋_GB2312" w:cs="仿宋_GB2312" w:eastAsia="仿宋_GB2312"/>
                      <w:sz w:val="18"/>
                    </w:rPr>
                    <w:t>8.多分辨率选择，可调节1:1显示/适应屏幕，显示比例一键选择。支持高速/高质视频模式，</w:t>
                  </w:r>
                  <w:r>
                    <w:rPr>
                      <w:rFonts w:ascii="仿宋_GB2312" w:hAnsi="仿宋_GB2312" w:cs="仿宋_GB2312" w:eastAsia="仿宋_GB2312"/>
                      <w:sz w:val="18"/>
                    </w:rPr>
                    <w:t>支持实时动态调整亮度、对比度、饱和度，画面可即时旋转</w:t>
                  </w:r>
                  <w:r>
                    <w:br/>
                  </w:r>
                  <w:r>
                    <w:rPr>
                      <w:rFonts w:ascii="仿宋_GB2312" w:hAnsi="仿宋_GB2312" w:cs="仿宋_GB2312" w:eastAsia="仿宋_GB2312"/>
                      <w:sz w:val="18"/>
                    </w:rPr>
                    <w:t>9.自动调整白平衡，自动调整曝光动态。可以动态即时旋转，能在视频显示的同时进行亮度、对比度、饱和度的调整修正。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项目整体验收合格交付使用后一年内</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 2、所有产品均已运输至指定地点存放，运费由供应商承担。 3、由采购人和供应商共同对进行验收。其内容包括产品质量是否达到 现行国家有关验收规范“合格”标准进行逐项检查。 4、所有产品使用包装完好、全新的合格产品，不得使用积压材料。 5、生产厂家的企业资质、检验报告、货物的执行标准。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所有货物以验收之日为质保起始日期，质保期3年，质保期内免费上门提供服务。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 关条款和本合同约定，中标供应商未全面履行合同义务或者发生违约，采购人会同采购代理机构有权终止合同，依法向中标供应商进行经济索赔，并报请政府 采购监督管理机关进行相应的行政处罚。采购人违约的，应当赔偿给中标供应商造成的经济损失。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一、项目概况 本项目为学校智慧黑板采购，要求产品集成显示、书写、触控、音频、智能教学软件于一体，满足常态化教学、互动课堂、学科辅助、校园健康管理、便捷操控等教学场景需要，运行稳定、操作简便、安全护眼。 二、教学需求 1. 提升课堂操作便捷性，黑板自带教学软件应具备智能语音交互功能，支持通过设备内置麦克风或配套智能书写工具进行语音控制，可实现设备音量、屏幕亮度调节，支持语音启动教学常用应用与系统工具，支持语音检索网页教学资源，并可对网页内视频进行播放、暂停等基础控制操作，满足课堂高效、便捷使用需求。 2. 辅助英语学科教学，黑板自带教学软件应支持英文文本智能辅助检查功能，可自动识别英文文本的拼写错误、常见句式结构问题、语法错误并给出修正提示，支持教师一键采纳修正建议，功能简洁易用，不干扰正常教学流程，提升教学内容规范性。 三、为顺利推进政府采购电子化交易平台试点应用工作，供应商需要在线提交所有通过电子化交易平台实施的政府采购项目的投标文件。 四、定标环节采购人有权对投标文件承诺响应的内容进行复核，如有虚假响应，一经发现，取消成交资格并上报财政主管部门，列入政府采购黑名单。 五、落实政府采购政策《国务院办公厅关于在政府采购中实施本国产品标准及相关政策的通知国办发〔2025〕34号》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提供经审计的2024或2025年度经审计的财务报告，包括 “四表一注”（即资产负债表、利润表、现金流量表、所有者权益变动表（没有可不提供）及其附注，成立时间至提交投标文件截止时间不足一年的可提供成立后任意时段的资产负债表）或在开标日期前六个月内其基本账户开户银行出具的资信证明，以上两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提供已缴纳的2025年度至今任意一个月的纳税证明或完税证明，纳税证明或完税证明上应有代收机构或税务机关的公章。依法免税的投标人应提供相关文件证明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度至今任意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投标人须提供具有履行合同所必需的设备和专业技术能力的承诺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或“中国执行信息公开网”网站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其他声明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本项目不接受联合体参与，单位负责人为同一人或者存在直接控股、管理关系的不同单位，不得参加同一项下的采购活动。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技术服务方案.docx 开标一览表 业绩.docx 节能环保.docx 中小企业声明函 资格证明文件.docx 投标函 残疾人福利性单位声明函 标的清单 投标文件封面 产品技术参数表.docx 商务偏离表.docx 监狱企业的证明文件 关于符合本国产品标准的声明函.pdf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3.异常低价投标审查程序 在评审中出现下列情形之一的，评标委员会应当启动异常低价投标审查程序：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相关法律法规对投标人报价有规定的，从其规定。 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异常低价投标审查的启动原因、审查意见和审查结果应当在评审报告中记录，并随投标人提供的相关书面说明及证明材料，以及评标委员会有关互联网浏览、查询历史一并归档。  在评标过程中，发现评标委员会未按规定对异常低价开展审查的，采购人、采购代理机构应当予以纠正，拒不改正的，应当及时报告同级财政部门。  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技术服务方案.docx 开标一览表 业绩.docx 节能环保.docx 中小企业声明函 资格证明文件.docx 投标函 残疾人福利性单位声明函 标的清单 投标文件封面 产品技术参数表.docx 商务偏离表.docx 关于符合本国产品标准的声明函.pdf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技术服务方案.docx 开标一览表 业绩.docx 节能环保.docx 中小企业声明函 资格证明文件.docx 投标函 残疾人福利性单位声明函 标的清单 投标文件封面 产品技术参数表.docx 商务偏离表.docx 监狱企业的证明文件 关于符合本国产品标准的声明函.pdf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投标产品功能、技术参数和配置完全满足或优于采购文件要求得满分； 其中 “▲” 标注参数为重要技术参数，满分16分，每负偏离一项扣 2 分，扣完为止；非 “▲” 参数为一般参数，满分9分，每负偏离一项扣 1分，扣完为止。 注：带 “▲” 参数须提供佐证材料（检测报告、官网截图、功能截图等），未提供相关证明材料不得分。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供应商提供针对本项目的实施方案，至少包含： 1. 产品安装、调试计划 2. 实施步骤、进度计划及保证措施 3. 质量控制方案及措施 4. 项目组人员配置、协调能力等 5.安全控制方案及措施 一、评审标准 1. 内容全面详细、阐述条理清晰，得 1 分 。 2. 方案合理可行、能有效保障项目实施，得 1 分。 二、赋分标准（满分 10分）：共 5项内容，每项满分 2 分；按评审标准逐项打分，满足一项标准得 1 分，存在不合理处扣 0.5 分，扣完该项为止。 备注：缺陷指内容不合理、不完善、前后不一致、套用模板、与项目需求不匹配及其他不利于项目实施的情形。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质量保证及供货渠道保障</w:t>
            </w:r>
          </w:p>
        </w:tc>
        <w:tc>
          <w:tcPr>
            <w:tcW w:type="dxa" w:w="2492"/>
          </w:tcPr>
          <w:p>
            <w:pPr>
              <w:pStyle w:val="null3"/>
            </w:pPr>
            <w:r>
              <w:rPr>
                <w:rFonts w:ascii="仿宋_GB2312" w:hAnsi="仿宋_GB2312" w:cs="仿宋_GB2312" w:eastAsia="仿宋_GB2312"/>
              </w:rPr>
              <w:t>供应商须提供质量控制措施及产品来源渠道证明资料，至少包含： 1. 质量控制方法和措施 2. 质量控制流程 3. 质量控制重点 4. 产品来源渠道证明 5. 教学软件功能需求响应说明 一、评审标准 1. 内容全面详细、贴合项目实际，得 1.5 分。 2. 阐述条理清晰、方案可行、能有效保障项目实施，得 1.5 分。 二、赋分标准（满分 15 分）：共 5 项内容，每项满分 3分；按评审标准逐项打分，满足一项标准得 1.5 分，存在不合理处扣 0.5 分，扣完该项为止。 备注：缺陷指内容不合理、不完善、前后不一致、套用模板、与项目需求不匹配及其他不利于项目实施的情形。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所投产品为节能、环境标志产品清单内产品，每提供 1 项有效认证证书得0.5 分，满分1分；属于强制采购节能产品的不予加分。（以有效期内认证证书为准）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根据供应商提供的售后服务方案，至少包含： 1. 售后服务内容 2. 售后服务承诺 3. 货物损坏解决方案、响应时间、人员安排等 一、评审标准 1. 方案内容全面详细，得 1.5 分。 2. 阐述条理清晰、能有效保障项目实施，得 1.5 分。 二、赋分标准（满分 9 分）：共 3 项内容，每项满分 3 分；按评审标准逐项打分，满足一项标准得 1.5 分，存在不合理处扣 0.5 分，扣完该项为止。 备注：缺陷指内容不合理、不完善、前后不一致、套用模板、与项目需求不匹配及其他不利于项目实施的情形。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根据供应商提供的培训方案，至少包含： 1. 详尽培训方案 2. 培训计划、具体内容及方式 3. 确保使用人员能独立熟练操作、维护的承诺函 一、评审标准 1. 方案内容全面详细，得 1.5 分。 2. 阐述条理清晰、可落地实施，得 1.5 分。 二、赋分标准（满分 9 分）：共 3 项内容，每项满分 3 分；按评审标准逐项打分，满足一项标准得 1.5 分，存在不合理处扣 0.5 分，扣完该项为止。 备注：缺陷指内容不合理、不完善、前后不一致、套用模板、与项目需求不匹配及其他不利于项目实施的情形。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提供供应商2023年1月1日至今同类项目合同（以合同签订日期为准），每提供1个得1.0分，满分1.0分。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