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29EF031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（1）施工部署：</w:t>
      </w:r>
      <w:r>
        <w:rPr>
          <w:rFonts w:ascii="仿宋_GB2312" w:hAnsi="仿宋_GB2312" w:eastAsia="仿宋_GB2312" w:cs="仿宋_GB2312"/>
        </w:rPr>
        <w:t xml:space="preserve"> </w:t>
      </w:r>
      <w:r>
        <w:rPr>
          <w:rFonts w:hint="eastAsia" w:ascii="宋体" w:hAnsi="宋体" w:eastAsia="宋体" w:cs="宋体"/>
          <w:color w:val="auto"/>
          <w:sz w:val="24"/>
          <w:szCs w:val="24"/>
          <w:highlight w:val="none"/>
          <w:lang w:val="en-US" w:eastAsia="zh-CN"/>
        </w:rPr>
        <w:t>①施工总平面布置； ②施工阶段划分及施工顺序安排； ③施工目标：安全目标、工期目标、质量目标； ④资源配备计划：主要施工机械设备、劳动力等配备计划及主材进场计划；</w:t>
      </w:r>
    </w:p>
    <w:p w14:paraId="770F0B5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（2）施工方案： ①施工准备； ②施工方法及相关技术措施； ③重点难点工程分析及解决措施。</w:t>
      </w:r>
      <w:r>
        <w:rPr>
          <w:rFonts w:hint="eastAsia" w:ascii="宋体" w:hAnsi="宋体" w:eastAsia="宋体" w:cs="宋体"/>
          <w:color w:val="auto"/>
          <w:sz w:val="24"/>
          <w:szCs w:val="24"/>
          <w:highlight w:val="none"/>
          <w:lang w:val="en-US" w:eastAsia="zh-CN"/>
        </w:rPr>
        <w:t>；</w:t>
      </w:r>
    </w:p>
    <w:p w14:paraId="1794E21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（3）确保工期的技术组织措施：①施工进度计划； ②工期保障措施。 </w:t>
      </w:r>
      <w:r>
        <w:rPr>
          <w:rFonts w:hint="eastAsia" w:ascii="宋体" w:hAnsi="宋体" w:eastAsia="宋体" w:cs="宋体"/>
          <w:color w:val="auto"/>
          <w:sz w:val="24"/>
          <w:szCs w:val="24"/>
          <w:highlight w:val="none"/>
          <w:lang w:val="en-US" w:eastAsia="zh-CN"/>
        </w:rPr>
        <w:t>；</w:t>
      </w:r>
    </w:p>
    <w:p w14:paraId="77F964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（4）确保工程质量的技术组织措施：①质量管理体系； ②施工质量保障措施。 </w:t>
      </w:r>
    </w:p>
    <w:p w14:paraId="12AE635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（5）确保安全生产的技术组织措施： ①安全生产管理体系； ②安全生产保证措施。 </w:t>
      </w:r>
    </w:p>
    <w:p w14:paraId="32DEF96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（6）确保文明施工的技术组织措施及环境保护措施： ①文明施工及环境保护管理体系； ②防尘降噪措施； ③文明施工及环境保护措施。</w:t>
      </w:r>
      <w:r>
        <w:rPr>
          <w:rFonts w:hint="eastAsia" w:ascii="宋体" w:hAnsi="宋体" w:eastAsia="宋体" w:cs="宋体"/>
          <w:color w:val="auto"/>
          <w:sz w:val="24"/>
          <w:szCs w:val="24"/>
          <w:highlight w:val="none"/>
          <w:lang w:val="en-US" w:eastAsia="zh-CN"/>
        </w:rPr>
        <w:t>；</w:t>
      </w:r>
    </w:p>
    <w:p w14:paraId="7519499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（7）项目管理机构配备情况：①项目管理人员配备</w:t>
      </w:r>
      <w:r>
        <w:rPr>
          <w:rFonts w:hint="eastAsia" w:ascii="宋体" w:hAnsi="宋体" w:eastAsia="宋体" w:cs="宋体"/>
          <w:color w:val="auto"/>
          <w:sz w:val="24"/>
          <w:szCs w:val="24"/>
          <w:highlight w:val="none"/>
          <w:lang w:val="en-US" w:eastAsia="zh-CN"/>
        </w:rPr>
        <w:t>；②项目管理人员职称</w:t>
      </w:r>
      <w:r>
        <w:rPr>
          <w:rFonts w:hint="eastAsia" w:ascii="宋体" w:hAnsi="宋体" w:eastAsia="宋体" w:cs="宋体"/>
          <w:color w:val="auto"/>
          <w:sz w:val="24"/>
          <w:szCs w:val="24"/>
          <w:highlight w:val="none"/>
          <w:lang w:val="en-US" w:eastAsia="zh-CN"/>
        </w:rPr>
        <w:t>；</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bookmarkStart w:id="0" w:name="_GoBack"/>
      <w:bookmarkEnd w:id="0"/>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7136C"/>
    <w:rsid w:val="0D56763D"/>
    <w:rsid w:val="16A3297C"/>
    <w:rsid w:val="3E0A50E3"/>
    <w:rsid w:val="713A37B6"/>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879</Words>
  <Characters>893</Characters>
  <Lines>0</Lines>
  <Paragraphs>0</Paragraphs>
  <TotalTime>0</TotalTime>
  <ScaleCrop>false</ScaleCrop>
  <LinksUpToDate>false</LinksUpToDate>
  <CharactersWithSpaces>938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2025-11-14T09:03:00Z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eyJoZGlkIjoiNDc3OTJkODQ0OWU1YTgxNGYzZjdiZGM0NzNiZjc4NzIiLCJ1c2VySWQiOiI2NzU0Njc5MDMifQ==</vt:lpwstr>
  </property>
</Properties>
</file>