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A299F">
      <w:pPr>
        <w:tabs>
          <w:tab w:val="left" w:pos="1138"/>
        </w:tabs>
        <w:contextualSpacing/>
        <w:jc w:val="center"/>
        <w:outlineLvl w:val="1"/>
        <w:rPr>
          <w:rFonts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保证金缴纳证明</w:t>
      </w:r>
    </w:p>
    <w:p w14:paraId="79F64834">
      <w:pPr>
        <w:spacing w:line="360" w:lineRule="auto"/>
        <w:jc w:val="center"/>
        <w:rPr>
          <w:rFonts w:ascii="宋体" w:hAnsi="宋体" w:eastAsia="宋体" w:cs="宋体"/>
          <w:sz w:val="32"/>
          <w:szCs w:val="40"/>
        </w:rPr>
      </w:pPr>
      <w:bookmarkStart w:id="0" w:name="_GoBack"/>
      <w:bookmarkEnd w:id="0"/>
    </w:p>
    <w:p w14:paraId="6A275EAD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7160527C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7D175A23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042B4D68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493E4468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7BF79E12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0F87CDEE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5F99C3CA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05B589DC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16A31ECD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24B540D0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6B4B3C84">
      <w:pPr>
        <w:tabs>
          <w:tab w:val="left" w:pos="540"/>
        </w:tabs>
        <w:spacing w:line="360" w:lineRule="auto"/>
        <w:contextualSpacing/>
        <w:jc w:val="center"/>
        <w:rPr>
          <w:rFonts w:ascii="宋体" w:hAnsi="宋体" w:eastAsia="宋体" w:cs="宋体"/>
        </w:rPr>
      </w:pPr>
    </w:p>
    <w:p w14:paraId="55BE53EE">
      <w:pPr>
        <w:jc w:val="center"/>
        <w:rPr>
          <w:rFonts w:ascii="宋体" w:hAnsi="宋体" w:eastAsia="宋体" w:cs="宋体"/>
          <w:iCs/>
          <w:sz w:val="24"/>
        </w:rPr>
      </w:pPr>
    </w:p>
    <w:p w14:paraId="5350D165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iCs/>
          <w:sz w:val="24"/>
        </w:rPr>
        <w:t>（附保证金缴纳凭证以及基本开户证明材料的复印件）</w:t>
      </w:r>
    </w:p>
    <w:p w14:paraId="2A3A9FFE"/>
    <w:p w14:paraId="5D802B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24320"/>
    <w:rsid w:val="3FA2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2025-07-10T02:36:00Z</dcterms:created>
  <dc:creator>超级刀刀贼</dc:creator>
  <cp:lastModifiedBy>超级刀刀贼</cp:lastModifiedBy>
  <dcterms:modified xsi:type="dcterms:W3CDTF">2025-07-10T02:36:58Z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4ED6274F738B481FBEE6FED686EDFC8C_11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