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1AC11">
      <w:pPr>
        <w:spacing w:line="600" w:lineRule="auto"/>
        <w:jc w:val="center"/>
        <w:rPr>
          <w:rFonts w:hint="eastAsia" w:ascii="宋体" w:hAnsi="宋体" w:eastAsia="宋体" w:cs="宋体"/>
          <w:b/>
          <w:color w:val="auto"/>
          <w:spacing w:val="-11"/>
          <w:sz w:val="44"/>
          <w:szCs w:val="44"/>
          <w:highlight w:val="none"/>
          <w:lang w:val="en-US" w:eastAsia="zh-CN"/>
        </w:rPr>
      </w:pPr>
      <w:r>
        <w:rPr>
          <w:rFonts w:hint="eastAsia" w:ascii="宋体" w:hAnsi="宋体" w:eastAsia="宋体" w:cs="宋体"/>
          <w:b/>
          <w:color w:val="auto"/>
          <w:spacing w:val="-11"/>
          <w:sz w:val="44"/>
          <w:szCs w:val="44"/>
          <w:highlight w:val="none"/>
          <w:lang w:val="en-US" w:eastAsia="zh-CN"/>
        </w:rPr>
        <w:t>2025年华州区下庙镇新建设施蔬菜大棚项目清单编制说明</w:t>
      </w:r>
    </w:p>
    <w:p w14:paraId="1A53834B">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一、工程概况</w:t>
      </w:r>
    </w:p>
    <w:p w14:paraId="094266B0">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宋体" w:hAnsi="宋体" w:eastAsia="宋体" w:cs="宋体"/>
          <w:sz w:val="28"/>
          <w:szCs w:val="28"/>
          <w:highlight w:val="none"/>
          <w:u w:val="none"/>
          <w:lang w:eastAsia="zh-CN"/>
        </w:rPr>
      </w:pPr>
      <w:r>
        <w:rPr>
          <w:rFonts w:hint="eastAsia" w:ascii="宋体" w:hAnsi="宋体" w:eastAsia="宋体" w:cs="宋体"/>
          <w:sz w:val="28"/>
          <w:szCs w:val="28"/>
        </w:rPr>
        <w:t>1、工程名</w:t>
      </w:r>
      <w:r>
        <w:rPr>
          <w:rFonts w:hint="eastAsia" w:ascii="宋体" w:hAnsi="宋体" w:eastAsia="宋体" w:cs="宋体"/>
          <w:sz w:val="28"/>
          <w:szCs w:val="28"/>
          <w:highlight w:val="none"/>
        </w:rPr>
        <w:t>称：</w:t>
      </w:r>
      <w:r>
        <w:rPr>
          <w:rFonts w:hint="eastAsia" w:ascii="宋体" w:hAnsi="宋体" w:eastAsia="宋体" w:cs="宋体"/>
          <w:sz w:val="28"/>
          <w:szCs w:val="28"/>
          <w:highlight w:val="none"/>
          <w:lang w:val="en-US" w:eastAsia="zh-CN"/>
        </w:rPr>
        <w:t>2025年华州区下庙镇新建设施蔬菜大棚项目</w:t>
      </w:r>
      <w:r>
        <w:rPr>
          <w:rFonts w:hint="eastAsia" w:ascii="宋体" w:hAnsi="宋体" w:cs="宋体"/>
          <w:sz w:val="28"/>
          <w:szCs w:val="28"/>
          <w:highlight w:val="none"/>
          <w:u w:val="none"/>
          <w:lang w:eastAsia="zh-CN"/>
        </w:rPr>
        <w:t>。</w:t>
      </w:r>
    </w:p>
    <w:p w14:paraId="1774F08C">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2、工程</w:t>
      </w:r>
      <w:r>
        <w:rPr>
          <w:rFonts w:hint="eastAsia" w:ascii="宋体" w:hAnsi="宋体" w:cs="宋体"/>
          <w:sz w:val="28"/>
          <w:szCs w:val="28"/>
          <w:highlight w:val="none"/>
          <w:lang w:val="en-US" w:eastAsia="zh-CN"/>
        </w:rPr>
        <w:t>地址</w:t>
      </w:r>
      <w:r>
        <w:rPr>
          <w:rFonts w:hint="eastAsia" w:ascii="宋体" w:hAnsi="宋体" w:cs="宋体"/>
          <w:sz w:val="28"/>
          <w:szCs w:val="28"/>
          <w:highlight w:val="none"/>
          <w:lang w:eastAsia="zh-CN"/>
        </w:rPr>
        <w:t>：</w:t>
      </w:r>
      <w:r>
        <w:rPr>
          <w:rFonts w:hint="eastAsia" w:ascii="宋体" w:hAnsi="宋体" w:eastAsia="宋体" w:cs="宋体"/>
          <w:sz w:val="28"/>
          <w:szCs w:val="28"/>
          <w:highlight w:val="none"/>
        </w:rPr>
        <w:t>渭南市华州区</w:t>
      </w:r>
      <w:r>
        <w:rPr>
          <w:rFonts w:hint="eastAsia" w:ascii="宋体" w:hAnsi="宋体" w:cs="宋体"/>
          <w:sz w:val="28"/>
          <w:szCs w:val="28"/>
          <w:highlight w:val="none"/>
          <w:lang w:val="en-US" w:eastAsia="zh-CN"/>
        </w:rPr>
        <w:t>下庙镇</w:t>
      </w:r>
      <w:r>
        <w:rPr>
          <w:rFonts w:hint="eastAsia" w:ascii="宋体" w:hAnsi="宋体" w:eastAsia="宋体" w:cs="宋体"/>
          <w:sz w:val="28"/>
          <w:szCs w:val="28"/>
          <w:highlight w:val="none"/>
          <w:lang w:eastAsia="zh-CN"/>
        </w:rPr>
        <w:t>。</w:t>
      </w:r>
    </w:p>
    <w:p w14:paraId="18E7800E">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yellow"/>
          <w:u w:val="none"/>
          <w:lang w:val="en-US" w:eastAsia="zh-CN"/>
        </w:rPr>
      </w:pPr>
      <w:r>
        <w:rPr>
          <w:rFonts w:hint="eastAsia" w:ascii="宋体" w:hAnsi="宋体" w:cs="宋体"/>
          <w:sz w:val="28"/>
          <w:szCs w:val="28"/>
          <w:highlight w:val="none"/>
          <w:lang w:val="en-US" w:eastAsia="zh-CN"/>
        </w:rPr>
        <w:t>3、建设单位：</w:t>
      </w:r>
      <w:r>
        <w:rPr>
          <w:rFonts w:hint="eastAsia" w:ascii="宋体" w:hAnsi="宋体" w:eastAsia="宋体" w:cs="宋体"/>
          <w:sz w:val="28"/>
          <w:szCs w:val="28"/>
          <w:highlight w:val="none"/>
        </w:rPr>
        <w:t>渭南市华州区下庙镇人民政府</w:t>
      </w:r>
      <w:r>
        <w:rPr>
          <w:rFonts w:hint="eastAsia" w:ascii="宋体" w:hAnsi="宋体" w:cs="宋体"/>
          <w:sz w:val="28"/>
          <w:szCs w:val="28"/>
          <w:highlight w:val="none"/>
          <w:lang w:eastAsia="zh-CN"/>
        </w:rPr>
        <w:t>。</w:t>
      </w:r>
    </w:p>
    <w:p w14:paraId="7BE8EAEB">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textAlignment w:val="auto"/>
        <w:rPr>
          <w:rFonts w:hint="default" w:ascii="宋体" w:hAnsi="宋体" w:cs="宋体"/>
          <w:sz w:val="28"/>
          <w:szCs w:val="28"/>
          <w:highlight w:val="none"/>
          <w:lang w:val="en-US" w:eastAsia="zh-CN"/>
        </w:rPr>
      </w:pPr>
      <w:r>
        <w:rPr>
          <w:rFonts w:hint="eastAsia" w:ascii="宋体" w:hAnsi="宋体" w:cs="宋体"/>
          <w:sz w:val="28"/>
          <w:szCs w:val="28"/>
          <w:highlight w:val="none"/>
          <w:lang w:val="en-US" w:eastAsia="zh-CN"/>
        </w:rPr>
        <w:t>4</w:t>
      </w:r>
      <w:r>
        <w:rPr>
          <w:rFonts w:hint="eastAsia" w:ascii="宋体" w:hAnsi="宋体" w:eastAsia="宋体" w:cs="宋体"/>
          <w:sz w:val="28"/>
          <w:szCs w:val="28"/>
          <w:highlight w:val="none"/>
        </w:rPr>
        <w:t>、工程</w:t>
      </w:r>
      <w:r>
        <w:rPr>
          <w:rFonts w:hint="eastAsia" w:ascii="宋体" w:hAnsi="宋体" w:cs="宋体"/>
          <w:sz w:val="28"/>
          <w:szCs w:val="28"/>
          <w:highlight w:val="none"/>
          <w:lang w:val="en-US" w:eastAsia="zh-CN"/>
        </w:rPr>
        <w:t>建设内容及规模：主要分为周村、下庙社区、甘村等蔬菜大棚建设项目。其中周村76m*9m 16座、140m*9m 3座、150m*9m 12座、 排水沟4031.5米、雨水收集池2座，灌溉管道411米；下庙社区120m*9m 4座、130m*9m 11座、排水沟2379米、雨水收集池2座、灌溉管道214米；甘村76m*9m 1座、90m*9m 7座、103m*9m 9座、排水沟2149米、雨水收集池2座、灌溉管道237米。</w:t>
      </w:r>
    </w:p>
    <w:p w14:paraId="047D8AC6">
      <w:pPr>
        <w:keepNext w:val="0"/>
        <w:keepLines w:val="0"/>
        <w:pageBreakBefore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sz w:val="28"/>
          <w:szCs w:val="28"/>
        </w:rPr>
      </w:pPr>
      <w:r>
        <w:rPr>
          <w:rFonts w:hint="eastAsia" w:ascii="宋体" w:hAnsi="宋体" w:cs="宋体"/>
          <w:b/>
          <w:bCs/>
          <w:color w:val="auto"/>
          <w:sz w:val="28"/>
          <w:szCs w:val="28"/>
          <w:lang w:val="en-US" w:eastAsia="zh-CN"/>
        </w:rPr>
        <w:t>二、</w:t>
      </w:r>
      <w:r>
        <w:rPr>
          <w:rFonts w:hint="eastAsia" w:ascii="宋体" w:hAnsi="宋体" w:eastAsia="宋体" w:cs="宋体"/>
          <w:b/>
          <w:bCs/>
          <w:color w:val="auto"/>
          <w:sz w:val="28"/>
          <w:szCs w:val="28"/>
          <w:lang w:val="en-US" w:eastAsia="zh-CN"/>
        </w:rPr>
        <w:t>编制</w:t>
      </w:r>
      <w:r>
        <w:rPr>
          <w:rFonts w:hint="eastAsia" w:ascii="宋体" w:hAnsi="宋体" w:eastAsia="宋体" w:cs="宋体"/>
          <w:b/>
          <w:bCs/>
          <w:color w:val="auto"/>
          <w:sz w:val="28"/>
          <w:szCs w:val="28"/>
        </w:rPr>
        <w:t>依据</w:t>
      </w:r>
    </w:p>
    <w:p w14:paraId="2CE235E4">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1、建设工程造价咨询规范（国标GB/T51095-2015)。</w:t>
      </w:r>
    </w:p>
    <w:p w14:paraId="6F438DFA">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2、陕西省建设工程造价管理办法（陕西省人民政府令第133号）。</w:t>
      </w:r>
    </w:p>
    <w:p w14:paraId="254B4B73">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3、工程量计算依据：设计图纸及相关标准图集等；</w:t>
      </w:r>
    </w:p>
    <w:p w14:paraId="7EF70DA3">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4、工程计价依据：《陕西省建筑装饰、安装、市政、园林绿化工程消耗量定额2004》及其补充定额、《陕西省建筑装饰、安装、市政、园林绿化工程工程价目表2009》及相关政策性文件。</w:t>
      </w:r>
    </w:p>
    <w:p w14:paraId="1BEE0F4D">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sz w:val="28"/>
          <w:szCs w:val="28"/>
          <w:lang w:val="en-US" w:eastAsia="zh-CN"/>
        </w:rPr>
      </w:pPr>
      <w:r>
        <w:rPr>
          <w:rFonts w:hint="eastAsia" w:ascii="宋体" w:hAnsi="宋体" w:cs="宋体"/>
          <w:sz w:val="28"/>
          <w:szCs w:val="28"/>
          <w:lang w:val="en-US" w:eastAsia="zh-CN"/>
        </w:rPr>
        <w:t>5、人材机及取费依据：</w:t>
      </w:r>
    </w:p>
    <w:p w14:paraId="234A2AAD">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（1）人工费：执行陕建发【2021】1097号文件。</w:t>
      </w:r>
    </w:p>
    <w:p w14:paraId="79B531E8">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（2）材料价：执行渭南建设工程造价信息2025年第二期并结合市场价格计入。</w:t>
      </w:r>
    </w:p>
    <w:p w14:paraId="1E35C451">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（3）</w:t>
      </w:r>
      <w:r>
        <w:rPr>
          <w:rFonts w:hint="eastAsia" w:ascii="宋体" w:hAnsi="宋体" w:eastAsia="宋体" w:cs="宋体"/>
          <w:sz w:val="28"/>
          <w:szCs w:val="28"/>
          <w:highlight w:val="none"/>
          <w:lang w:val="en-US" w:eastAsia="zh-CN"/>
        </w:rPr>
        <w:t>增值税税率及配套的综合系数：执行陕建发[2019]45号文《陕西省住房和城乡建设厅关于调整陕西省建设工程计价依据的通知》。</w:t>
      </w:r>
    </w:p>
    <w:p w14:paraId="57044ACE">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（4）安全文明措施费：执行《关于发布我省落实建筑工人实名制管理计价依据的通知》(</w:t>
      </w:r>
      <w:bookmarkStart w:id="0" w:name="_GoBack"/>
      <w:bookmarkEnd w:id="0"/>
      <w:r>
        <w:rPr>
          <w:rFonts w:hint="eastAsia" w:ascii="宋体" w:hAnsi="宋体" w:eastAsia="宋体" w:cs="宋体"/>
          <w:sz w:val="28"/>
          <w:szCs w:val="28"/>
          <w:highlight w:val="none"/>
          <w:lang w:val="en-US" w:eastAsia="zh-CN"/>
        </w:rPr>
        <w:t>陕建发【2019】1246号)文件。</w:t>
      </w:r>
    </w:p>
    <w:p w14:paraId="01B0C9A0">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（5）扬尘治理专项措施费：执行陕建发[2017]270号文《陕西省住房和城乡建设厅文件关于增加建设工程扬尘治理专项措施费及综合人工单价调整的通知》。</w:t>
      </w:r>
    </w:p>
    <w:p w14:paraId="70D6691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（6）建筑施工安全生产责任保险费用：执行《关于建筑施工安全生产责任保险费用计价的通知调整》（陕建发〔2020〕1097号）文件。</w:t>
      </w:r>
    </w:p>
    <w:p w14:paraId="461C288B">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lang w:val="en-US" w:eastAsia="zh-CN"/>
        </w:rPr>
      </w:pPr>
      <w:r>
        <w:rPr>
          <w:rFonts w:hint="eastAsia" w:ascii="宋体" w:hAnsi="宋体" w:cs="宋体"/>
          <w:sz w:val="28"/>
          <w:szCs w:val="28"/>
          <w:highlight w:val="none"/>
          <w:lang w:val="en-US" w:eastAsia="zh-CN"/>
        </w:rPr>
        <w:t>（7）建筑业劳保费用：执行《关于全省统一停止收缴建筑业劳保费用的通知》（陕建发[2021]1021号）文件。</w:t>
      </w:r>
    </w:p>
    <w:p w14:paraId="19A5A398">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default" w:ascii="宋体" w:hAnsi="宋体" w:cs="宋体"/>
          <w:sz w:val="28"/>
          <w:szCs w:val="28"/>
          <w:highlight w:val="none"/>
          <w:lang w:val="en-US" w:eastAsia="zh-CN"/>
        </w:rPr>
      </w:pPr>
      <w:r>
        <w:rPr>
          <w:rFonts w:hint="eastAsia" w:ascii="宋体" w:hAnsi="宋体" w:cs="宋体"/>
          <w:sz w:val="28"/>
          <w:szCs w:val="28"/>
          <w:highlight w:val="none"/>
          <w:lang w:val="en-US" w:eastAsia="zh-CN"/>
        </w:rPr>
        <w:t>6、广联达计价软件版本号：广联达云计价GCCP6.4100.23.122。</w:t>
      </w:r>
    </w:p>
    <w:p w14:paraId="6C1BBBA6">
      <w:pPr>
        <w:spacing w:line="600" w:lineRule="auto"/>
        <w:jc w:val="center"/>
        <w:rPr>
          <w:rFonts w:hint="default" w:ascii="宋体" w:hAnsi="宋体" w:eastAsia="宋体" w:cs="宋体"/>
          <w:b/>
          <w:color w:val="auto"/>
          <w:spacing w:val="-11"/>
          <w:sz w:val="44"/>
          <w:szCs w:val="4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F051E3"/>
    <w:rsid w:val="42F05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4</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2025-07-09T08:18:00Z</dcterms:created>
  <dc:creator>超级刀刀贼</dc:creator>
  <cp:lastModifiedBy>超级刀刀贼</cp:lastModifiedBy>
  <dcterms:modified xsi:type="dcterms:W3CDTF">2025-07-09T08:26:38Z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488CD0A9CAD6408090CF5DD825AB5F52_11</vt:lpwstr>
  </property>
  <property fmtid="{D5CDD505-2E9C-101B-9397-08002B2CF9AE}" pid="4" name="KSOTemplateDocerSaveRecord">
    <vt:lpwstr>eyJoZGlkIjoiNGYzZjBmZGU2ZTFhNGM1NTgyNjViZDlhZDZkYTgwM2IiLCJ1c2VySWQiOiIyNzk1NDI0NDcifQ==</vt:lpwstr>
  </property>
</Properties>
</file>