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60BE9">
      <w:pPr>
        <w:keepNext w:val="0"/>
        <w:keepLines w:val="0"/>
        <w:pageBreakBefore w:val="0"/>
        <w:widowControl w:val="0"/>
        <w:kinsoku/>
        <w:wordWrap/>
        <w:overflowPunct/>
        <w:topLinePunct w:val="0"/>
        <w:autoSpaceDE/>
        <w:autoSpaceDN/>
        <w:bidi w:val="0"/>
        <w:spacing w:line="640" w:lineRule="exact"/>
        <w:jc w:val="center"/>
        <w:textAlignment w:val="auto"/>
        <w:outlineLvl w:val="0"/>
        <w:rPr>
          <w:rFonts w:hint="eastAsia" w:ascii="仿宋" w:hAnsi="仿宋" w:eastAsia="仿宋" w:cs="仿宋"/>
          <w:color w:val="auto"/>
          <w:kern w:val="0"/>
          <w:highlight w:val="none"/>
        </w:rPr>
      </w:pPr>
      <w:r>
        <w:rPr>
          <w:rFonts w:hint="eastAsia" w:ascii="仿宋" w:hAnsi="仿宋" w:eastAsia="仿宋" w:cs="仿宋"/>
          <w:b/>
          <w:bCs/>
          <w:color w:val="auto"/>
          <w:kern w:val="0"/>
          <w:sz w:val="44"/>
          <w:szCs w:val="44"/>
          <w:highlight w:val="none"/>
          <w:lang w:val="en-US" w:eastAsia="zh-CN" w:bidi="ar-SA"/>
        </w:rPr>
        <w:t>合同条款（参考格式）</w:t>
      </w:r>
    </w:p>
    <w:p w14:paraId="3D30DF19">
      <w:pPr>
        <w:keepNext w:val="0"/>
        <w:keepLines w:val="0"/>
        <w:pageBreakBefore w:val="0"/>
        <w:kinsoku/>
        <w:wordWrap/>
        <w:overflowPunct/>
        <w:topLinePunct w:val="0"/>
        <w:bidi w:val="0"/>
        <w:spacing w:line="6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一、合同格式</w:t>
      </w:r>
    </w:p>
    <w:p w14:paraId="5322D214">
      <w:pPr>
        <w:keepNext w:val="0"/>
        <w:keepLines w:val="0"/>
        <w:pageBreakBefore w:val="0"/>
        <w:widowControl/>
        <w:kinsoku/>
        <w:wordWrap/>
        <w:overflowPunct/>
        <w:topLinePunct w:val="0"/>
        <w:bidi w:val="0"/>
        <w:spacing w:line="640" w:lineRule="exact"/>
        <w:ind w:right="57" w:rightChars="27"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u w:val="single" w:color="auto"/>
          <w:lang w:val="en-US" w:eastAsia="zh-CN"/>
        </w:rPr>
        <w:t xml:space="preserve">              项目</w:t>
      </w:r>
      <w:r>
        <w:rPr>
          <w:rFonts w:hint="eastAsia" w:ascii="仿宋" w:hAnsi="仿宋" w:eastAsia="仿宋" w:cs="仿宋"/>
          <w:color w:val="auto"/>
          <w:sz w:val="24"/>
          <w:highlight w:val="none"/>
          <w:u w:val="none" w:color="auto"/>
        </w:rPr>
        <w:t>(文件编号：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kern w:val="0"/>
          <w:sz w:val="24"/>
          <w:highlight w:val="none"/>
          <w:u w:val="none" w:color="auto"/>
        </w:rPr>
        <w:t>)，</w:t>
      </w:r>
      <w:r>
        <w:rPr>
          <w:rFonts w:hint="eastAsia" w:ascii="仿宋" w:hAnsi="仿宋" w:eastAsia="仿宋" w:cs="仿宋"/>
          <w:color w:val="auto"/>
          <w:sz w:val="24"/>
          <w:highlight w:val="none"/>
          <w:u w:val="none" w:color="auto"/>
        </w:rPr>
        <w:t>在</w:t>
      </w:r>
      <w:r>
        <w:rPr>
          <w:rFonts w:hint="eastAsia" w:ascii="仿宋" w:hAnsi="仿宋" w:eastAsia="仿宋" w:cs="仿宋"/>
          <w:color w:val="auto"/>
          <w:kern w:val="0"/>
          <w:sz w:val="24"/>
          <w:highlight w:val="none"/>
          <w:u w:val="none" w:color="auto"/>
          <w:lang w:eastAsia="zh-CN"/>
        </w:rPr>
        <w:t>渭南市华州区财政局</w:t>
      </w:r>
      <w:r>
        <w:rPr>
          <w:rFonts w:hint="eastAsia" w:ascii="仿宋" w:hAnsi="仿宋" w:eastAsia="仿宋" w:cs="仿宋"/>
          <w:color w:val="auto"/>
          <w:sz w:val="24"/>
          <w:highlight w:val="none"/>
          <w:u w:val="none" w:color="auto"/>
        </w:rPr>
        <w:t>的监督管理</w:t>
      </w:r>
      <w:r>
        <w:rPr>
          <w:rFonts w:hint="eastAsia" w:ascii="仿宋" w:hAnsi="仿宋" w:eastAsia="仿宋" w:cs="仿宋"/>
          <w:color w:val="auto"/>
          <w:kern w:val="0"/>
          <w:sz w:val="24"/>
          <w:highlight w:val="none"/>
          <w:u w:val="none" w:color="auto"/>
        </w:rPr>
        <w:t>下，由</w:t>
      </w:r>
      <w:r>
        <w:rPr>
          <w:rFonts w:hint="eastAsia" w:ascii="仿宋" w:hAnsi="仿宋" w:eastAsia="仿宋" w:cs="仿宋"/>
          <w:color w:val="auto"/>
          <w:kern w:val="0"/>
          <w:sz w:val="24"/>
          <w:highlight w:val="none"/>
          <w:u w:val="none" w:color="auto"/>
          <w:lang w:eastAsia="zh-CN"/>
        </w:rPr>
        <w:t>华招广和项目管理有限公司</w:t>
      </w:r>
      <w:r>
        <w:rPr>
          <w:rFonts w:hint="eastAsia" w:ascii="仿宋" w:hAnsi="仿宋" w:eastAsia="仿宋" w:cs="仿宋"/>
          <w:color w:val="auto"/>
          <w:kern w:val="0"/>
          <w:sz w:val="24"/>
          <w:highlight w:val="none"/>
          <w:u w:val="none" w:color="auto"/>
        </w:rPr>
        <w:t>组织竞争性磋商。</w:t>
      </w:r>
      <w:r>
        <w:rPr>
          <w:rFonts w:hint="eastAsia" w:ascii="仿宋" w:hAnsi="仿宋" w:eastAsia="仿宋" w:cs="仿宋"/>
          <w:color w:val="auto"/>
          <w:kern w:val="0"/>
          <w:sz w:val="24"/>
          <w:highlight w:val="none"/>
          <w:u w:val="none" w:color="auto"/>
          <w:lang w:eastAsia="zh-CN"/>
        </w:rPr>
        <w:t xml:space="preserve"> </w:t>
      </w:r>
      <w:bookmarkStart w:id="4" w:name="_GoBack"/>
      <w:bookmarkEnd w:id="4"/>
      <w:r>
        <w:rPr>
          <w:rFonts w:hint="eastAsia" w:ascii="仿宋" w:hAnsi="仿宋" w:eastAsia="仿宋" w:cs="仿宋"/>
          <w:color w:val="auto"/>
          <w:kern w:val="0"/>
          <w:sz w:val="24"/>
          <w:highlight w:val="none"/>
          <w:u w:val="none" w:color="auto"/>
          <w:lang w:eastAsia="zh-CN"/>
        </w:rPr>
        <w:t>渭南市华州区教育体育局</w:t>
      </w:r>
      <w:r>
        <w:rPr>
          <w:rFonts w:hint="eastAsia" w:ascii="仿宋" w:hAnsi="仿宋" w:eastAsia="仿宋" w:cs="仿宋"/>
          <w:color w:val="auto"/>
          <w:kern w:val="0"/>
          <w:sz w:val="24"/>
          <w:highlight w:val="none"/>
        </w:rPr>
        <w:t>(以下简称“甲方”)确定 (成交单位名称) （以下简称“乙方”）为成交单位。</w:t>
      </w:r>
    </w:p>
    <w:p w14:paraId="6CD8D575">
      <w:pPr>
        <w:keepNext w:val="0"/>
        <w:keepLines w:val="0"/>
        <w:pageBreakBefore w:val="0"/>
        <w:kinsoku/>
        <w:wordWrap/>
        <w:overflowPunct/>
        <w:topLinePunct w:val="0"/>
        <w:bidi w:val="0"/>
        <w:spacing w:line="640" w:lineRule="exact"/>
        <w:ind w:right="210" w:rightChars="100"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依据《中华人民共和国</w:t>
      </w:r>
      <w:r>
        <w:rPr>
          <w:rFonts w:hint="eastAsia" w:ascii="仿宋" w:hAnsi="仿宋" w:eastAsia="仿宋" w:cs="仿宋"/>
          <w:color w:val="auto"/>
          <w:kern w:val="0"/>
          <w:sz w:val="24"/>
          <w:highlight w:val="none"/>
          <w:lang w:val="en-US" w:eastAsia="zh-CN"/>
        </w:rPr>
        <w:t>民法典</w:t>
      </w:r>
      <w:r>
        <w:rPr>
          <w:rFonts w:hint="eastAsia" w:ascii="仿宋" w:hAnsi="仿宋" w:eastAsia="仿宋" w:cs="仿宋"/>
          <w:color w:val="auto"/>
          <w:kern w:val="0"/>
          <w:sz w:val="24"/>
          <w:highlight w:val="none"/>
        </w:rPr>
        <w:t>》和《中华人民共和国政府采购法》《中华人民共和国政府采购法实施条例》，甲方通过竞争性磋商采购</w:t>
      </w:r>
      <w:r>
        <w:rPr>
          <w:rFonts w:hint="eastAsia" w:ascii="仿宋" w:hAnsi="仿宋" w:eastAsia="仿宋" w:cs="仿宋"/>
          <w:color w:val="auto"/>
          <w:kern w:val="0"/>
          <w:sz w:val="24"/>
          <w:highlight w:val="none"/>
          <w:u w:val="single"/>
        </w:rPr>
        <w:t xml:space="preserve">（服务名称） </w:t>
      </w:r>
      <w:r>
        <w:rPr>
          <w:rFonts w:hint="eastAsia" w:ascii="仿宋" w:hAnsi="仿宋" w:eastAsia="仿宋" w:cs="仿宋"/>
          <w:color w:val="auto"/>
          <w:kern w:val="0"/>
          <w:sz w:val="24"/>
          <w:highlight w:val="none"/>
        </w:rPr>
        <w:t>，并接受了乙方以价格</w:t>
      </w:r>
      <w:r>
        <w:rPr>
          <w:rFonts w:hint="eastAsia" w:ascii="仿宋" w:hAnsi="仿宋" w:eastAsia="仿宋" w:cs="仿宋"/>
          <w:color w:val="auto"/>
          <w:kern w:val="0"/>
          <w:sz w:val="24"/>
          <w:highlight w:val="none"/>
          <w:u w:val="single"/>
        </w:rPr>
        <w:t>(成交金额大写)</w:t>
      </w:r>
      <w:r>
        <w:rPr>
          <w:rFonts w:hint="eastAsia" w:ascii="仿宋" w:hAnsi="仿宋" w:eastAsia="仿宋" w:cs="仿宋"/>
          <w:color w:val="auto"/>
          <w:kern w:val="0"/>
          <w:sz w:val="24"/>
          <w:highlight w:val="none"/>
        </w:rPr>
        <w:t>(以下简称“合同价”)提供的服务。</w:t>
      </w:r>
    </w:p>
    <w:p w14:paraId="754501E9">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bookmarkStart w:id="0" w:name="_Toc194663916"/>
      <w:bookmarkStart w:id="1" w:name="_Toc188808831"/>
      <w:bookmarkStart w:id="2" w:name="_Toc193126879"/>
      <w:bookmarkStart w:id="3" w:name="_Toc193187095"/>
      <w:r>
        <w:rPr>
          <w:rFonts w:hint="eastAsia" w:ascii="仿宋" w:hAnsi="仿宋" w:eastAsia="仿宋" w:cs="仿宋"/>
          <w:color w:val="auto"/>
          <w:sz w:val="24"/>
          <w:highlight w:val="none"/>
        </w:rPr>
        <w:t>本合同在此声明如下：</w:t>
      </w:r>
    </w:p>
    <w:p w14:paraId="41A19F63">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1、本合同中的词语和术语的含义与合同条款中定义的相同。</w:t>
      </w:r>
    </w:p>
    <w:p w14:paraId="0ED0F737">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2、下述文件是本合同的一部分，并与本合同一起阅读和解释：</w:t>
      </w:r>
    </w:p>
    <w:p w14:paraId="78B8BD35">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2.1</w:t>
      </w:r>
      <w:r>
        <w:rPr>
          <w:rFonts w:hint="eastAsia" w:ascii="仿宋" w:hAnsi="仿宋" w:eastAsia="仿宋" w:cs="仿宋"/>
          <w:color w:val="auto"/>
          <w:sz w:val="24"/>
          <w:highlight w:val="none"/>
        </w:rPr>
        <w:t>合同条款</w:t>
      </w:r>
    </w:p>
    <w:p w14:paraId="0B131E37">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2.2</w:t>
      </w:r>
      <w:r>
        <w:rPr>
          <w:rFonts w:hint="eastAsia" w:ascii="仿宋" w:hAnsi="仿宋" w:eastAsia="仿宋" w:cs="仿宋"/>
          <w:color w:val="auto"/>
          <w:sz w:val="24"/>
          <w:highlight w:val="none"/>
        </w:rPr>
        <w:t>合同条款附件</w:t>
      </w:r>
    </w:p>
    <w:p w14:paraId="0E4C4ADA">
      <w:pPr>
        <w:keepNext w:val="0"/>
        <w:keepLines w:val="0"/>
        <w:pageBreakBefore w:val="0"/>
        <w:kinsoku/>
        <w:wordWrap/>
        <w:overflowPunct/>
        <w:topLinePunct w:val="0"/>
        <w:bidi w:val="0"/>
        <w:spacing w:line="640" w:lineRule="exact"/>
        <w:ind w:firstLine="840" w:firstLineChars="3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附件1—服务实施方案</w:t>
      </w:r>
    </w:p>
    <w:p w14:paraId="2348AE83">
      <w:pPr>
        <w:keepNext w:val="0"/>
        <w:keepLines w:val="0"/>
        <w:pageBreakBefore w:val="0"/>
        <w:kinsoku/>
        <w:wordWrap/>
        <w:overflowPunct/>
        <w:topLinePunct w:val="0"/>
        <w:bidi w:val="0"/>
        <w:spacing w:line="640" w:lineRule="exact"/>
        <w:ind w:firstLine="840" w:firstLineChars="3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附件2—服务质量保证承诺</w:t>
      </w:r>
    </w:p>
    <w:p w14:paraId="4FC947FC">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2.3</w:t>
      </w:r>
      <w:r>
        <w:rPr>
          <w:rFonts w:hint="eastAsia" w:ascii="仿宋" w:hAnsi="仿宋" w:eastAsia="仿宋" w:cs="仿宋"/>
          <w:color w:val="auto"/>
          <w:sz w:val="24"/>
          <w:highlight w:val="none"/>
        </w:rPr>
        <w:t>成交通知书</w:t>
      </w:r>
    </w:p>
    <w:p w14:paraId="0008CCFF">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2.4</w:t>
      </w:r>
      <w:r>
        <w:rPr>
          <w:rFonts w:hint="eastAsia" w:ascii="仿宋" w:hAnsi="仿宋" w:eastAsia="仿宋" w:cs="仿宋"/>
          <w:color w:val="auto"/>
          <w:sz w:val="24"/>
          <w:highlight w:val="none"/>
        </w:rPr>
        <w:t>竞争性磋商文件</w:t>
      </w:r>
    </w:p>
    <w:p w14:paraId="391AD3A2">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2.5</w:t>
      </w:r>
      <w:r>
        <w:rPr>
          <w:rFonts w:hint="eastAsia" w:ascii="仿宋" w:hAnsi="仿宋" w:eastAsia="仿宋" w:cs="仿宋"/>
          <w:color w:val="auto"/>
          <w:sz w:val="24"/>
          <w:highlight w:val="none"/>
        </w:rPr>
        <w:t>竞争性磋商响应文件</w:t>
      </w:r>
    </w:p>
    <w:p w14:paraId="5C768BEE">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3、考虑到甲方将按照本合同向乙方支付款项，乙方在此保证全部按照合同的规定向甲方提供服务，并修补缺陷。</w:t>
      </w:r>
    </w:p>
    <w:p w14:paraId="4281368B">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4、考虑到乙方提供的服务并修补缺陷，甲方在此保证按照合同规定的时间和方式向乙方支付合同价或其他按合同规定应支付的金额。</w:t>
      </w:r>
    </w:p>
    <w:p w14:paraId="2B11C631">
      <w:pPr>
        <w:pStyle w:val="3"/>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0000FF"/>
          <w:sz w:val="24"/>
          <w:highlight w:val="none"/>
          <w:lang w:val="en-US" w:eastAsia="zh-CN"/>
        </w:rPr>
      </w:pPr>
      <w:r>
        <w:rPr>
          <w:rFonts w:hint="eastAsia" w:ascii="仿宋" w:hAnsi="仿宋" w:eastAsia="仿宋" w:cs="仿宋"/>
          <w:color w:val="auto"/>
          <w:sz w:val="24"/>
          <w:highlight w:val="none"/>
        </w:rPr>
        <w:t>5、</w:t>
      </w:r>
      <w:r>
        <w:rPr>
          <w:rFonts w:hint="eastAsia" w:ascii="仿宋" w:hAnsi="仿宋" w:eastAsia="仿宋" w:cs="仿宋"/>
          <w:color w:val="auto"/>
          <w:kern w:val="2"/>
          <w:sz w:val="24"/>
          <w:szCs w:val="24"/>
          <w:highlight w:val="none"/>
          <w:u w:val="none" w:color="auto"/>
          <w:lang w:val="en-US" w:eastAsia="zh-CN" w:bidi="ar-SA"/>
        </w:rPr>
        <w:t>付款方式：</w:t>
      </w:r>
      <w:r>
        <w:rPr>
          <w:rFonts w:hint="eastAsia" w:ascii="仿宋" w:hAnsi="仿宋" w:eastAsia="仿宋" w:cs="仿宋"/>
          <w:color w:val="auto"/>
          <w:sz w:val="24"/>
          <w:highlight w:val="none"/>
          <w:u w:val="single"/>
          <w:lang w:val="en-US" w:eastAsia="zh-CN"/>
        </w:rPr>
        <w:t xml:space="preserve">                    。</w:t>
      </w:r>
    </w:p>
    <w:p w14:paraId="4FFD95D8">
      <w:pPr>
        <w:keepNext w:val="0"/>
        <w:keepLines w:val="0"/>
        <w:pageBreakBefore w:val="0"/>
        <w:widowControl w:val="0"/>
        <w:kinsoku/>
        <w:wordWrap/>
        <w:overflowPunct/>
        <w:topLinePunct w:val="0"/>
        <w:autoSpaceDE/>
        <w:autoSpaceDN/>
        <w:bidi w:val="0"/>
        <w:adjustRightInd w:val="0"/>
        <w:snapToGrid w:val="0"/>
        <w:spacing w:line="640" w:lineRule="exact"/>
        <w:ind w:firstLine="480" w:firstLineChars="200"/>
        <w:textAlignment w:val="auto"/>
        <w:outlineLvl w:val="9"/>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color="auto"/>
        </w:rPr>
        <w:t>6、</w:t>
      </w:r>
      <w:r>
        <w:rPr>
          <w:rFonts w:hint="eastAsia" w:ascii="仿宋" w:hAnsi="仿宋" w:eastAsia="仿宋" w:cs="仿宋"/>
          <w:color w:val="auto"/>
          <w:sz w:val="24"/>
          <w:szCs w:val="24"/>
          <w:highlight w:val="none"/>
        </w:rPr>
        <w:t>服务期限：</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 xml:space="preserve">      </w:t>
      </w:r>
    </w:p>
    <w:p w14:paraId="5895B91E">
      <w:pPr>
        <w:keepNext w:val="0"/>
        <w:keepLines w:val="0"/>
        <w:pageBreakBefore w:val="0"/>
        <w:kinsoku/>
        <w:wordWrap/>
        <w:overflowPunct/>
        <w:topLinePunct w:val="0"/>
        <w:bidi w:val="0"/>
        <w:adjustRightInd w:val="0"/>
        <w:snapToGrid w:val="0"/>
        <w:spacing w:line="640" w:lineRule="exact"/>
        <w:ind w:firstLine="480" w:firstLineChars="200"/>
        <w:textAlignment w:val="auto"/>
        <w:rPr>
          <w:rFonts w:hint="eastAsia" w:ascii="仿宋" w:hAnsi="仿宋" w:eastAsia="仿宋" w:cs="仿宋"/>
          <w:color w:val="auto"/>
          <w:sz w:val="24"/>
          <w:highlight w:val="none"/>
          <w:u w:val="none" w:color="auto"/>
        </w:rPr>
      </w:pPr>
      <w:r>
        <w:rPr>
          <w:rFonts w:hint="eastAsia" w:ascii="仿宋" w:hAnsi="仿宋" w:eastAsia="仿宋" w:cs="仿宋"/>
          <w:color w:val="auto"/>
          <w:sz w:val="24"/>
          <w:szCs w:val="24"/>
          <w:highlight w:val="none"/>
        </w:rPr>
        <w:t>交付地点：甲方指定地点。</w:t>
      </w:r>
    </w:p>
    <w:p w14:paraId="04391E1D">
      <w:pPr>
        <w:keepNext w:val="0"/>
        <w:keepLines w:val="0"/>
        <w:pageBreakBefore w:val="0"/>
        <w:kinsoku/>
        <w:wordWrap/>
        <w:overflowPunct/>
        <w:topLinePunct w:val="0"/>
        <w:bidi w:val="0"/>
        <w:adjustRightInd w:val="0"/>
        <w:spacing w:line="640" w:lineRule="exact"/>
        <w:ind w:firstLine="480" w:firstLineChars="200"/>
        <w:textAlignment w:val="auto"/>
        <w:rPr>
          <w:rFonts w:hint="eastAsia" w:ascii="仿宋" w:hAnsi="仿宋" w:eastAsia="仿宋" w:cs="仿宋"/>
          <w:color w:val="auto"/>
          <w:sz w:val="24"/>
          <w:highlight w:val="none"/>
          <w:u w:val="none" w:color="auto"/>
        </w:rPr>
      </w:pPr>
      <w:r>
        <w:rPr>
          <w:rFonts w:hint="eastAsia" w:ascii="仿宋" w:hAnsi="仿宋" w:eastAsia="仿宋" w:cs="仿宋"/>
          <w:color w:val="auto"/>
          <w:sz w:val="24"/>
          <w:highlight w:val="none"/>
          <w:u w:val="none" w:color="auto"/>
        </w:rPr>
        <w:t>7、</w:t>
      </w:r>
      <w:r>
        <w:rPr>
          <w:rFonts w:hint="eastAsia" w:ascii="仿宋" w:hAnsi="仿宋" w:eastAsia="仿宋" w:cs="仿宋"/>
          <w:color w:val="auto"/>
          <w:kern w:val="0"/>
          <w:sz w:val="24"/>
          <w:highlight w:val="none"/>
        </w:rPr>
        <w:t>本合同一式</w:t>
      </w:r>
      <w:r>
        <w:rPr>
          <w:rFonts w:hint="eastAsia" w:ascii="仿宋" w:hAnsi="仿宋" w:eastAsia="仿宋" w:cs="仿宋"/>
          <w:color w:val="auto"/>
          <w:kern w:val="0"/>
          <w:sz w:val="24"/>
          <w:highlight w:val="none"/>
          <w:lang w:eastAsia="zh-CN"/>
        </w:rPr>
        <w:t>伍</w:t>
      </w:r>
      <w:r>
        <w:rPr>
          <w:rFonts w:hint="eastAsia" w:ascii="仿宋" w:hAnsi="仿宋" w:eastAsia="仿宋" w:cs="仿宋"/>
          <w:color w:val="auto"/>
          <w:kern w:val="0"/>
          <w:sz w:val="24"/>
          <w:highlight w:val="none"/>
        </w:rPr>
        <w:t>份，其中，甲方贰份，乙方贰份，</w:t>
      </w:r>
      <w:r>
        <w:rPr>
          <w:rFonts w:hint="eastAsia" w:ascii="仿宋" w:hAnsi="仿宋" w:eastAsia="仿宋" w:cs="仿宋"/>
          <w:color w:val="auto"/>
          <w:kern w:val="0"/>
          <w:sz w:val="24"/>
          <w:highlight w:val="none"/>
          <w:lang w:eastAsia="zh-CN"/>
        </w:rPr>
        <w:t>采购代理机构</w:t>
      </w:r>
      <w:r>
        <w:rPr>
          <w:rFonts w:hint="eastAsia" w:ascii="仿宋" w:hAnsi="仿宋" w:eastAsia="仿宋" w:cs="仿宋"/>
          <w:color w:val="auto"/>
          <w:kern w:val="0"/>
          <w:sz w:val="24"/>
          <w:highlight w:val="none"/>
        </w:rPr>
        <w:t>备案壹份。</w:t>
      </w:r>
    </w:p>
    <w:p w14:paraId="1E0F8AD9">
      <w:pPr>
        <w:keepNext w:val="0"/>
        <w:keepLines w:val="0"/>
        <w:pageBreakBefore w:val="0"/>
        <w:kinsoku/>
        <w:wordWrap/>
        <w:overflowPunct/>
        <w:topLinePunct w:val="0"/>
        <w:bidi w:val="0"/>
        <w:adjustRightInd w:val="0"/>
        <w:snapToGrid w:val="0"/>
        <w:spacing w:line="6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8、本合同由买卖双方共同签字盖章之日起生效。</w:t>
      </w:r>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0E18867B">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1EB6E306">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甲方名称： </w:t>
            </w:r>
          </w:p>
          <w:p w14:paraId="455CA85F">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    址： </w:t>
            </w:r>
          </w:p>
          <w:p w14:paraId="1682356D">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邮    编：</w:t>
            </w:r>
          </w:p>
          <w:p w14:paraId="43ED2B30">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电    话：</w:t>
            </w:r>
          </w:p>
          <w:p w14:paraId="29D91DA2">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传    真：</w:t>
            </w:r>
          </w:p>
          <w:p w14:paraId="7A85A7CE">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p>
          <w:p w14:paraId="6CE69754">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p>
          <w:p w14:paraId="53A1ED6A">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代表签字：</w:t>
            </w:r>
          </w:p>
          <w:p w14:paraId="0F098287">
            <w:pPr>
              <w:keepNext w:val="0"/>
              <w:keepLines w:val="0"/>
              <w:pageBreakBefore w:val="0"/>
              <w:kinsoku/>
              <w:wordWrap/>
              <w:overflowPunct/>
              <w:topLinePunct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盖章：</w:t>
            </w:r>
          </w:p>
          <w:p w14:paraId="76CE23B7">
            <w:pPr>
              <w:keepNext w:val="0"/>
              <w:keepLines w:val="0"/>
              <w:pageBreakBefore w:val="0"/>
              <w:kinsoku/>
              <w:wordWrap/>
              <w:overflowPunct/>
              <w:topLinePunct w:val="0"/>
              <w:autoSpaceDE w:val="0"/>
              <w:autoSpaceDN w:val="0"/>
              <w:bidi w:val="0"/>
              <w:spacing w:line="6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年  月  日      </w:t>
            </w:r>
          </w:p>
          <w:p w14:paraId="4F4B2742">
            <w:pPr>
              <w:keepNext w:val="0"/>
              <w:keepLines w:val="0"/>
              <w:pageBreakBefore w:val="0"/>
              <w:kinsoku/>
              <w:wordWrap/>
              <w:overflowPunct/>
              <w:topLinePunct w:val="0"/>
              <w:autoSpaceDE w:val="0"/>
              <w:autoSpaceDN w:val="0"/>
              <w:bidi w:val="0"/>
              <w:spacing w:line="6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tc>
        <w:tc>
          <w:tcPr>
            <w:tcW w:w="3936" w:type="dxa"/>
            <w:noWrap w:val="0"/>
            <w:tcMar>
              <w:top w:w="113" w:type="dxa"/>
              <w:left w:w="113" w:type="dxa"/>
              <w:bottom w:w="113" w:type="dxa"/>
              <w:right w:w="113" w:type="dxa"/>
            </w:tcMar>
            <w:vAlign w:val="top"/>
          </w:tcPr>
          <w:p w14:paraId="1AB99E1C">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乙方名称：</w:t>
            </w:r>
          </w:p>
          <w:p w14:paraId="40F6A362">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    址： </w:t>
            </w:r>
          </w:p>
          <w:p w14:paraId="533BB0A4">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邮    编： </w:t>
            </w:r>
          </w:p>
          <w:p w14:paraId="028ED714">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电    话： </w:t>
            </w:r>
          </w:p>
          <w:p w14:paraId="0BDD86B9">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传    真：  </w:t>
            </w:r>
          </w:p>
          <w:p w14:paraId="16414BF7">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w:t>
            </w:r>
          </w:p>
          <w:p w14:paraId="6E16777F">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帐    号：</w:t>
            </w:r>
          </w:p>
          <w:p w14:paraId="79D860A2">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代表签字</w:t>
            </w:r>
          </w:p>
          <w:p w14:paraId="5137C2FB">
            <w:pPr>
              <w:keepNext w:val="0"/>
              <w:keepLines w:val="0"/>
              <w:pageBreakBefore w:val="0"/>
              <w:kinsoku/>
              <w:wordWrap/>
              <w:overflowPunct/>
              <w:topLinePunct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盖章：</w:t>
            </w:r>
          </w:p>
          <w:p w14:paraId="037FFEC9">
            <w:pPr>
              <w:keepNext w:val="0"/>
              <w:keepLines w:val="0"/>
              <w:pageBreakBefore w:val="0"/>
              <w:kinsoku/>
              <w:wordWrap/>
              <w:overflowPunct/>
              <w:topLinePunct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年  月  日</w:t>
            </w:r>
          </w:p>
        </w:tc>
      </w:tr>
      <w:bookmarkEnd w:id="0"/>
      <w:bookmarkEnd w:id="1"/>
      <w:bookmarkEnd w:id="2"/>
      <w:bookmarkEnd w:id="3"/>
    </w:tbl>
    <w:p w14:paraId="14C2847A">
      <w:pPr>
        <w:keepNext w:val="0"/>
        <w:keepLines w:val="0"/>
        <w:pageBreakBefore w:val="0"/>
        <w:kinsoku/>
        <w:wordWrap/>
        <w:overflowPunct/>
        <w:topLinePunct w:val="0"/>
        <w:bidi w:val="0"/>
        <w:spacing w:line="640" w:lineRule="exact"/>
        <w:textAlignment w:val="auto"/>
        <w:rPr>
          <w:rFonts w:hint="eastAsia" w:ascii="仿宋" w:hAnsi="仿宋" w:eastAsia="仿宋" w:cs="仿宋"/>
          <w:color w:val="auto"/>
          <w:sz w:val="24"/>
          <w:highlight w:val="none"/>
        </w:rPr>
      </w:pPr>
    </w:p>
    <w:p w14:paraId="6E3E32BE">
      <w:pPr>
        <w:keepNext w:val="0"/>
        <w:keepLines w:val="0"/>
        <w:pageBreakBefore w:val="0"/>
        <w:kinsoku/>
        <w:wordWrap/>
        <w:overflowPunct/>
        <w:topLinePunct w:val="0"/>
        <w:bidi w:val="0"/>
        <w:spacing w:line="640" w:lineRule="exact"/>
        <w:textAlignment w:val="auto"/>
        <w:rPr>
          <w:rFonts w:hint="eastAsia" w:ascii="仿宋" w:hAnsi="仿宋" w:eastAsia="仿宋" w:cs="仿宋"/>
          <w:color w:val="auto"/>
          <w:sz w:val="24"/>
          <w:highlight w:val="none"/>
        </w:rPr>
      </w:pPr>
    </w:p>
    <w:p w14:paraId="2888B5E5">
      <w:pPr>
        <w:keepNext w:val="0"/>
        <w:keepLines w:val="0"/>
        <w:pageBreakBefore w:val="0"/>
        <w:kinsoku/>
        <w:wordWrap/>
        <w:overflowPunct/>
        <w:topLinePunct w:val="0"/>
        <w:bidi w:val="0"/>
        <w:spacing w:line="640" w:lineRule="exact"/>
        <w:textAlignment w:val="auto"/>
        <w:rPr>
          <w:rFonts w:hint="eastAsia" w:ascii="仿宋" w:hAnsi="仿宋" w:eastAsia="仿宋" w:cs="仿宋"/>
          <w:color w:val="auto"/>
          <w:sz w:val="24"/>
          <w:highlight w:val="none"/>
        </w:rPr>
      </w:pPr>
    </w:p>
    <w:p w14:paraId="732936F1">
      <w:pPr>
        <w:keepNext w:val="0"/>
        <w:keepLines w:val="0"/>
        <w:pageBreakBefore w:val="0"/>
        <w:widowControl w:val="0"/>
        <w:kinsoku/>
        <w:wordWrap/>
        <w:overflowPunct/>
        <w:topLinePunct w:val="0"/>
        <w:autoSpaceDE/>
        <w:autoSpaceDN/>
        <w:bidi w:val="0"/>
        <w:adjustRightInd/>
        <w:spacing w:line="6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二、合同条款</w:t>
      </w:r>
    </w:p>
    <w:p w14:paraId="4B5D865D">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第一条 本着平等互惠、互相支持、共同发展的原则，就甲方针对本项目的事宜， 经甲乙双方友好协商， 共同签署本合同，以资共同遵守。 </w:t>
      </w:r>
    </w:p>
    <w:p w14:paraId="3E28B0D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第二条 服务定义：根据甲方需要，乙方为甲方提供该项目的服务等业务。 </w:t>
      </w:r>
    </w:p>
    <w:p w14:paraId="18B46DCE">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3044FF1D">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第四条 服务期限，从    年  月  日起至    年  月   日。</w:t>
      </w:r>
    </w:p>
    <w:p w14:paraId="47AEFBC4">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第五条 服务费用：人民币       元，合计人民币       元。</w:t>
      </w:r>
    </w:p>
    <w:p w14:paraId="28AA473C">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w:t>
      </w:r>
      <w:r>
        <w:rPr>
          <w:rFonts w:hint="eastAsia" w:ascii="仿宋" w:hAnsi="仿宋" w:eastAsia="仿宋" w:cs="仿宋"/>
          <w:color w:val="auto"/>
          <w:kern w:val="0"/>
          <w:sz w:val="24"/>
          <w:highlight w:val="none"/>
          <w:lang w:val="en-US" w:eastAsia="zh-CN"/>
        </w:rPr>
        <w:t>六</w:t>
      </w:r>
      <w:r>
        <w:rPr>
          <w:rFonts w:hint="eastAsia" w:ascii="仿宋" w:hAnsi="仿宋" w:eastAsia="仿宋" w:cs="仿宋"/>
          <w:color w:val="auto"/>
          <w:kern w:val="0"/>
          <w:sz w:val="24"/>
          <w:highlight w:val="none"/>
        </w:rPr>
        <w:t>条 甲方的权利</w:t>
      </w:r>
    </w:p>
    <w:p w14:paraId="07485AAC">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1、甲方有权享有乙方按照上述约定提供的服务。</w:t>
      </w:r>
    </w:p>
    <w:p w14:paraId="17BB1778">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520E0F65">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01A4B827">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4、除本合同约定的服务费用外，乙方不得向甲方及其甲方人员收取其他任何费用，如甲方发现乙方有此类行为，甲方有权要求乙方清退所收费用，退还利息并支付违约金；</w:t>
      </w:r>
    </w:p>
    <w:p w14:paraId="637B62B6">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5、对乙方相关服务资料的所有权、使用权的约定：归甲方所有。乙方不得以任何借口留存，否则承担由此产生的一切法律和经济责任。未经甲方允许，任何单位和个人不得转让和使用本项目的相关内容。</w:t>
      </w:r>
    </w:p>
    <w:p w14:paraId="0ADD8607">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w:t>
      </w:r>
      <w:r>
        <w:rPr>
          <w:rFonts w:hint="eastAsia" w:ascii="仿宋" w:hAnsi="仿宋" w:eastAsia="仿宋" w:cs="仿宋"/>
          <w:color w:val="auto"/>
          <w:kern w:val="0"/>
          <w:sz w:val="24"/>
          <w:highlight w:val="none"/>
          <w:lang w:val="en-US" w:eastAsia="zh-CN"/>
        </w:rPr>
        <w:t>七</w:t>
      </w:r>
      <w:r>
        <w:rPr>
          <w:rFonts w:hint="eastAsia" w:ascii="仿宋" w:hAnsi="仿宋" w:eastAsia="仿宋" w:cs="仿宋"/>
          <w:color w:val="auto"/>
          <w:kern w:val="0"/>
          <w:sz w:val="24"/>
          <w:highlight w:val="none"/>
        </w:rPr>
        <w:t>条 甲方的义务</w:t>
      </w:r>
    </w:p>
    <w:p w14:paraId="2756351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1、在服务实施过程中，甲方应为乙方提供必要的工作便利与指导，配合乙方履行职责。 </w:t>
      </w:r>
    </w:p>
    <w:p w14:paraId="1FE2DCF6">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2、甲方不得将本合同的内容向甲乙双方以外的、与签订和履行本合同无关的任何第三方透露，不得泄露乙方的商业秘密（包括本合同及其附件和合同签订前的各项方案） 。</w:t>
      </w:r>
    </w:p>
    <w:p w14:paraId="2E5A6481">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w:t>
      </w:r>
      <w:r>
        <w:rPr>
          <w:rFonts w:hint="eastAsia" w:ascii="仿宋" w:hAnsi="仿宋" w:eastAsia="仿宋" w:cs="仿宋"/>
          <w:color w:val="auto"/>
          <w:kern w:val="0"/>
          <w:sz w:val="24"/>
          <w:highlight w:val="none"/>
          <w:lang w:val="en-US" w:eastAsia="zh-CN"/>
        </w:rPr>
        <w:t>八</w:t>
      </w:r>
      <w:r>
        <w:rPr>
          <w:rFonts w:hint="eastAsia" w:ascii="仿宋" w:hAnsi="仿宋" w:eastAsia="仿宋" w:cs="仿宋"/>
          <w:color w:val="auto"/>
          <w:kern w:val="0"/>
          <w:sz w:val="24"/>
          <w:highlight w:val="none"/>
        </w:rPr>
        <w:t>条 任何一方违反或擅自变更本合同的约定，应当承担由此给对方造成的经济损失和相关责任。</w:t>
      </w:r>
    </w:p>
    <w:p w14:paraId="5DC993E6">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w:t>
      </w:r>
      <w:r>
        <w:rPr>
          <w:rFonts w:hint="eastAsia" w:ascii="仿宋" w:hAnsi="仿宋" w:eastAsia="仿宋" w:cs="仿宋"/>
          <w:color w:val="auto"/>
          <w:kern w:val="0"/>
          <w:sz w:val="24"/>
          <w:highlight w:val="none"/>
          <w:lang w:val="en-US" w:eastAsia="zh-CN"/>
        </w:rPr>
        <w:t>九</w:t>
      </w:r>
      <w:r>
        <w:rPr>
          <w:rFonts w:hint="eastAsia" w:ascii="仿宋" w:hAnsi="仿宋" w:eastAsia="仿宋" w:cs="仿宋"/>
          <w:color w:val="auto"/>
          <w:kern w:val="0"/>
          <w:sz w:val="24"/>
          <w:highlight w:val="none"/>
        </w:rPr>
        <w:t>条</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甲方违约责任</w:t>
      </w:r>
    </w:p>
    <w:p w14:paraId="07CFE4C0">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1、由于甲方的原因或因不可抗力的自然因素影响，则服务周期顺延。</w:t>
      </w:r>
    </w:p>
    <w:p w14:paraId="2754A11C">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2、对于乙方提供的资料以及属于乙方的内容，甲方有义务保密，不得向第三方提供或用于本合同以外的项目，否则乙方有权要求甲方按本合同项目款总额的20%赔偿损失。 </w:t>
      </w:r>
    </w:p>
    <w:p w14:paraId="0387B883">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第十条</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乙方违约责任</w:t>
      </w:r>
    </w:p>
    <w:p w14:paraId="268FF466">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1、合同签订后，如乙方擅自中途停止或解除合同，乙方应向甲方双倍返还定金。没有约定定金的，乙方向甲方赔偿服务价款。</w:t>
      </w:r>
    </w:p>
    <w:p w14:paraId="2C89EBCF">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2、在甲方提供了必要的工作、生活条件，并且保证了项目款按时到位，乙方未能按合同规定的日期提供服务时，应向甲方赔偿拖期损失费，每天的拖期损失费按合同约定的项目总价款。</w:t>
      </w:r>
    </w:p>
    <w:p w14:paraId="53AC2A0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3、因天气、交通、政府行为、甲方提供的资料不准确等客观原因造成的服务周期拖期，乙方不承担赔偿责任。 </w:t>
      </w:r>
    </w:p>
    <w:p w14:paraId="2BE6FF8E">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6CE7E93E">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343499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1575F861">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7、在合同期内和合同终止后，乙方应负责所有资料的保密，非经甲方书面认可，不得向任何人以任何方式提供任何资料。严格按甲方要求程序传递各种资料，否则甲方有权单方解除合同，并追回所付项目款。</w:t>
      </w:r>
    </w:p>
    <w:p w14:paraId="29C7FECF">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8、乙方若擅自转包或分包本合同标的，甲方有权解除合同，并可要求乙方偿付预算30%的违约金，同时追究其法律责任。 </w:t>
      </w:r>
    </w:p>
    <w:p w14:paraId="58C7D10E">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一</w:t>
      </w:r>
      <w:r>
        <w:rPr>
          <w:rFonts w:hint="eastAsia" w:ascii="仿宋" w:hAnsi="仿宋" w:eastAsia="仿宋" w:cs="仿宋"/>
          <w:color w:val="auto"/>
          <w:kern w:val="0"/>
          <w:sz w:val="24"/>
          <w:highlight w:val="none"/>
        </w:rPr>
        <w:t>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36AC3AF4">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二</w:t>
      </w:r>
      <w:r>
        <w:rPr>
          <w:rFonts w:hint="eastAsia" w:ascii="仿宋" w:hAnsi="仿宋" w:eastAsia="仿宋" w:cs="仿宋"/>
          <w:color w:val="auto"/>
          <w:kern w:val="0"/>
          <w:sz w:val="24"/>
          <w:highlight w:val="none"/>
        </w:rPr>
        <w:t xml:space="preserve">条 因执行本合同发生的一切争议，双方应首先友好协商解决。经协商不能解决，应向甲方所在地人民法院提起诉讼。在诉讼期间，除必须在诉讼过程中进行解决的问题外，合同其余部分应继续履行。 </w:t>
      </w:r>
    </w:p>
    <w:p w14:paraId="03A9EC73">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三</w:t>
      </w:r>
      <w:r>
        <w:rPr>
          <w:rFonts w:hint="eastAsia" w:ascii="仿宋" w:hAnsi="仿宋" w:eastAsia="仿宋" w:cs="仿宋"/>
          <w:color w:val="auto"/>
          <w:kern w:val="0"/>
          <w:sz w:val="24"/>
          <w:highlight w:val="none"/>
        </w:rPr>
        <w:t xml:space="preserve">条 甲、乙双方有一方有正当理由要求变更本合同，须提前一个月以书面形式通知对方并协商解决，双方应签署变更合同。 </w:t>
      </w:r>
    </w:p>
    <w:p w14:paraId="6288066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四</w:t>
      </w:r>
      <w:r>
        <w:rPr>
          <w:rFonts w:hint="eastAsia" w:ascii="仿宋" w:hAnsi="仿宋" w:eastAsia="仿宋" w:cs="仿宋"/>
          <w:color w:val="auto"/>
          <w:kern w:val="0"/>
          <w:sz w:val="24"/>
          <w:highlight w:val="none"/>
        </w:rPr>
        <w:t xml:space="preserve">条 本合同期满双方不再续约或者因一方违约导致本合同无法履行，则本合同终止。但合同的终止不得损害第三方的利益，双方应为此做出合理安排。 </w:t>
      </w:r>
    </w:p>
    <w:p w14:paraId="067C8977">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五</w:t>
      </w:r>
      <w:r>
        <w:rPr>
          <w:rFonts w:hint="eastAsia" w:ascii="仿宋" w:hAnsi="仿宋" w:eastAsia="仿宋" w:cs="仿宋"/>
          <w:color w:val="auto"/>
          <w:kern w:val="0"/>
          <w:sz w:val="24"/>
          <w:highlight w:val="none"/>
        </w:rPr>
        <w:t>条 未经对方同意，甲乙任何一方不得将本合同部分或全部权利和义务转让给第三方。</w:t>
      </w:r>
    </w:p>
    <w:p w14:paraId="287A5D41">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六</w:t>
      </w:r>
      <w:r>
        <w:rPr>
          <w:rFonts w:hint="eastAsia" w:ascii="仿宋" w:hAnsi="仿宋" w:eastAsia="仿宋" w:cs="仿宋"/>
          <w:color w:val="auto"/>
          <w:kern w:val="0"/>
          <w:sz w:val="24"/>
          <w:highlight w:val="none"/>
        </w:rPr>
        <w:t>条 本合同中涉及的所有“通知”、“同意”、“确认” 等事项均应以书面形式做出，并作为依据。</w:t>
      </w:r>
    </w:p>
    <w:p w14:paraId="5D83DCF8">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七</w:t>
      </w:r>
      <w:r>
        <w:rPr>
          <w:rFonts w:hint="eastAsia" w:ascii="仿宋" w:hAnsi="仿宋" w:eastAsia="仿宋" w:cs="仿宋"/>
          <w:color w:val="auto"/>
          <w:kern w:val="0"/>
          <w:sz w:val="24"/>
          <w:highlight w:val="none"/>
        </w:rPr>
        <w:t xml:space="preserve">条 本合同有关附件及补充合同是本合同不可分割的组成部分，与本合同具有同等法律效力；本合同未尽事宜，双方另行协商并签署补充合同，作为本合同的附件，具有同等法律效力。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6B45F7"/>
    <w:rsid w:val="10EB7B6F"/>
    <w:rsid w:val="506B4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2838</Words>
  <Characters>2854</Characters>
  <Lines>0</Lines>
  <Paragraphs>0</Paragraphs>
  <TotalTime>2</TotalTime>
  <ScaleCrop>false</ScaleCrop>
  <LinksUpToDate>false</LinksUpToDate>
  <CharactersWithSpaces>3093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2025-08-14T16:06:00Z</dcterms:created>
  <dc:creator>Miss. Kang✨</dc:creator>
  <cp:lastModifiedBy>Miss. Kang✨</cp:lastModifiedBy>
  <dcterms:modified xsi:type="dcterms:W3CDTF">2025-08-28T07:17:59Z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F4F73A58F9164456BED2C8B86B302478_11</vt:lpwstr>
  </property>
  <property fmtid="{D5CDD505-2E9C-101B-9397-08002B2CF9AE}" pid="4" name="KSOTemplateDocerSaveRecord">
    <vt:lpwstr>eyJoZGlkIjoiMmVkZDQxYmU0OGEwZjdlMjg4N2VlMjg0MjRmOTM4YzUiLCJ1c2VySWQiOiIzNDcwNTk2NzgifQ==</vt:lpwstr>
  </property>
</Properties>
</file>