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3"/>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w:t>
      </w:r>
      <w:r>
        <w:rPr>
          <w:rFonts w:hint="eastAsia" w:ascii="宋体" w:hAnsi="宋体"/>
          <w:color w:val="000000"/>
          <w:sz w:val="24"/>
          <w:lang w:val="en-US" w:eastAsia="zh-CN"/>
        </w:rPr>
        <w:t>但不限于</w:t>
      </w:r>
      <w:r>
        <w:rPr>
          <w:rFonts w:hint="eastAsia" w:ascii="宋体" w:hAnsi="宋体"/>
          <w:color w:val="000000"/>
          <w:sz w:val="24"/>
        </w:rPr>
        <w:t>以下基本内容：</w:t>
      </w:r>
    </w:p>
    <w:p w14:paraId="29EF031D">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1</w:t>
      </w:r>
      <w:r>
        <w:rPr>
          <w:rFonts w:hint="eastAsia"/>
          <w:color w:val="000000"/>
          <w:lang w:eastAsia="zh-CN"/>
        </w:rPr>
        <w:t>）</w:t>
      </w:r>
      <w:r>
        <w:rPr>
          <w:rFonts w:hint="eastAsia" w:ascii="宋体" w:hAnsi="宋体" w:cs="宋体"/>
          <w:b w:val="0"/>
          <w:bCs/>
          <w:color w:val="auto"/>
          <w:sz w:val="24"/>
          <w:highlight w:val="none"/>
        </w:rPr>
        <w:t>施工部署</w:t>
      </w:r>
      <w:r>
        <w:rPr>
          <w:rFonts w:hint="eastAsia" w:ascii="宋体" w:hAnsi="宋体" w:cs="宋体"/>
          <w:b w:val="0"/>
          <w:bCs/>
          <w:color w:val="auto"/>
          <w:sz w:val="24"/>
          <w:highlight w:val="none"/>
          <w:lang w:eastAsia="zh-CN"/>
        </w:rPr>
        <w:t>：</w:t>
      </w:r>
      <w:r>
        <w:rPr>
          <w:rFonts w:hint="eastAsia" w:ascii="宋体" w:hAnsi="宋体" w:eastAsia="宋体" w:cs="宋体"/>
          <w:color w:val="auto"/>
          <w:sz w:val="24"/>
          <w:szCs w:val="24"/>
          <w:highlight w:val="none"/>
          <w:lang w:val="en-US" w:eastAsia="zh-CN"/>
        </w:rPr>
        <w:t>①施工总平面布置；②施工目标：安全目标、工期目标、质量目标；③资源配备计划：主要施工机械设备、劳动力等配备计划及主材进场计划</w:t>
      </w:r>
      <w:r>
        <w:rPr>
          <w:rFonts w:hint="eastAsia"/>
          <w:color w:val="000000"/>
        </w:rPr>
        <w:t>；</w:t>
      </w:r>
    </w:p>
    <w:p w14:paraId="770F0B5B">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2</w:t>
      </w:r>
      <w:r>
        <w:rPr>
          <w:rFonts w:hint="eastAsia"/>
          <w:color w:val="000000"/>
          <w:lang w:eastAsia="zh-CN"/>
        </w:rPr>
        <w:t>）</w:t>
      </w:r>
      <w:r>
        <w:rPr>
          <w:rFonts w:hint="eastAsia" w:ascii="宋体" w:hAnsi="宋体" w:cs="宋体"/>
          <w:b w:val="0"/>
          <w:bCs/>
          <w:color w:val="auto"/>
          <w:sz w:val="24"/>
          <w:highlight w:val="none"/>
        </w:rPr>
        <w:t>施工方案</w:t>
      </w:r>
      <w:r>
        <w:rPr>
          <w:rFonts w:hint="eastAsia" w:ascii="宋体" w:hAnsi="宋体" w:cs="宋体"/>
          <w:b w:val="0"/>
          <w:bCs/>
          <w:color w:val="auto"/>
          <w:sz w:val="24"/>
          <w:highlight w:val="none"/>
          <w:lang w:eastAsia="zh-CN"/>
        </w:rPr>
        <w:t>：</w:t>
      </w:r>
      <w:r>
        <w:rPr>
          <w:rFonts w:hint="eastAsia" w:ascii="宋体" w:hAnsi="宋体" w:eastAsia="宋体" w:cs="宋体"/>
          <w:color w:val="auto"/>
          <w:sz w:val="24"/>
          <w:szCs w:val="24"/>
          <w:highlight w:val="none"/>
          <w:lang w:val="en-US" w:eastAsia="zh-CN"/>
        </w:rPr>
        <w:t>①施工准备；②施工方法及相关技术措施；③重点难点工程分析及解决措施</w:t>
      </w:r>
      <w:r>
        <w:rPr>
          <w:rFonts w:hint="eastAsia"/>
          <w:color w:val="000000"/>
        </w:rPr>
        <w:t>；</w:t>
      </w:r>
    </w:p>
    <w:p w14:paraId="1794E21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3</w:t>
      </w:r>
      <w:r>
        <w:rPr>
          <w:rFonts w:hint="eastAsia"/>
          <w:color w:val="000000"/>
          <w:lang w:eastAsia="zh-CN"/>
        </w:rPr>
        <w:t>）</w:t>
      </w:r>
      <w:r>
        <w:rPr>
          <w:rFonts w:hint="eastAsia" w:ascii="宋体" w:hAnsi="宋体" w:cs="宋体"/>
          <w:b w:val="0"/>
          <w:bCs/>
          <w:color w:val="auto"/>
          <w:sz w:val="24"/>
          <w:highlight w:val="none"/>
          <w:lang w:val="en-US" w:eastAsia="zh-CN"/>
        </w:rPr>
        <w:t>确保工期的技术组织措施：</w:t>
      </w:r>
      <w:r>
        <w:rPr>
          <w:rFonts w:hint="eastAsia" w:ascii="宋体" w:hAnsi="宋体" w:eastAsia="宋体" w:cs="宋体"/>
          <w:color w:val="auto"/>
          <w:sz w:val="24"/>
          <w:szCs w:val="24"/>
          <w:highlight w:val="none"/>
          <w:lang w:val="en-US" w:eastAsia="zh-CN"/>
        </w:rPr>
        <w:t>①施工进度计划；②工期保障措施</w:t>
      </w:r>
      <w:r>
        <w:rPr>
          <w:rFonts w:hint="eastAsia"/>
          <w:color w:val="000000"/>
        </w:rPr>
        <w:t>；</w:t>
      </w:r>
    </w:p>
    <w:p w14:paraId="77F964C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4</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工程质量</w:t>
      </w:r>
      <w:r>
        <w:rPr>
          <w:rFonts w:hint="eastAsia" w:ascii="宋体" w:hAnsi="宋体" w:eastAsia="宋体" w:cs="宋体"/>
          <w:b w:val="0"/>
          <w:bCs/>
          <w:color w:val="auto"/>
          <w:sz w:val="24"/>
          <w:lang w:val="en-US" w:eastAsia="zh-CN"/>
        </w:rPr>
        <w:t>的技术组织措施：</w:t>
      </w:r>
      <w:r>
        <w:rPr>
          <w:rFonts w:hint="eastAsia" w:ascii="宋体" w:hAnsi="宋体" w:eastAsia="宋体" w:cs="宋体"/>
          <w:color w:val="auto"/>
          <w:sz w:val="24"/>
          <w:szCs w:val="24"/>
          <w:highlight w:val="none"/>
          <w:lang w:val="en-US" w:eastAsia="zh-CN"/>
        </w:rPr>
        <w:t>①质量管理体系；②施工质量保障措施</w:t>
      </w:r>
      <w:r>
        <w:rPr>
          <w:rFonts w:hint="eastAsia"/>
          <w:color w:val="000000"/>
        </w:rPr>
        <w:t>；</w:t>
      </w:r>
    </w:p>
    <w:p w14:paraId="12AE635E">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color w:val="000000"/>
        </w:rPr>
      </w:pPr>
      <w:r>
        <w:rPr>
          <w:rFonts w:hint="eastAsia"/>
          <w:color w:val="000000"/>
          <w:lang w:eastAsia="zh-CN"/>
        </w:rPr>
        <w:t>（</w:t>
      </w:r>
      <w:r>
        <w:rPr>
          <w:rFonts w:hint="eastAsia"/>
          <w:color w:val="000000"/>
          <w:lang w:val="en-US" w:eastAsia="zh-CN"/>
        </w:rPr>
        <w:t>5</w:t>
      </w:r>
      <w:r>
        <w:rPr>
          <w:rFonts w:hint="eastAsia"/>
          <w:color w:val="000000"/>
          <w:lang w:eastAsia="zh-CN"/>
        </w:rPr>
        <w:t>）</w:t>
      </w:r>
      <w:r>
        <w:rPr>
          <w:rFonts w:hint="eastAsia" w:ascii="宋体" w:hAnsi="宋体" w:eastAsia="宋体" w:cs="宋体"/>
          <w:b w:val="0"/>
          <w:bCs/>
          <w:color w:val="auto"/>
          <w:sz w:val="24"/>
          <w:lang w:val="en-US" w:eastAsia="zh-CN"/>
        </w:rPr>
        <w:t>确保</w:t>
      </w:r>
      <w:r>
        <w:rPr>
          <w:rFonts w:hint="eastAsia" w:ascii="宋体" w:hAnsi="宋体" w:eastAsia="宋体" w:cs="宋体"/>
          <w:b w:val="0"/>
          <w:bCs/>
          <w:color w:val="auto"/>
          <w:sz w:val="24"/>
        </w:rPr>
        <w:t>安全生产</w:t>
      </w:r>
      <w:r>
        <w:rPr>
          <w:rFonts w:hint="eastAsia" w:ascii="宋体" w:hAnsi="宋体" w:eastAsia="宋体" w:cs="宋体"/>
          <w:b w:val="0"/>
          <w:bCs/>
          <w:color w:val="auto"/>
          <w:sz w:val="24"/>
          <w:lang w:val="en-US" w:eastAsia="zh-CN"/>
        </w:rPr>
        <w:t>的技术组织</w:t>
      </w:r>
      <w:r>
        <w:rPr>
          <w:rFonts w:hint="eastAsia" w:ascii="宋体" w:hAnsi="宋体" w:eastAsia="宋体" w:cs="宋体"/>
          <w:b w:val="0"/>
          <w:bCs/>
          <w:color w:val="auto"/>
          <w:sz w:val="24"/>
        </w:rPr>
        <w:t>措施</w:t>
      </w:r>
      <w:r>
        <w:rPr>
          <w:rFonts w:hint="eastAsia" w:ascii="宋体" w:hAnsi="宋体" w:eastAsia="宋体" w:cs="宋体"/>
          <w:b w:val="0"/>
          <w:bCs/>
          <w:color w:val="auto"/>
          <w:sz w:val="24"/>
          <w:lang w:eastAsia="zh-CN"/>
        </w:rPr>
        <w:t>：</w:t>
      </w:r>
      <w:r>
        <w:rPr>
          <w:rFonts w:hint="eastAsia" w:ascii="宋体" w:hAnsi="宋体" w:eastAsia="宋体" w:cs="宋体"/>
          <w:color w:val="auto"/>
          <w:sz w:val="24"/>
          <w:szCs w:val="24"/>
          <w:highlight w:val="none"/>
          <w:lang w:val="en-US" w:eastAsia="zh-CN"/>
        </w:rPr>
        <w:t>①安全生产管理体系；②安全生产保证措施</w:t>
      </w:r>
      <w:r>
        <w:rPr>
          <w:rFonts w:hint="eastAsia"/>
          <w:color w:val="000000"/>
        </w:rPr>
        <w:t>；</w:t>
      </w:r>
    </w:p>
    <w:p w14:paraId="32DEF96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20" w:firstLineChars="200"/>
        <w:textAlignment w:val="auto"/>
        <w:rPr>
          <w:rFonts w:hint="eastAsia" w:ascii="宋体" w:hAnsi="宋体" w:eastAsia="宋体" w:cs="宋体"/>
          <w:b w:val="0"/>
          <w:bCs/>
          <w:color w:val="auto"/>
          <w:sz w:val="24"/>
          <w:lang w:val="en-US" w:eastAsia="zh-CN"/>
        </w:rPr>
      </w:pPr>
      <w:r>
        <w:rPr>
          <w:rFonts w:hint="eastAsia"/>
          <w:color w:val="000000"/>
          <w:lang w:eastAsia="zh-CN"/>
        </w:rPr>
        <w:t>（</w:t>
      </w:r>
      <w:r>
        <w:rPr>
          <w:rFonts w:hint="eastAsia"/>
          <w:color w:val="000000"/>
          <w:lang w:val="en-US" w:eastAsia="zh-CN"/>
        </w:rPr>
        <w:t>6</w:t>
      </w:r>
      <w:r>
        <w:rPr>
          <w:rFonts w:hint="eastAsia"/>
          <w:color w:val="000000"/>
          <w:lang w:eastAsia="zh-CN"/>
        </w:rPr>
        <w:t>）</w:t>
      </w:r>
      <w:r>
        <w:rPr>
          <w:rFonts w:hint="eastAsia" w:ascii="宋体" w:hAnsi="宋体" w:eastAsia="宋体" w:cs="宋体"/>
          <w:b w:val="0"/>
          <w:bCs/>
          <w:color w:val="auto"/>
          <w:sz w:val="24"/>
          <w:lang w:val="en-US" w:eastAsia="zh-CN"/>
        </w:rPr>
        <w:t>确保文明施工的技术组织措施及环境保护措施：①文明施工及环境保护管理体系；②防尘降噪措施；③文明施工及环境保护措施；</w:t>
      </w:r>
    </w:p>
    <w:p w14:paraId="6589A726">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default"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（7）项目管理机构配备情况</w:t>
      </w:r>
      <w:r>
        <w:rPr>
          <w:rFonts w:hint="eastAsia" w:ascii="宋体" w:hAnsi="宋体" w:cs="宋体"/>
          <w:b w:val="0"/>
          <w:bCs/>
          <w:color w:val="auto"/>
          <w:sz w:val="24"/>
          <w:lang w:val="en-US" w:eastAsia="zh-CN"/>
        </w:rPr>
        <w:t>：</w:t>
      </w:r>
      <w:r>
        <w:rPr>
          <w:rFonts w:hint="eastAsia" w:ascii="宋体" w:hAnsi="宋体" w:eastAsia="宋体" w:cs="宋体"/>
          <w:b w:val="0"/>
          <w:bCs/>
          <w:color w:val="auto"/>
          <w:sz w:val="24"/>
          <w:lang w:val="en-US" w:eastAsia="zh-CN"/>
        </w:rPr>
        <w:t>①</w:t>
      </w:r>
      <w:r>
        <w:rPr>
          <w:rFonts w:hint="eastAsia" w:ascii="宋体" w:hAnsi="宋体" w:cs="宋体"/>
          <w:b w:val="0"/>
          <w:bCs/>
          <w:color w:val="auto"/>
          <w:sz w:val="24"/>
          <w:lang w:val="en-US" w:eastAsia="zh-CN"/>
        </w:rPr>
        <w:t>项目管理机构图；</w:t>
      </w:r>
      <w:r>
        <w:rPr>
          <w:rFonts w:hint="eastAsia" w:ascii="宋体" w:hAnsi="宋体" w:eastAsia="宋体" w:cs="宋体"/>
          <w:b w:val="0"/>
          <w:bCs/>
          <w:color w:val="auto"/>
          <w:sz w:val="24"/>
          <w:lang w:val="en-US" w:eastAsia="zh-CN"/>
        </w:rPr>
        <w:t>②</w:t>
      </w:r>
      <w:r>
        <w:rPr>
          <w:rFonts w:hint="eastAsia" w:ascii="宋体" w:hAnsi="宋体" w:cs="宋体"/>
          <w:b w:val="0"/>
          <w:bCs/>
          <w:color w:val="auto"/>
          <w:sz w:val="24"/>
          <w:lang w:val="en-US" w:eastAsia="zh-CN"/>
        </w:rPr>
        <w:t>项目管理人员配备及岗位职责；</w:t>
      </w:r>
      <w:bookmarkStart w:id="0" w:name="_GoBack"/>
      <w:bookmarkEnd w:id="0"/>
    </w:p>
    <w:p w14:paraId="20EB7B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（8）对本项目的合理化建议；</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4"/>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72DE1C85">
      <w:pPr>
        <w:spacing w:line="460" w:lineRule="exact"/>
        <w:rPr>
          <w:rFonts w:hint="eastAsia" w:ascii="宋体" w:hAnsi="宋体"/>
          <w:color w:val="000000"/>
          <w:sz w:val="28"/>
          <w:szCs w:val="28"/>
        </w:rPr>
      </w:pP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8AD333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F4120A"/>
    <w:rsid w:val="27955F35"/>
    <w:rsid w:val="761E08D4"/>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859</Words>
  <Characters>873</Characters>
  <Lines>0</Lines>
  <Paragraphs>0</Paragraphs>
  <TotalTime>4</TotalTime>
  <ScaleCrop>false</ScaleCrop>
  <LinksUpToDate>false</LinksUpToDate>
  <CharactersWithSpaces>918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田晶lovelife</cp:lastModifiedBy>
  <dcterms:modified xsi:type="dcterms:W3CDTF">2025-08-17T10:08:08Z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eyJoZGlkIjoiYjhkMGZjZGYzZDNmM2JkYzM4YTQzYjJmZTU3OThhMGEiLCJ1c2VySWQiOiI0OTk3NzY1ODMifQ==</vt:lpwstr>
  </property>
</Properties>
</file>