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30EFB3">
      <w:pPr>
        <w:pageBreakBefore w:val="0"/>
        <w:widowControl w:val="0"/>
        <w:kinsoku/>
        <w:wordWrap/>
        <w:overflowPunct/>
        <w:topLinePunct w:val="0"/>
        <w:autoSpaceDE/>
        <w:autoSpaceDN/>
        <w:bidi w:val="0"/>
        <w:adjustRightInd/>
        <w:snapToGrid/>
        <w:spacing w:line="580" w:lineRule="exact"/>
        <w:textAlignment w:val="auto"/>
        <w:outlineLvl w:val="9"/>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供应商承诺书（格式）</w:t>
      </w:r>
    </w:p>
    <w:p w14:paraId="6B5DE5DB">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陕西省政府采购供应商</w:t>
      </w:r>
    </w:p>
    <w:p w14:paraId="229DEECD">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拒绝政府采购领域商业贿赂承诺书Ⅰ</w:t>
      </w:r>
    </w:p>
    <w:p w14:paraId="2DC47681">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为响应党中央、国务院关于治理政府采购领域商业贿赂行为的号召</w:t>
      </w:r>
      <w:r>
        <w:rPr>
          <w:rFonts w:hint="eastAsia" w:ascii="仿宋" w:hAnsi="仿宋" w:eastAsia="仿宋" w:cs="仿宋"/>
          <w:kern w:val="0"/>
          <w:sz w:val="24"/>
          <w:highlight w:val="none"/>
        </w:rPr>
        <w:t>，我单位作为</w:t>
      </w:r>
      <w:r>
        <w:rPr>
          <w:rFonts w:hint="eastAsia" w:ascii="仿宋" w:hAnsi="仿宋" w:eastAsia="仿宋" w:cs="仿宋"/>
          <w:kern w:val="0"/>
          <w:sz w:val="24"/>
          <w:highlight w:val="none"/>
          <w:u w:val="single"/>
        </w:rPr>
        <w:t xml:space="preserve">（项目名称）         </w:t>
      </w:r>
      <w:r>
        <w:rPr>
          <w:rFonts w:hint="eastAsia" w:ascii="仿宋" w:hAnsi="仿宋" w:eastAsia="仿宋" w:cs="仿宋"/>
          <w:kern w:val="0"/>
          <w:sz w:val="24"/>
          <w:highlight w:val="none"/>
        </w:rPr>
        <w:t xml:space="preserve"> 的供应商，</w:t>
      </w:r>
      <w:r>
        <w:rPr>
          <w:rFonts w:hint="eastAsia" w:ascii="仿宋" w:hAnsi="仿宋" w:eastAsia="仿宋" w:cs="仿宋"/>
          <w:sz w:val="24"/>
          <w:highlight w:val="none"/>
        </w:rPr>
        <w:t xml:space="preserve">在此庄严承诺： </w:t>
      </w:r>
    </w:p>
    <w:p w14:paraId="791C72A2">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1、在参与政府采购活动中遵纪守法、诚信经营、公平竞标。 </w:t>
      </w:r>
    </w:p>
    <w:p w14:paraId="02DC6C4A">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2、不向采购人、采购代理机构和政府采购评审专家进行任何形式的商业贿赂以谋取交易机会。 </w:t>
      </w:r>
    </w:p>
    <w:p w14:paraId="0AF4886A">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3、不向政府采购采购代理机构和采购人提供虚假资质文件或采用虚假应标方式参与政府采购市场竞争并谋取成交。 </w:t>
      </w:r>
    </w:p>
    <w:p w14:paraId="61C08E3D">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4、不采取“围标、陪标”等商业欺诈手段获得政府采购定单。 </w:t>
      </w:r>
    </w:p>
    <w:p w14:paraId="2026A6B1">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 xml:space="preserve">不采取不正当手段低毁、排挤其他供应商。 </w:t>
      </w:r>
    </w:p>
    <w:p w14:paraId="60AFEE1D">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不在提供商品和服务时“偷梁换柱、以次充好”损害采购人的合法权益。 </w:t>
      </w:r>
    </w:p>
    <w:p w14:paraId="1A421B66">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不与采购人、采购代理机构政府采购评审专家或其它供应商恶意串通，进行质疑和投诉，维护政府采购市场秩序。 </w:t>
      </w:r>
    </w:p>
    <w:p w14:paraId="53A9C5F2">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尊重和接受政府采购监督管理部门的监督和政府采购代理机构采购要求，承担因违约行为给采购人造成的损失。 </w:t>
      </w:r>
    </w:p>
    <w:p w14:paraId="70029BE7">
      <w:pPr>
        <w:keepNext w:val="0"/>
        <w:keepLines w:val="0"/>
        <w:pageBreakBefore w:val="0"/>
        <w:widowControl/>
        <w:numPr>
          <w:ilvl w:val="0"/>
          <w:numId w:val="1"/>
        </w:numPr>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kern w:val="0"/>
          <w:sz w:val="24"/>
          <w:highlight w:val="none"/>
        </w:rPr>
      </w:pPr>
      <w:r>
        <w:rPr>
          <w:rFonts w:hint="eastAsia" w:ascii="仿宋" w:hAnsi="仿宋" w:eastAsia="仿宋" w:cs="仿宋"/>
          <w:sz w:val="24"/>
          <w:highlight w:val="none"/>
        </w:rPr>
        <w:t xml:space="preserve">不发生其他有悖于政府采购公开、公平、公正和诚信原则的行为。 </w:t>
      </w:r>
    </w:p>
    <w:p w14:paraId="2825FCAE">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承诺单位：</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 xml:space="preserve">（盖章） </w:t>
      </w:r>
    </w:p>
    <w:p w14:paraId="07544941">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全权代表：</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 xml:space="preserve">（签字） </w:t>
      </w:r>
    </w:p>
    <w:p w14:paraId="7037DC60">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地　　址：</w:t>
      </w:r>
      <w:r>
        <w:rPr>
          <w:rFonts w:hint="eastAsia" w:ascii="仿宋" w:hAnsi="仿宋" w:eastAsia="仿宋" w:cs="仿宋"/>
          <w:kern w:val="0"/>
          <w:sz w:val="24"/>
          <w:highlight w:val="none"/>
          <w:u w:val="single"/>
        </w:rPr>
        <w:t xml:space="preserve">                        </w:t>
      </w:r>
    </w:p>
    <w:p w14:paraId="0B8A3B4F">
      <w:pPr>
        <w:keepNext w:val="0"/>
        <w:keepLines w:val="0"/>
        <w:pageBreakBefore w:val="0"/>
        <w:widowControl/>
        <w:kinsoku/>
        <w:wordWrap/>
        <w:overflowPunct/>
        <w:topLinePunct w:val="0"/>
        <w:autoSpaceDE/>
        <w:autoSpaceDN/>
        <w:bidi w:val="0"/>
        <w:adjustRightInd/>
        <w:snapToGrid/>
        <w:spacing w:line="640" w:lineRule="exact"/>
        <w:ind w:firstLine="960" w:firstLineChars="400"/>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邮    编：</w:t>
      </w:r>
      <w:r>
        <w:rPr>
          <w:rFonts w:hint="eastAsia" w:ascii="仿宋" w:hAnsi="仿宋" w:eastAsia="仿宋" w:cs="仿宋"/>
          <w:kern w:val="0"/>
          <w:sz w:val="24"/>
          <w:highlight w:val="none"/>
          <w:u w:val="single"/>
        </w:rPr>
        <w:t xml:space="preserve">　　                    </w:t>
      </w:r>
    </w:p>
    <w:p w14:paraId="1F10CB4D">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        电　　话：</w:t>
      </w:r>
      <w:r>
        <w:rPr>
          <w:rFonts w:hint="eastAsia" w:ascii="仿宋" w:hAnsi="仿宋" w:eastAsia="仿宋" w:cs="仿宋"/>
          <w:kern w:val="0"/>
          <w:sz w:val="24"/>
          <w:highlight w:val="none"/>
          <w:u w:val="single"/>
        </w:rPr>
        <w:t>　　　                　</w:t>
      </w:r>
    </w:p>
    <w:p w14:paraId="777D0A34">
      <w:pPr>
        <w:spacing w:line="480" w:lineRule="exact"/>
        <w:rPr>
          <w:rFonts w:hint="eastAsia" w:ascii="仿宋" w:hAnsi="仿宋" w:eastAsia="仿宋" w:cs="仿宋"/>
          <w:b/>
          <w:sz w:val="24"/>
          <w:highlight w:val="none"/>
        </w:rPr>
      </w:pPr>
    </w:p>
    <w:p w14:paraId="0C1542FF">
      <w:pPr>
        <w:jc w:val="center"/>
        <w:rPr>
          <w:rFonts w:hint="eastAsia" w:ascii="仿宋" w:hAnsi="仿宋" w:eastAsia="仿宋" w:cs="仿宋"/>
          <w:b/>
          <w:sz w:val="32"/>
          <w:szCs w:val="32"/>
          <w:highlight w:val="none"/>
        </w:rPr>
      </w:pPr>
      <w:r>
        <w:rPr>
          <w:rFonts w:hint="eastAsia" w:ascii="仿宋" w:hAnsi="仿宋" w:eastAsia="仿宋" w:cs="仿宋"/>
          <w:b/>
          <w:sz w:val="44"/>
          <w:szCs w:val="44"/>
          <w:highlight w:val="none"/>
        </w:rPr>
        <w:br w:type="page"/>
      </w:r>
      <w:r>
        <w:rPr>
          <w:rFonts w:hint="eastAsia" w:ascii="仿宋" w:hAnsi="仿宋" w:eastAsia="仿宋" w:cs="仿宋"/>
          <w:b/>
          <w:sz w:val="32"/>
          <w:szCs w:val="32"/>
          <w:highlight w:val="none"/>
        </w:rPr>
        <w:t>承诺书Ⅱ</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B223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AC9744C">
            <w:pPr>
              <w:spacing w:line="640" w:lineRule="exac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华招广和项目管理有限公司</w:t>
            </w:r>
          </w:p>
        </w:tc>
      </w:tr>
      <w:tr w14:paraId="18D82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02A31DA">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作为参加贵公司组织的竞争性磋商采购项目的供应商，本公司承诺：在参加本项目招标之前不存在被依法禁止经营行为、财产被接管或冻结的情况，如有隐瞒实情，愿承担一切责任及后果。</w:t>
            </w:r>
          </w:p>
        </w:tc>
      </w:tr>
      <w:tr w14:paraId="36AFF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573E4FF">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28CA036A">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320C5E99">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1AF23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BF92DC4">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4A3CEE5A">
            <w:pPr>
              <w:spacing w:line="640" w:lineRule="exac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7FFE85CF">
            <w:pPr>
              <w:spacing w:line="640" w:lineRule="exac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23E90B70">
      <w:pPr>
        <w:spacing w:line="360" w:lineRule="atLeast"/>
        <w:jc w:val="center"/>
        <w:rPr>
          <w:rFonts w:hint="eastAsia" w:ascii="仿宋" w:hAnsi="仿宋" w:eastAsia="仿宋" w:cs="仿宋"/>
          <w:b/>
          <w:sz w:val="32"/>
          <w:szCs w:val="32"/>
          <w:highlight w:val="none"/>
        </w:rPr>
      </w:pPr>
    </w:p>
    <w:p w14:paraId="25EA308E">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承诺书Ⅲ</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C8B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3023731">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华招广和项目管理有限公司</w:t>
            </w:r>
          </w:p>
        </w:tc>
      </w:tr>
      <w:tr w14:paraId="008E6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C79CDFE">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作为参加贵公司组织的竞争性磋商采购项目的供应商，本公司郑重申告并承诺：近三年受到有关行政主管部门的行政处理、不良行为记录为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tc>
      </w:tr>
      <w:tr w14:paraId="1DD95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3281AD3">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6B3BE68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1586D273">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7C1A9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A61FECA">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1A63A2ED">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633501F7">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5EDAF393">
      <w:pPr>
        <w:spacing w:line="360" w:lineRule="atLeast"/>
        <w:rPr>
          <w:rFonts w:hint="eastAsia" w:ascii="仿宋" w:hAnsi="仿宋" w:eastAsia="仿宋" w:cs="仿宋"/>
          <w:b/>
          <w:sz w:val="32"/>
          <w:szCs w:val="32"/>
          <w:highlight w:val="none"/>
        </w:rPr>
      </w:pPr>
    </w:p>
    <w:p w14:paraId="384C8711">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承诺书Ⅳ</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6CE1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1856E66">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华招广和项目管理有限公司</w:t>
            </w:r>
          </w:p>
        </w:tc>
      </w:tr>
      <w:tr w14:paraId="773F4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CEC197E">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作为参加贵公司组织的竞争性磋商采购项目的供应商，本公司郑重申告：近三年骗取中标或者严重违约、发生重大工程质量、安全生产事故的不法行为记录</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p w14:paraId="0DF6EDC0">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本公司承诺：本次施工符合相关标准。</w:t>
            </w:r>
          </w:p>
        </w:tc>
      </w:tr>
      <w:tr w14:paraId="0CC74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FC96761">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14290F5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0850A917">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35B71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D5A926C">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27F5E48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6FF1D6CF">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4CF31465">
      <w:pPr>
        <w:spacing w:line="360" w:lineRule="auto"/>
        <w:ind w:right="480"/>
        <w:rPr>
          <w:rFonts w:hint="eastAsia" w:ascii="仿宋" w:hAnsi="仿宋" w:eastAsia="仿宋" w:cs="仿宋"/>
          <w:sz w:val="24"/>
          <w:szCs w:val="28"/>
          <w:highlight w:val="none"/>
        </w:rPr>
      </w:pPr>
    </w:p>
    <w:p w14:paraId="51CC03DE">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w:t>
      </w:r>
      <w:r>
        <w:rPr>
          <w:rFonts w:hint="eastAsia" w:ascii="仿宋" w:hAnsi="仿宋" w:eastAsia="仿宋" w:cs="仿宋"/>
          <w:b/>
          <w:sz w:val="36"/>
          <w:szCs w:val="36"/>
          <w:highlight w:val="none"/>
        </w:rPr>
        <w:fldChar w:fldCharType="begin"/>
      </w:r>
      <w:r>
        <w:rPr>
          <w:rFonts w:hint="eastAsia" w:ascii="仿宋" w:hAnsi="仿宋" w:eastAsia="仿宋" w:cs="仿宋"/>
          <w:b/>
          <w:sz w:val="36"/>
          <w:szCs w:val="36"/>
          <w:highlight w:val="none"/>
        </w:rPr>
        <w:instrText xml:space="preserve"> = 5 \* ROMAN </w:instrText>
      </w:r>
      <w:r>
        <w:rPr>
          <w:rFonts w:hint="eastAsia" w:ascii="仿宋" w:hAnsi="仿宋" w:eastAsia="仿宋" w:cs="仿宋"/>
          <w:b/>
          <w:sz w:val="36"/>
          <w:szCs w:val="36"/>
          <w:highlight w:val="none"/>
        </w:rPr>
        <w:fldChar w:fldCharType="separate"/>
      </w:r>
      <w:r>
        <w:rPr>
          <w:rFonts w:hint="eastAsia" w:ascii="仿宋" w:hAnsi="仿宋" w:eastAsia="仿宋" w:cs="仿宋"/>
          <w:b/>
          <w:sz w:val="36"/>
          <w:szCs w:val="36"/>
          <w:highlight w:val="none"/>
        </w:rPr>
        <w:t>V</w:t>
      </w:r>
      <w:r>
        <w:rPr>
          <w:rFonts w:hint="eastAsia" w:ascii="仿宋" w:hAnsi="仿宋" w:eastAsia="仿宋" w:cs="仿宋"/>
          <w:b/>
          <w:sz w:val="36"/>
          <w:szCs w:val="36"/>
          <w:highlight w:val="none"/>
        </w:rPr>
        <w:fldChar w:fldCharType="end"/>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1C63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3C12018">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华招广和项目管理有限公司</w:t>
            </w:r>
          </w:p>
        </w:tc>
      </w:tr>
      <w:tr w14:paraId="78BDF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98B047D">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作为参加贵公司组织的竞争性磋商采购项目的供应商，本公司承诺：参加本次投标提交的所有资格条件证明文件、业绩证明文件及其他证明文件是真实的、有效的，如有隐瞒实情，愿承担一切责任及后果。</w:t>
            </w:r>
          </w:p>
        </w:tc>
      </w:tr>
      <w:tr w14:paraId="22E7B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4856C0E">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6ED3248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3A87FF9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3F3D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EB62D7B">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6A9C436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2AECBFBE">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2D127FC8">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22D8024">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承诺书Ⅵ</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F6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2DEEAD7">
            <w:pPr>
              <w:spacing w:line="360" w:lineRule="atLeast"/>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华招广和项目管理有限公司</w:t>
            </w:r>
          </w:p>
        </w:tc>
      </w:tr>
      <w:tr w14:paraId="3BC66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BF14605">
            <w:pPr>
              <w:spacing w:line="64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作为参加贵公司组织的竞争性磋商采购项目的供应商，本公司承诺：我单位法人代表及主要负责人所在的公司在近三年内没有违法违规行为，如有，我单位自愿放弃本次项目的投标。</w:t>
            </w:r>
          </w:p>
        </w:tc>
      </w:tr>
      <w:tr w14:paraId="7EA4E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80AC282">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420" w:type="dxa"/>
            <w:noWrap w:val="0"/>
            <w:vAlign w:val="center"/>
          </w:tcPr>
          <w:p w14:paraId="32BAF630">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5BD195D6">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1DDD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47FA4B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178D6830">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7902F293">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0E4C10C5">
      <w:bookmarkStart w:id="0" w:name="_GoBack"/>
      <w:bookmarkEnd w:id="0"/>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roma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19BB0B"/>
    <w:multiLevelType w:val="singleLevel"/>
    <w:tmpl w:val="5D19BB0B"/>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B2B2D"/>
    <w:rsid w:val="0ACB2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2025-09-01T07:58:00Z</dcterms:created>
  <dc:creator>Miss. Kang✨</dc:creator>
  <cp:lastModifiedBy>Miss. Kang✨</cp:lastModifiedBy>
  <dcterms:modified xsi:type="dcterms:W3CDTF">2025-09-01T07:58:35Z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B985F14816A04202BE9F13CEEE192C7C_11</vt:lpwstr>
  </property>
  <property fmtid="{D5CDD505-2E9C-101B-9397-08002B2CF9AE}" pid="4" name="KSOTemplateDocerSaveRecord">
    <vt:lpwstr>eyJoZGlkIjoiNGM1MGFlNDlhN2QzMjZlNmY0YWQwZjIzMDA2ZTAyZDQiLCJ1c2VySWQiOiIzNDcwNTk2NzgifQ==</vt:lpwstr>
  </property>
</Properties>
</file>