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4BCCB">
      <w:pPr>
        <w:widowControl/>
        <w:kinsoku w:val="0"/>
        <w:autoSpaceDE w:val="0"/>
        <w:autoSpaceDN w:val="0"/>
        <w:adjustRightInd w:val="0"/>
        <w:snapToGrid w:val="0"/>
        <w:spacing w:before="113" w:line="225" w:lineRule="auto"/>
        <w:jc w:val="center"/>
        <w:textAlignment w:val="baseline"/>
        <w:rPr>
          <w:rFonts w:hint="default" w:ascii="宋体" w:hAnsi="宋体" w:eastAsia="宋体" w:cs="宋体"/>
          <w:b/>
          <w:bCs/>
          <w:snapToGrid w:val="0"/>
          <w:color w:val="000000"/>
          <w:spacing w:val="9"/>
          <w:kern w:val="0"/>
          <w:sz w:val="35"/>
          <w:szCs w:val="35"/>
          <w:u w:val="none" w:color="auto"/>
          <w:lang w:val="en-US" w:eastAsia="zh-CN" w:bidi="ar-SA"/>
        </w:rPr>
      </w:pPr>
      <w:bookmarkStart w:id="0" w:name="_GoBack"/>
      <w:r>
        <w:rPr>
          <w:rFonts w:hint="eastAsia" w:ascii="宋体" w:hAnsi="宋体" w:cs="宋体"/>
          <w:b/>
          <w:bCs/>
          <w:snapToGrid w:val="0"/>
          <w:color w:val="000000"/>
          <w:spacing w:val="9"/>
          <w:kern w:val="0"/>
          <w:sz w:val="35"/>
          <w:szCs w:val="35"/>
          <w:u w:val="none" w:color="auto"/>
          <w:lang w:val="en-US" w:eastAsia="zh-CN" w:bidi="ar-SA"/>
        </w:rPr>
        <w:t>合同包1：拟签订合同文本</w:t>
      </w:r>
    </w:p>
    <w:p w14:paraId="4C70AA75">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5ABAE269">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18E56DB5">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6E243C55">
      <w:pPr>
        <w:pStyle w:val="3"/>
        <w:keepNext w:val="0"/>
        <w:keepLines w:val="0"/>
        <w:pageBreakBefore w:val="0"/>
        <w:widowControl w:val="0"/>
        <w:kinsoku/>
        <w:wordWrap/>
        <w:overflowPunct/>
        <w:topLinePunct w:val="0"/>
        <w:autoSpaceDE/>
        <w:autoSpaceDN/>
        <w:bidi w:val="0"/>
        <w:adjustRightInd/>
        <w:snapToGrid/>
        <w:spacing w:before="0" w:after="0"/>
        <w:textAlignment w:val="auto"/>
        <w:rPr>
          <w:rFonts w:hint="eastAsia"/>
          <w:sz w:val="24"/>
          <w:szCs w:val="24"/>
          <w:lang w:eastAsia="zh-CN"/>
        </w:rPr>
      </w:pPr>
      <w:r>
        <w:rPr>
          <w:rFonts w:hint="eastAsia"/>
          <w:sz w:val="24"/>
          <w:szCs w:val="24"/>
          <w:lang w:val="en-US" w:eastAsia="zh-CN"/>
        </w:rPr>
        <w:t>（本合同为合同样稿，最终稿由双方协商后确定）</w:t>
      </w:r>
    </w:p>
    <w:p w14:paraId="7DC8C148">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36F89127">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64FCAD82">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3F0F27F8">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585C916E">
      <w:pPr>
        <w:widowControl/>
        <w:kinsoku w:val="0"/>
        <w:autoSpaceDE w:val="0"/>
        <w:autoSpaceDN w:val="0"/>
        <w:adjustRightInd w:val="0"/>
        <w:snapToGrid w:val="0"/>
        <w:spacing w:before="113" w:line="225" w:lineRule="auto"/>
        <w:ind w:left="1470"/>
        <w:jc w:val="left"/>
        <w:textAlignment w:val="baseline"/>
        <w:rPr>
          <w:rFonts w:ascii="宋体" w:hAnsi="宋体" w:eastAsia="宋体" w:cs="宋体"/>
          <w:snapToGrid w:val="0"/>
          <w:color w:val="000000"/>
          <w:spacing w:val="9"/>
          <w:kern w:val="0"/>
          <w:sz w:val="35"/>
          <w:szCs w:val="35"/>
          <w:u w:val="single" w:color="auto"/>
          <w:lang w:val="en-US" w:eastAsia="en-US" w:bidi="ar-SA"/>
        </w:rPr>
      </w:pPr>
    </w:p>
    <w:p w14:paraId="6CBE2DB4">
      <w:pPr>
        <w:kinsoku w:val="0"/>
        <w:autoSpaceDE w:val="0"/>
        <w:autoSpaceDN w:val="0"/>
        <w:adjustRightInd w:val="0"/>
        <w:snapToGrid w:val="0"/>
        <w:spacing w:line="258" w:lineRule="auto"/>
        <w:ind w:firstLine="1050" w:firstLineChars="500"/>
        <w:jc w:val="left"/>
        <w:textAlignment w:val="baseline"/>
        <w:rPr>
          <w:rFonts w:hint="default" w:ascii="Arial" w:hAnsi="Arial" w:eastAsia="宋体" w:cs="Arial"/>
          <w:snapToGrid w:val="0"/>
          <w:color w:val="000000"/>
          <w:kern w:val="0"/>
          <w:sz w:val="21"/>
          <w:szCs w:val="21"/>
          <w:u w:val="single"/>
          <w:lang w:val="en-US" w:eastAsia="zh-CN" w:bidi="ar-SA"/>
        </w:rPr>
      </w:pPr>
      <w:r>
        <w:rPr>
          <w:rFonts w:hint="eastAsia" w:ascii="Arial" w:hAnsi="Arial" w:eastAsia="宋体" w:cs="Arial"/>
          <w:snapToGrid w:val="0"/>
          <w:color w:val="000000"/>
          <w:kern w:val="0"/>
          <w:sz w:val="21"/>
          <w:szCs w:val="21"/>
          <w:u w:val="single"/>
          <w:lang w:val="en-US" w:eastAsia="zh-CN" w:bidi="ar-SA"/>
        </w:rPr>
        <w:t xml:space="preserve">                                                   </w:t>
      </w:r>
      <w:r>
        <w:rPr>
          <w:rFonts w:hint="eastAsia" w:ascii="Arial" w:hAnsi="Arial" w:eastAsia="宋体" w:cs="Arial"/>
          <w:snapToGrid w:val="0"/>
          <w:color w:val="000000"/>
          <w:kern w:val="0"/>
          <w:sz w:val="44"/>
          <w:szCs w:val="44"/>
          <w:u w:val="single"/>
          <w:lang w:val="en-US" w:eastAsia="zh-CN" w:bidi="ar-SA"/>
        </w:rPr>
        <w:t xml:space="preserve">   项目</w:t>
      </w:r>
    </w:p>
    <w:p w14:paraId="53DDB12F">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lang w:val="en-US" w:eastAsia="en-US" w:bidi="ar-SA"/>
        </w:rPr>
      </w:pPr>
    </w:p>
    <w:p w14:paraId="48277DBA">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lang w:val="en-US" w:eastAsia="en-US" w:bidi="ar-SA"/>
        </w:rPr>
      </w:pPr>
    </w:p>
    <w:p w14:paraId="73516437">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lang w:val="en-US" w:eastAsia="en-US" w:bidi="ar-SA"/>
        </w:rPr>
      </w:pPr>
    </w:p>
    <w:p w14:paraId="1C814187">
      <w:pPr>
        <w:kinsoku w:val="0"/>
        <w:autoSpaceDE w:val="0"/>
        <w:autoSpaceDN w:val="0"/>
        <w:adjustRightInd w:val="0"/>
        <w:snapToGrid w:val="0"/>
        <w:spacing w:line="258" w:lineRule="auto"/>
        <w:jc w:val="left"/>
        <w:textAlignment w:val="baseline"/>
        <w:rPr>
          <w:rFonts w:ascii="Arial" w:hAnsi="Arial" w:eastAsia="Arial" w:cs="Arial"/>
          <w:snapToGrid w:val="0"/>
          <w:color w:val="000000"/>
          <w:kern w:val="0"/>
          <w:sz w:val="21"/>
          <w:szCs w:val="21"/>
          <w:lang w:val="en-US" w:eastAsia="en-US" w:bidi="ar-SA"/>
        </w:rPr>
      </w:pPr>
    </w:p>
    <w:p w14:paraId="3EA37A31">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14:paraId="7C72AC2F">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14:paraId="608EFB9D">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14:paraId="1E15193A">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14:paraId="16E682AD">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14:paraId="11F1A011">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14:paraId="1943F2B8">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14:paraId="6BD20D57">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14:paraId="26064CCF">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14:paraId="796A3CF5">
      <w:pPr>
        <w:widowControl/>
        <w:kinsoku w:val="0"/>
        <w:autoSpaceDE w:val="0"/>
        <w:autoSpaceDN w:val="0"/>
        <w:adjustRightInd w:val="0"/>
        <w:snapToGrid w:val="0"/>
        <w:spacing w:before="101" w:line="225" w:lineRule="auto"/>
        <w:ind w:left="1133"/>
        <w:jc w:val="left"/>
        <w:textAlignment w:val="baseline"/>
        <w:rPr>
          <w:rFonts w:ascii="宋体" w:hAnsi="宋体" w:eastAsia="宋体" w:cs="宋体"/>
          <w:snapToGrid w:val="0"/>
          <w:color w:val="000000"/>
          <w:kern w:val="0"/>
          <w:sz w:val="31"/>
          <w:szCs w:val="31"/>
          <w:lang w:val="en-US" w:eastAsia="en-US" w:bidi="ar-SA"/>
        </w:rPr>
      </w:pPr>
      <w:r>
        <w:rPr>
          <w:rFonts w:ascii="宋体" w:hAnsi="宋体" w:eastAsia="宋体" w:cs="宋体"/>
          <w:snapToGrid w:val="0"/>
          <w:color w:val="000000"/>
          <w:spacing w:val="7"/>
          <w:kern w:val="0"/>
          <w:sz w:val="31"/>
          <w:szCs w:val="31"/>
          <w:lang w:val="en-US" w:eastAsia="en-US" w:bidi="ar-SA"/>
        </w:rPr>
        <w:t>合同编号：</w:t>
      </w:r>
      <w:r>
        <w:rPr>
          <w:rFonts w:ascii="宋体" w:hAnsi="宋体" w:eastAsia="宋体" w:cs="宋体"/>
          <w:snapToGrid w:val="0"/>
          <w:color w:val="000000"/>
          <w:kern w:val="0"/>
          <w:sz w:val="31"/>
          <w:szCs w:val="31"/>
          <w:u w:val="single" w:color="auto"/>
          <w:lang w:val="en-US" w:eastAsia="en-US" w:bidi="ar-SA"/>
        </w:rPr>
        <w:t xml:space="preserve">                                </w:t>
      </w:r>
    </w:p>
    <w:p w14:paraId="11FA6608">
      <w:pPr>
        <w:kinsoku w:val="0"/>
        <w:autoSpaceDE w:val="0"/>
        <w:autoSpaceDN w:val="0"/>
        <w:adjustRightInd w:val="0"/>
        <w:snapToGrid w:val="0"/>
        <w:spacing w:line="350" w:lineRule="auto"/>
        <w:jc w:val="left"/>
        <w:textAlignment w:val="baseline"/>
        <w:rPr>
          <w:rFonts w:ascii="Arial" w:hAnsi="Arial" w:eastAsia="Arial" w:cs="Arial"/>
          <w:snapToGrid w:val="0"/>
          <w:color w:val="000000"/>
          <w:kern w:val="0"/>
          <w:sz w:val="21"/>
          <w:szCs w:val="21"/>
          <w:lang w:val="en-US" w:eastAsia="en-US" w:bidi="ar-SA"/>
        </w:rPr>
      </w:pPr>
    </w:p>
    <w:p w14:paraId="6183AB33">
      <w:pPr>
        <w:widowControl/>
        <w:kinsoku w:val="0"/>
        <w:autoSpaceDE w:val="0"/>
        <w:autoSpaceDN w:val="0"/>
        <w:adjustRightInd w:val="0"/>
        <w:snapToGrid w:val="0"/>
        <w:spacing w:before="102" w:line="226" w:lineRule="auto"/>
        <w:ind w:left="1173"/>
        <w:jc w:val="left"/>
        <w:textAlignment w:val="baseline"/>
        <w:rPr>
          <w:rFonts w:ascii="宋体" w:hAnsi="宋体" w:eastAsia="宋体" w:cs="宋体"/>
          <w:snapToGrid w:val="0"/>
          <w:color w:val="000000"/>
          <w:kern w:val="0"/>
          <w:sz w:val="31"/>
          <w:szCs w:val="31"/>
          <w:lang w:val="en-US" w:eastAsia="en-US" w:bidi="ar-SA"/>
        </w:rPr>
      </w:pPr>
      <w:r>
        <w:rPr>
          <w:rFonts w:ascii="宋体" w:hAnsi="宋体" w:eastAsia="宋体" w:cs="宋体"/>
          <w:snapToGrid w:val="0"/>
          <w:color w:val="000000"/>
          <w:spacing w:val="-27"/>
          <w:kern w:val="0"/>
          <w:sz w:val="31"/>
          <w:szCs w:val="31"/>
          <w:lang w:val="en-US" w:eastAsia="en-US" w:bidi="ar-SA"/>
        </w:rPr>
        <w:t>甲</w:t>
      </w:r>
      <w:r>
        <w:rPr>
          <w:rFonts w:ascii="宋体" w:hAnsi="宋体" w:eastAsia="宋体" w:cs="宋体"/>
          <w:snapToGrid w:val="0"/>
          <w:color w:val="000000"/>
          <w:spacing w:val="9"/>
          <w:kern w:val="0"/>
          <w:sz w:val="31"/>
          <w:szCs w:val="31"/>
          <w:lang w:val="en-US" w:eastAsia="en-US" w:bidi="ar-SA"/>
        </w:rPr>
        <w:t xml:space="preserve">    </w:t>
      </w:r>
      <w:r>
        <w:rPr>
          <w:rFonts w:ascii="宋体" w:hAnsi="宋体" w:eastAsia="宋体" w:cs="宋体"/>
          <w:snapToGrid w:val="0"/>
          <w:color w:val="000000"/>
          <w:spacing w:val="-27"/>
          <w:kern w:val="0"/>
          <w:sz w:val="31"/>
          <w:szCs w:val="31"/>
          <w:lang w:val="en-US" w:eastAsia="en-US" w:bidi="ar-SA"/>
        </w:rPr>
        <w:t>方</w:t>
      </w:r>
      <w:r>
        <w:rPr>
          <w:rFonts w:ascii="宋体" w:hAnsi="宋体" w:eastAsia="宋体" w:cs="宋体"/>
          <w:snapToGrid w:val="0"/>
          <w:color w:val="000000"/>
          <w:spacing w:val="-115"/>
          <w:kern w:val="0"/>
          <w:sz w:val="31"/>
          <w:szCs w:val="31"/>
          <w:lang w:val="en-US" w:eastAsia="en-US" w:bidi="ar-SA"/>
        </w:rPr>
        <w:t xml:space="preserve"> </w:t>
      </w:r>
      <w:r>
        <w:rPr>
          <w:rFonts w:ascii="宋体" w:hAnsi="宋体" w:eastAsia="宋体" w:cs="宋体"/>
          <w:snapToGrid w:val="0"/>
          <w:color w:val="000000"/>
          <w:spacing w:val="-27"/>
          <w:kern w:val="0"/>
          <w:sz w:val="31"/>
          <w:szCs w:val="31"/>
          <w:lang w:val="en-US" w:eastAsia="en-US" w:bidi="ar-SA"/>
        </w:rPr>
        <w:t>：</w:t>
      </w:r>
      <w:r>
        <w:rPr>
          <w:rFonts w:ascii="宋体" w:hAnsi="宋体" w:eastAsia="宋体" w:cs="宋体"/>
          <w:snapToGrid w:val="0"/>
          <w:color w:val="000000"/>
          <w:kern w:val="0"/>
          <w:sz w:val="31"/>
          <w:szCs w:val="31"/>
          <w:u w:val="single" w:color="auto"/>
          <w:lang w:val="en-US" w:eastAsia="en-US" w:bidi="ar-SA"/>
        </w:rPr>
        <w:t xml:space="preserve">                                </w:t>
      </w:r>
    </w:p>
    <w:p w14:paraId="12AE2C19">
      <w:pPr>
        <w:kinsoku w:val="0"/>
        <w:autoSpaceDE w:val="0"/>
        <w:autoSpaceDN w:val="0"/>
        <w:adjustRightInd w:val="0"/>
        <w:snapToGrid w:val="0"/>
        <w:spacing w:line="348" w:lineRule="auto"/>
        <w:jc w:val="left"/>
        <w:textAlignment w:val="baseline"/>
        <w:rPr>
          <w:rFonts w:ascii="Arial" w:hAnsi="Arial" w:eastAsia="Arial" w:cs="Arial"/>
          <w:snapToGrid w:val="0"/>
          <w:color w:val="000000"/>
          <w:kern w:val="0"/>
          <w:sz w:val="21"/>
          <w:szCs w:val="21"/>
          <w:lang w:val="en-US" w:eastAsia="en-US" w:bidi="ar-SA"/>
        </w:rPr>
      </w:pPr>
    </w:p>
    <w:p w14:paraId="04A4BD43">
      <w:pPr>
        <w:widowControl/>
        <w:kinsoku w:val="0"/>
        <w:autoSpaceDE w:val="0"/>
        <w:autoSpaceDN w:val="0"/>
        <w:adjustRightInd w:val="0"/>
        <w:snapToGrid w:val="0"/>
        <w:spacing w:before="100" w:line="226" w:lineRule="auto"/>
        <w:ind w:left="1163"/>
        <w:jc w:val="left"/>
        <w:textAlignment w:val="baseline"/>
        <w:rPr>
          <w:rFonts w:ascii="宋体" w:hAnsi="宋体" w:eastAsia="宋体" w:cs="宋体"/>
          <w:snapToGrid w:val="0"/>
          <w:color w:val="000000"/>
          <w:kern w:val="0"/>
          <w:sz w:val="31"/>
          <w:szCs w:val="31"/>
          <w:lang w:val="en-US" w:eastAsia="en-US" w:bidi="ar-SA"/>
        </w:rPr>
      </w:pPr>
      <w:r>
        <w:rPr>
          <w:rFonts w:ascii="宋体" w:hAnsi="宋体" w:eastAsia="宋体" w:cs="宋体"/>
          <w:snapToGrid w:val="0"/>
          <w:color w:val="000000"/>
          <w:spacing w:val="-23"/>
          <w:kern w:val="0"/>
          <w:sz w:val="31"/>
          <w:szCs w:val="31"/>
          <w:lang w:val="en-US" w:eastAsia="en-US" w:bidi="ar-SA"/>
        </w:rPr>
        <w:t>乙</w:t>
      </w:r>
      <w:r>
        <w:rPr>
          <w:rFonts w:ascii="宋体" w:hAnsi="宋体" w:eastAsia="宋体" w:cs="宋体"/>
          <w:snapToGrid w:val="0"/>
          <w:color w:val="000000"/>
          <w:spacing w:val="8"/>
          <w:kern w:val="0"/>
          <w:sz w:val="31"/>
          <w:szCs w:val="31"/>
          <w:lang w:val="en-US" w:eastAsia="en-US" w:bidi="ar-SA"/>
        </w:rPr>
        <w:t xml:space="preserve">    </w:t>
      </w:r>
      <w:r>
        <w:rPr>
          <w:rFonts w:ascii="宋体" w:hAnsi="宋体" w:eastAsia="宋体" w:cs="宋体"/>
          <w:snapToGrid w:val="0"/>
          <w:color w:val="000000"/>
          <w:spacing w:val="-23"/>
          <w:kern w:val="0"/>
          <w:sz w:val="31"/>
          <w:szCs w:val="31"/>
          <w:lang w:val="en-US" w:eastAsia="en-US" w:bidi="ar-SA"/>
        </w:rPr>
        <w:t>方</w:t>
      </w:r>
      <w:r>
        <w:rPr>
          <w:rFonts w:ascii="宋体" w:hAnsi="宋体" w:eastAsia="宋体" w:cs="宋体"/>
          <w:snapToGrid w:val="0"/>
          <w:color w:val="000000"/>
          <w:spacing w:val="-113"/>
          <w:kern w:val="0"/>
          <w:sz w:val="31"/>
          <w:szCs w:val="31"/>
          <w:lang w:val="en-US" w:eastAsia="en-US" w:bidi="ar-SA"/>
        </w:rPr>
        <w:t xml:space="preserve"> </w:t>
      </w:r>
      <w:r>
        <w:rPr>
          <w:rFonts w:ascii="宋体" w:hAnsi="宋体" w:eastAsia="宋体" w:cs="宋体"/>
          <w:snapToGrid w:val="0"/>
          <w:color w:val="000000"/>
          <w:spacing w:val="-23"/>
          <w:kern w:val="0"/>
          <w:sz w:val="31"/>
          <w:szCs w:val="31"/>
          <w:lang w:val="en-US" w:eastAsia="en-US" w:bidi="ar-SA"/>
        </w:rPr>
        <w:t>：</w:t>
      </w:r>
      <w:r>
        <w:rPr>
          <w:rFonts w:ascii="宋体" w:hAnsi="宋体" w:eastAsia="宋体" w:cs="宋体"/>
          <w:snapToGrid w:val="0"/>
          <w:color w:val="000000"/>
          <w:kern w:val="0"/>
          <w:sz w:val="31"/>
          <w:szCs w:val="31"/>
          <w:u w:val="single" w:color="auto"/>
          <w:lang w:val="en-US" w:eastAsia="en-US" w:bidi="ar-SA"/>
        </w:rPr>
        <w:t xml:space="preserve">                                </w:t>
      </w:r>
    </w:p>
    <w:p w14:paraId="3E0124C7">
      <w:pPr>
        <w:spacing w:line="226" w:lineRule="auto"/>
        <w:rPr>
          <w:rFonts w:ascii="宋体" w:hAnsi="宋体" w:eastAsia="宋体" w:cs="宋体"/>
          <w:sz w:val="31"/>
          <w:szCs w:val="31"/>
        </w:rPr>
        <w:sectPr>
          <w:headerReference r:id="rId3" w:type="default"/>
          <w:footerReference r:id="rId4" w:type="default"/>
          <w:pgSz w:w="11906" w:h="16840"/>
          <w:pgMar w:top="1089" w:right="1650" w:bottom="1267" w:left="1616" w:header="768" w:footer="1105" w:gutter="0"/>
          <w:cols w:space="720" w:num="1"/>
        </w:sectPr>
      </w:pPr>
    </w:p>
    <w:p w14:paraId="5E20E406">
      <w:pPr>
        <w:kinsoku w:val="0"/>
        <w:autoSpaceDE w:val="0"/>
        <w:autoSpaceDN w:val="0"/>
        <w:adjustRightInd w:val="0"/>
        <w:snapToGrid w:val="0"/>
        <w:spacing w:line="326" w:lineRule="auto"/>
        <w:jc w:val="center"/>
        <w:textAlignment w:val="baseline"/>
        <w:rPr>
          <w:rFonts w:hint="eastAsia" w:eastAsiaTheme="minorEastAsia"/>
          <w:b/>
          <w:bCs/>
          <w:sz w:val="24"/>
          <w:szCs w:val="24"/>
          <w:lang w:val="en-US" w:eastAsia="en-US"/>
        </w:rPr>
      </w:pPr>
    </w:p>
    <w:p w14:paraId="1CE461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jc w:val="both"/>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根据《中华人民共和国民法典》和《中华人民共和国政府采购法》等有关法律</w:t>
      </w:r>
      <w:r>
        <w:rPr>
          <w:rFonts w:ascii="宋体" w:hAnsi="宋体" w:eastAsia="宋体" w:cs="宋体"/>
          <w:snapToGrid w:val="0"/>
          <w:color w:val="000000"/>
          <w:spacing w:val="15"/>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法规规定，</w:t>
      </w:r>
      <w:r>
        <w:rPr>
          <w:rFonts w:hint="eastAsia" w:ascii="宋体" w:hAnsi="宋体" w:eastAsia="宋体" w:cs="宋体"/>
          <w:snapToGrid w:val="0"/>
          <w:color w:val="000000"/>
          <w:spacing w:val="-4"/>
          <w:kern w:val="0"/>
          <w:sz w:val="24"/>
          <w:szCs w:val="24"/>
          <w:u w:val="single"/>
          <w:lang w:val="en-US" w:eastAsia="zh-CN" w:bidi="ar-SA"/>
        </w:rPr>
        <w:t xml:space="preserve">                         （采购单位）</w:t>
      </w:r>
      <w:r>
        <w:rPr>
          <w:rFonts w:ascii="宋体" w:hAnsi="宋体" w:eastAsia="宋体" w:cs="宋体"/>
          <w:snapToGrid w:val="0"/>
          <w:color w:val="000000"/>
          <w:spacing w:val="-5"/>
          <w:kern w:val="0"/>
          <w:sz w:val="24"/>
          <w:szCs w:val="24"/>
          <w:u w:val="single" w:color="auto"/>
          <w:lang w:val="en-US" w:eastAsia="en-US" w:bidi="ar-SA"/>
        </w:rPr>
        <w:t xml:space="preserve"> </w:t>
      </w:r>
      <w:r>
        <w:rPr>
          <w:rFonts w:ascii="宋体" w:hAnsi="宋体" w:eastAsia="宋体" w:cs="宋体"/>
          <w:snapToGrid w:val="0"/>
          <w:color w:val="000000"/>
          <w:spacing w:val="-5"/>
          <w:kern w:val="0"/>
          <w:sz w:val="24"/>
          <w:szCs w:val="24"/>
          <w:lang w:val="en-US" w:eastAsia="en-US" w:bidi="ar-SA"/>
        </w:rPr>
        <w:t>通过</w:t>
      </w:r>
      <w:r>
        <w:rPr>
          <w:rFonts w:ascii="宋体" w:hAnsi="宋体" w:eastAsia="宋体" w:cs="宋体"/>
          <w:snapToGrid w:val="0"/>
          <w:color w:val="000000"/>
          <w:spacing w:val="-5"/>
          <w:kern w:val="0"/>
          <w:sz w:val="24"/>
          <w:szCs w:val="24"/>
          <w:u w:val="single" w:color="auto"/>
          <w:lang w:val="en-US" w:eastAsia="en-US" w:bidi="ar-SA"/>
        </w:rPr>
        <w:t xml:space="preserve">   </w:t>
      </w:r>
      <w:r>
        <w:rPr>
          <w:rFonts w:hint="eastAsia" w:ascii="宋体" w:hAnsi="宋体" w:eastAsia="宋体" w:cs="宋体"/>
          <w:snapToGrid w:val="0"/>
          <w:color w:val="000000"/>
          <w:spacing w:val="-5"/>
          <w:kern w:val="0"/>
          <w:sz w:val="24"/>
          <w:szCs w:val="24"/>
          <w:u w:val="single" w:color="auto"/>
          <w:lang w:val="en-US" w:eastAsia="zh-CN" w:bidi="ar-SA"/>
        </w:rPr>
        <w:t xml:space="preserve">   </w:t>
      </w:r>
      <w:r>
        <w:rPr>
          <w:rFonts w:ascii="宋体" w:hAnsi="宋体" w:eastAsia="宋体" w:cs="宋体"/>
          <w:snapToGrid w:val="0"/>
          <w:color w:val="000000"/>
          <w:spacing w:val="-5"/>
          <w:kern w:val="0"/>
          <w:sz w:val="24"/>
          <w:szCs w:val="24"/>
          <w:u w:val="single" w:color="auto"/>
          <w:lang w:val="en-US" w:eastAsia="en-US" w:bidi="ar-SA"/>
        </w:rPr>
        <w:t xml:space="preserve"> </w:t>
      </w:r>
      <w:r>
        <w:rPr>
          <w:rFonts w:ascii="宋体" w:hAnsi="宋体" w:eastAsia="宋体" w:cs="宋体"/>
          <w:snapToGrid w:val="0"/>
          <w:color w:val="000000"/>
          <w:spacing w:val="-5"/>
          <w:kern w:val="0"/>
          <w:sz w:val="24"/>
          <w:szCs w:val="24"/>
          <w:lang w:val="en-US" w:eastAsia="en-US" w:bidi="ar-SA"/>
        </w:rPr>
        <w:t>（招标方式）</w:t>
      </w:r>
      <w:r>
        <w:rPr>
          <w:rFonts w:ascii="宋体" w:hAnsi="宋体" w:eastAsia="宋体" w:cs="宋体"/>
          <w:snapToGrid w:val="0"/>
          <w:color w:val="000000"/>
          <w:kern w:val="0"/>
          <w:sz w:val="24"/>
          <w:szCs w:val="24"/>
          <w:lang w:val="en-US" w:eastAsia="en-US" w:bidi="ar-SA"/>
        </w:rPr>
        <w:t xml:space="preserve"> 方式确定</w:t>
      </w:r>
      <w:r>
        <w:rPr>
          <w:rFonts w:ascii="宋体" w:hAnsi="宋体" w:eastAsia="宋体" w:cs="宋体"/>
          <w:snapToGrid w:val="0"/>
          <w:color w:val="000000"/>
          <w:spacing w:val="-106"/>
          <w:kern w:val="0"/>
          <w:sz w:val="24"/>
          <w:szCs w:val="24"/>
          <w:lang w:val="en-US" w:eastAsia="en-US" w:bidi="ar-SA"/>
        </w:rPr>
        <w:t xml:space="preserve"> </w:t>
      </w:r>
      <w:r>
        <w:rPr>
          <w:rFonts w:ascii="宋体" w:hAnsi="宋体" w:eastAsia="宋体" w:cs="宋体"/>
          <w:snapToGrid w:val="0"/>
          <w:color w:val="000000"/>
          <w:spacing w:val="2"/>
          <w:kern w:val="0"/>
          <w:sz w:val="24"/>
          <w:szCs w:val="24"/>
          <w:u w:val="single" w:color="auto"/>
          <w:lang w:val="en-US" w:eastAsia="en-US" w:bidi="ar-SA"/>
        </w:rPr>
        <w:t xml:space="preserve">           </w:t>
      </w:r>
      <w:r>
        <w:rPr>
          <w:rFonts w:ascii="宋体" w:hAnsi="宋体" w:eastAsia="宋体" w:cs="宋体"/>
          <w:snapToGrid w:val="0"/>
          <w:color w:val="000000"/>
          <w:spacing w:val="-105"/>
          <w:kern w:val="0"/>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为</w:t>
      </w:r>
      <w:r>
        <w:rPr>
          <w:rFonts w:ascii="宋体" w:hAnsi="宋体" w:eastAsia="宋体" w:cs="宋体"/>
          <w:snapToGrid w:val="0"/>
          <w:color w:val="000000"/>
          <w:kern w:val="0"/>
          <w:sz w:val="24"/>
          <w:szCs w:val="24"/>
          <w:u w:val="single" w:color="auto"/>
          <w:lang w:val="en-US" w:eastAsia="en-US" w:bidi="ar-SA"/>
        </w:rPr>
        <w:t xml:space="preserve">  </w:t>
      </w:r>
      <w:r>
        <w:rPr>
          <w:rFonts w:hint="eastAsia" w:ascii="宋体" w:hAnsi="宋体" w:eastAsia="宋体" w:cs="宋体"/>
          <w:snapToGrid w:val="0"/>
          <w:color w:val="000000"/>
          <w:kern w:val="0"/>
          <w:sz w:val="24"/>
          <w:szCs w:val="24"/>
          <w:u w:val="single" w:color="auto"/>
          <w:lang w:val="en-US" w:eastAsia="zh-CN" w:bidi="ar-SA"/>
        </w:rPr>
        <w:t xml:space="preserve">      （项目名称）</w:t>
      </w:r>
      <w:r>
        <w:rPr>
          <w:rFonts w:ascii="宋体" w:hAnsi="宋体" w:eastAsia="宋体" w:cs="宋体"/>
          <w:snapToGrid w:val="0"/>
          <w:color w:val="000000"/>
          <w:kern w:val="0"/>
          <w:sz w:val="24"/>
          <w:szCs w:val="24"/>
          <w:u w:val="single" w:color="auto"/>
          <w:lang w:val="en-US" w:eastAsia="en-US" w:bidi="ar-SA"/>
        </w:rPr>
        <w:t xml:space="preserve">   </w:t>
      </w:r>
      <w:r>
        <w:rPr>
          <w:rFonts w:ascii="宋体" w:hAnsi="宋体" w:eastAsia="宋体" w:cs="宋体"/>
          <w:snapToGrid w:val="0"/>
          <w:color w:val="000000"/>
          <w:spacing w:val="-91"/>
          <w:kern w:val="0"/>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 xml:space="preserve">的中标人。甲乙  </w:t>
      </w:r>
      <w:r>
        <w:rPr>
          <w:rFonts w:ascii="宋体" w:hAnsi="宋体" w:eastAsia="宋体" w:cs="宋体"/>
          <w:snapToGrid w:val="0"/>
          <w:color w:val="000000"/>
          <w:spacing w:val="-1"/>
          <w:kern w:val="0"/>
          <w:sz w:val="24"/>
          <w:szCs w:val="24"/>
          <w:lang w:val="en-US" w:eastAsia="en-US" w:bidi="ar-SA"/>
        </w:rPr>
        <w:t>双方同意签署《</w:t>
      </w:r>
      <w:r>
        <w:rPr>
          <w:rFonts w:ascii="宋体" w:hAnsi="宋体" w:eastAsia="宋体" w:cs="宋体"/>
          <w:snapToGrid w:val="0"/>
          <w:color w:val="000000"/>
          <w:spacing w:val="55"/>
          <w:kern w:val="0"/>
          <w:sz w:val="24"/>
          <w:szCs w:val="24"/>
          <w:u w:val="single" w:color="auto"/>
          <w:lang w:val="en-US" w:eastAsia="en-US" w:bidi="ar-SA"/>
        </w:rPr>
        <w:t xml:space="preserve"> </w:t>
      </w:r>
      <w:r>
        <w:rPr>
          <w:rFonts w:hint="eastAsia" w:ascii="宋体" w:hAnsi="宋体" w:eastAsia="宋体" w:cs="宋体"/>
          <w:snapToGrid w:val="0"/>
          <w:color w:val="000000"/>
          <w:spacing w:val="55"/>
          <w:kern w:val="0"/>
          <w:sz w:val="24"/>
          <w:szCs w:val="24"/>
          <w:u w:val="single" w:color="auto"/>
          <w:lang w:val="en-US" w:eastAsia="zh-CN" w:bidi="ar-SA"/>
        </w:rPr>
        <w:t>***</w:t>
      </w:r>
      <w:r>
        <w:rPr>
          <w:rFonts w:ascii="宋体" w:hAnsi="宋体" w:eastAsia="宋体" w:cs="宋体"/>
          <w:snapToGrid w:val="0"/>
          <w:color w:val="000000"/>
          <w:spacing w:val="-1"/>
          <w:kern w:val="0"/>
          <w:sz w:val="24"/>
          <w:szCs w:val="24"/>
          <w:u w:val="single" w:color="auto"/>
          <w:lang w:val="en-US" w:eastAsia="en-US" w:bidi="ar-SA"/>
        </w:rPr>
        <w:t xml:space="preserve">合同 </w:t>
      </w:r>
      <w:r>
        <w:rPr>
          <w:rFonts w:ascii="宋体" w:hAnsi="宋体" w:eastAsia="宋体" w:cs="宋体"/>
          <w:snapToGrid w:val="0"/>
          <w:color w:val="000000"/>
          <w:spacing w:val="-1"/>
          <w:kern w:val="0"/>
          <w:sz w:val="24"/>
          <w:szCs w:val="24"/>
          <w:lang w:val="en-US" w:eastAsia="en-US" w:bidi="ar-SA"/>
        </w:rPr>
        <w:t>》</w:t>
      </w:r>
      <w:r>
        <w:rPr>
          <w:rFonts w:ascii="宋体" w:hAnsi="宋体" w:eastAsia="宋体" w:cs="宋体"/>
          <w:snapToGrid w:val="0"/>
          <w:color w:val="000000"/>
          <w:spacing w:val="-66"/>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(合同编号：</w:t>
      </w:r>
      <w:r>
        <w:rPr>
          <w:rFonts w:ascii="宋体" w:hAnsi="宋体" w:eastAsia="宋体" w:cs="宋体"/>
          <w:snapToGrid w:val="0"/>
          <w:color w:val="000000"/>
          <w:spacing w:val="-1"/>
          <w:kern w:val="0"/>
          <w:sz w:val="24"/>
          <w:szCs w:val="24"/>
          <w:u w:val="single" w:color="auto"/>
          <w:lang w:val="en-US" w:eastAsia="en-US" w:bidi="ar-SA"/>
        </w:rPr>
        <w:t xml:space="preserve">      </w:t>
      </w:r>
      <w:r>
        <w:rPr>
          <w:rFonts w:ascii="宋体" w:hAnsi="宋体" w:eastAsia="宋体" w:cs="宋体"/>
          <w:snapToGrid w:val="0"/>
          <w:color w:val="000000"/>
          <w:spacing w:val="-109"/>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以下简称：“合同</w:t>
      </w:r>
      <w:r>
        <w:rPr>
          <w:rFonts w:ascii="宋体" w:hAnsi="宋体" w:eastAsia="宋体" w:cs="宋体"/>
          <w:snapToGrid w:val="0"/>
          <w:color w:val="000000"/>
          <w:spacing w:val="-88"/>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w:t>
      </w:r>
    </w:p>
    <w:p w14:paraId="20B3A7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7"/>
          <w:kern w:val="0"/>
          <w:sz w:val="24"/>
          <w:szCs w:val="24"/>
          <w:lang w:val="en-US" w:eastAsia="en-US" w:bidi="ar-SA"/>
        </w:rPr>
        <w:t>甲方（采购人</w:t>
      </w:r>
      <w:r>
        <w:rPr>
          <w:rFonts w:ascii="宋体" w:hAnsi="宋体" w:eastAsia="宋体" w:cs="宋体"/>
          <w:snapToGrid w:val="0"/>
          <w:color w:val="000000"/>
          <w:kern w:val="0"/>
          <w:sz w:val="24"/>
          <w:szCs w:val="24"/>
          <w:lang w:val="en-US" w:eastAsia="en-US" w:bidi="ar-SA"/>
        </w:rPr>
        <w:t>）：</w:t>
      </w:r>
    </w:p>
    <w:p w14:paraId="7434B7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乙方（供应商</w:t>
      </w:r>
      <w:r>
        <w:rPr>
          <w:rFonts w:ascii="宋体" w:hAnsi="宋体" w:eastAsia="宋体" w:cs="宋体"/>
          <w:snapToGrid w:val="0"/>
          <w:color w:val="000000"/>
          <w:spacing w:val="1"/>
          <w:kern w:val="0"/>
          <w:sz w:val="24"/>
          <w:szCs w:val="24"/>
          <w:lang w:val="en-US" w:eastAsia="en-US" w:bidi="ar-SA"/>
        </w:rPr>
        <w:t>）：</w:t>
      </w:r>
    </w:p>
    <w:p w14:paraId="479FFD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依据《中华人民共和国民法典》和《中华人民共和国政府采购法》，经双方协</w:t>
      </w:r>
      <w:r>
        <w:rPr>
          <w:rFonts w:ascii="宋体" w:hAnsi="宋体" w:eastAsia="宋体" w:cs="宋体"/>
          <w:snapToGrid w:val="0"/>
          <w:color w:val="000000"/>
          <w:spacing w:val="10"/>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商按下述条款和条件签署本合同。</w:t>
      </w:r>
    </w:p>
    <w:p w14:paraId="6B7818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4"/>
          <w:kern w:val="0"/>
          <w:sz w:val="24"/>
          <w:szCs w:val="24"/>
          <w:lang w:val="en-US" w:eastAsia="en-US" w:bidi="ar-SA"/>
        </w:rPr>
        <w:t>一、合同总价款</w:t>
      </w:r>
    </w:p>
    <w:p w14:paraId="292F96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（一）合同总价款为人民币（大写）         (￥       ) 。</w:t>
      </w:r>
    </w:p>
    <w:p w14:paraId="093930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（二）合同总价款包括：实施完成本项目所需的全部费用。</w:t>
      </w:r>
    </w:p>
    <w:p w14:paraId="11C614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4"/>
          <w:kern w:val="0"/>
          <w:sz w:val="24"/>
          <w:szCs w:val="24"/>
          <w:lang w:val="en-US" w:eastAsia="en-US" w:bidi="ar-SA"/>
        </w:rPr>
        <w:t>二、服务内容</w:t>
      </w:r>
    </w:p>
    <w:p w14:paraId="75CDA2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主要内容为：</w:t>
      </w:r>
      <w:r>
        <w:rPr>
          <w:rFonts w:hint="eastAsia" w:ascii="宋体" w:hAnsi="宋体" w:eastAsia="宋体" w:cs="宋体"/>
          <w:snapToGrid w:val="0"/>
          <w:color w:val="000000"/>
          <w:spacing w:val="-2"/>
          <w:kern w:val="0"/>
          <w:sz w:val="24"/>
          <w:szCs w:val="24"/>
          <w:u w:val="single"/>
          <w:lang w:val="en-US" w:eastAsia="zh-CN" w:bidi="ar-SA"/>
        </w:rPr>
        <w:t xml:space="preserve">                                        </w:t>
      </w:r>
      <w:r>
        <w:rPr>
          <w:rFonts w:ascii="宋体" w:hAnsi="宋体" w:eastAsia="宋体" w:cs="宋体"/>
          <w:snapToGrid w:val="0"/>
          <w:color w:val="000000"/>
          <w:spacing w:val="2"/>
          <w:kern w:val="0"/>
          <w:sz w:val="24"/>
          <w:szCs w:val="24"/>
          <w:lang w:val="en-US" w:eastAsia="en-US" w:bidi="ar-SA"/>
        </w:rPr>
        <w:t>。</w:t>
      </w:r>
    </w:p>
    <w:p w14:paraId="79C3F7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4"/>
          <w:kern w:val="0"/>
          <w:sz w:val="24"/>
          <w:szCs w:val="24"/>
          <w:lang w:val="en-US" w:eastAsia="en-US" w:bidi="ar-SA"/>
        </w:rPr>
        <w:t>三、款项结算</w:t>
      </w:r>
    </w:p>
    <w:p w14:paraId="0A6DDC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9"/>
        <w:jc w:val="left"/>
        <w:textAlignment w:val="baseline"/>
        <w:rPr>
          <w:rFonts w:hint="default" w:ascii="宋体" w:hAnsi="宋体" w:eastAsia="宋体" w:cs="宋体"/>
          <w:snapToGrid w:val="0"/>
          <w:color w:val="000000"/>
          <w:kern w:val="0"/>
          <w:sz w:val="24"/>
          <w:szCs w:val="24"/>
          <w:u w:val="single"/>
          <w:lang w:val="en-US" w:eastAsia="zh-CN" w:bidi="ar-SA"/>
        </w:rPr>
      </w:pPr>
      <w:r>
        <w:rPr>
          <w:rFonts w:ascii="宋体" w:hAnsi="宋体" w:eastAsia="宋体" w:cs="宋体"/>
          <w:snapToGrid w:val="0"/>
          <w:color w:val="000000"/>
          <w:spacing w:val="2"/>
          <w:kern w:val="0"/>
          <w:sz w:val="24"/>
          <w:szCs w:val="24"/>
          <w:lang w:val="en-US" w:eastAsia="en-US" w:bidi="ar-SA"/>
        </w:rPr>
        <w:t>（一）付款比例：</w:t>
      </w:r>
      <w:r>
        <w:rPr>
          <w:rFonts w:hint="eastAsia" w:ascii="宋体" w:hAnsi="宋体" w:eastAsia="宋体" w:cs="宋体"/>
          <w:snapToGrid w:val="0"/>
          <w:color w:val="000000"/>
          <w:spacing w:val="2"/>
          <w:kern w:val="0"/>
          <w:sz w:val="24"/>
          <w:szCs w:val="24"/>
          <w:u w:val="single"/>
          <w:lang w:val="en-US" w:eastAsia="zh-CN" w:bidi="ar-SA"/>
        </w:rPr>
        <w:t xml:space="preserve">                                               </w:t>
      </w:r>
    </w:p>
    <w:p w14:paraId="11D6F9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default" w:ascii="宋体" w:hAnsi="宋体" w:eastAsia="宋体" w:cs="宋体"/>
          <w:snapToGrid w:val="0"/>
          <w:color w:val="000000"/>
          <w:kern w:val="0"/>
          <w:sz w:val="24"/>
          <w:szCs w:val="24"/>
          <w:u w:val="single"/>
          <w:lang w:val="en-US" w:eastAsia="zh-CN" w:bidi="ar-SA"/>
        </w:rPr>
      </w:pPr>
      <w:r>
        <w:rPr>
          <w:rFonts w:ascii="宋体" w:hAnsi="宋体" w:eastAsia="宋体" w:cs="宋体"/>
          <w:snapToGrid w:val="0"/>
          <w:color w:val="000000"/>
          <w:spacing w:val="-2"/>
          <w:kern w:val="0"/>
          <w:sz w:val="24"/>
          <w:szCs w:val="24"/>
          <w:lang w:val="en-US" w:eastAsia="en-US" w:bidi="ar-SA"/>
        </w:rPr>
        <w:t>（二）支付方式：</w:t>
      </w:r>
      <w:r>
        <w:rPr>
          <w:rFonts w:hint="eastAsia" w:ascii="宋体" w:hAnsi="宋体" w:eastAsia="宋体" w:cs="宋体"/>
          <w:snapToGrid w:val="0"/>
          <w:color w:val="000000"/>
          <w:spacing w:val="-2"/>
          <w:kern w:val="0"/>
          <w:sz w:val="24"/>
          <w:szCs w:val="24"/>
          <w:u w:val="single"/>
          <w:lang w:val="en-US" w:eastAsia="zh-CN" w:bidi="ar-SA"/>
        </w:rPr>
        <w:t xml:space="preserve">                                                   </w:t>
      </w:r>
    </w:p>
    <w:p w14:paraId="3B48BB4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8"/>
          <w:kern w:val="0"/>
          <w:sz w:val="24"/>
          <w:szCs w:val="24"/>
          <w:lang w:val="en-US" w:eastAsia="en-US" w:bidi="ar-SA"/>
        </w:rPr>
        <w:t>四、双方责任</w:t>
      </w:r>
    </w:p>
    <w:p w14:paraId="474610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5"/>
          <w:kern w:val="0"/>
          <w:sz w:val="24"/>
          <w:szCs w:val="24"/>
          <w:lang w:val="en-US" w:eastAsia="en-US" w:bidi="ar-SA"/>
        </w:rPr>
        <w:t>（一）甲方责任</w:t>
      </w:r>
    </w:p>
    <w:p w14:paraId="45E083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1.应尊重乙方根据国家或行业有关标准规定进行工作的权利</w:t>
      </w:r>
      <w:r>
        <w:rPr>
          <w:rFonts w:ascii="宋体" w:hAnsi="宋体" w:eastAsia="宋体" w:cs="宋体"/>
          <w:snapToGrid w:val="0"/>
          <w:color w:val="000000"/>
          <w:spacing w:val="1"/>
          <w:kern w:val="0"/>
          <w:sz w:val="24"/>
          <w:szCs w:val="24"/>
          <w:lang w:val="en-US" w:eastAsia="en-US" w:bidi="ar-SA"/>
        </w:rPr>
        <w:t>，不应提出与国家</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或行业标准、规定相抵触的要求。</w:t>
      </w:r>
    </w:p>
    <w:p w14:paraId="02873D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2.向乙方提供开展工作所需的本单位掌握的有关基础资料，并对提出的时间、</w:t>
      </w:r>
      <w:r>
        <w:rPr>
          <w:rFonts w:ascii="宋体" w:hAnsi="宋体" w:eastAsia="宋体" w:cs="宋体"/>
          <w:snapToGrid w:val="0"/>
          <w:color w:val="000000"/>
          <w:spacing w:val="2"/>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进度和资料的可靠性负责。</w:t>
      </w:r>
    </w:p>
    <w:p w14:paraId="1A5D6F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3.在合理的范围内，对乙方提出的有关需要确认的文件或意见等进行审查、确</w:t>
      </w:r>
      <w:r>
        <w:rPr>
          <w:rFonts w:ascii="宋体" w:hAnsi="宋体" w:eastAsia="宋体" w:cs="宋体"/>
          <w:snapToGrid w:val="0"/>
          <w:color w:val="000000"/>
          <w:spacing w:val="5"/>
          <w:kern w:val="0"/>
          <w:sz w:val="24"/>
          <w:szCs w:val="24"/>
          <w:lang w:val="en-US" w:eastAsia="en-US" w:bidi="ar-SA"/>
        </w:rPr>
        <w:t xml:space="preserve"> </w:t>
      </w:r>
      <w:r>
        <w:rPr>
          <w:rFonts w:ascii="宋体" w:hAnsi="宋体" w:eastAsia="宋体" w:cs="宋体"/>
          <w:snapToGrid w:val="0"/>
          <w:color w:val="000000"/>
          <w:spacing w:val="-5"/>
          <w:kern w:val="0"/>
          <w:sz w:val="24"/>
          <w:szCs w:val="24"/>
          <w:lang w:val="en-US" w:eastAsia="en-US" w:bidi="ar-SA"/>
        </w:rPr>
        <w:t>认。</w:t>
      </w:r>
    </w:p>
    <w:p w14:paraId="0F0491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4.应按合同规定，向乙方支付费用。</w:t>
      </w:r>
    </w:p>
    <w:p w14:paraId="09091F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0"/>
        <w:jc w:val="left"/>
        <w:textAlignment w:val="baseline"/>
        <w:rPr>
          <w:rFonts w:ascii="宋体" w:hAnsi="宋体" w:eastAsia="宋体" w:cs="宋体"/>
          <w:sz w:val="24"/>
          <w:szCs w:val="24"/>
        </w:rPr>
        <w:sectPr>
          <w:headerReference r:id="rId5" w:type="default"/>
          <w:footerReference r:id="rId6" w:type="default"/>
          <w:pgSz w:w="11906" w:h="16839"/>
          <w:pgMar w:top="1147" w:right="1486" w:bottom="962" w:left="1587" w:header="825" w:footer="799" w:gutter="0"/>
          <w:cols w:space="720" w:num="1"/>
        </w:sectPr>
      </w:pPr>
      <w:r>
        <w:rPr>
          <w:rFonts w:ascii="宋体" w:hAnsi="宋体" w:eastAsia="宋体" w:cs="宋体"/>
          <w:snapToGrid w:val="0"/>
          <w:color w:val="000000"/>
          <w:spacing w:val="-1"/>
          <w:kern w:val="0"/>
          <w:sz w:val="24"/>
          <w:szCs w:val="24"/>
          <w:lang w:val="en-US" w:eastAsia="en-US" w:bidi="ar-SA"/>
        </w:rPr>
        <w:t>5.负责并协调对外的联系工作。</w:t>
      </w:r>
    </w:p>
    <w:p w14:paraId="3DA301E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6.负责协调工作过程中与有关单位的配合问题。</w:t>
      </w:r>
    </w:p>
    <w:p w14:paraId="79996D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7.甲方需要保护乙方的知识产权。未经乙方同意，甲方对乙方支付的文件和结</w:t>
      </w:r>
      <w:r>
        <w:rPr>
          <w:rFonts w:ascii="宋体" w:hAnsi="宋体" w:eastAsia="宋体" w:cs="宋体"/>
          <w:snapToGrid w:val="0"/>
          <w:color w:val="000000"/>
          <w:spacing w:val="4"/>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果仅限于本项目使用。</w:t>
      </w:r>
    </w:p>
    <w:p w14:paraId="1B0FCE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5"/>
          <w:kern w:val="0"/>
          <w:sz w:val="24"/>
          <w:szCs w:val="24"/>
          <w:lang w:val="en-US" w:eastAsia="en-US" w:bidi="ar-SA"/>
        </w:rPr>
        <w:t>（二）乙方责任</w:t>
      </w:r>
    </w:p>
    <w:p w14:paraId="053E85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9"/>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1.根据响应文件、技术规范、规程、标准等要求进行设计，</w:t>
      </w:r>
      <w:r>
        <w:rPr>
          <w:rFonts w:ascii="宋体" w:hAnsi="宋体" w:eastAsia="宋体" w:cs="宋体"/>
          <w:snapToGrid w:val="0"/>
          <w:color w:val="000000"/>
          <w:spacing w:val="1"/>
          <w:kern w:val="0"/>
          <w:sz w:val="24"/>
          <w:szCs w:val="24"/>
          <w:lang w:val="en-US" w:eastAsia="en-US" w:bidi="ar-SA"/>
        </w:rPr>
        <w:t>并按照合同规定的</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进度和质量提交本项目的成果。</w:t>
      </w:r>
    </w:p>
    <w:p w14:paraId="141B52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9"/>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2.参与本项目的乙方人员，不得接受第三方聘任或委托参加与本项目有关的任</w:t>
      </w:r>
      <w:r>
        <w:rPr>
          <w:rFonts w:ascii="宋体" w:hAnsi="宋体" w:eastAsia="宋体" w:cs="宋体"/>
          <w:snapToGrid w:val="0"/>
          <w:color w:val="000000"/>
          <w:spacing w:val="7"/>
          <w:kern w:val="0"/>
          <w:sz w:val="24"/>
          <w:szCs w:val="24"/>
          <w:lang w:val="en-US" w:eastAsia="en-US" w:bidi="ar-SA"/>
        </w:rPr>
        <w:t xml:space="preserve"> </w:t>
      </w:r>
      <w:r>
        <w:rPr>
          <w:rFonts w:ascii="宋体" w:hAnsi="宋体" w:eastAsia="宋体" w:cs="宋体"/>
          <w:snapToGrid w:val="0"/>
          <w:color w:val="000000"/>
          <w:spacing w:val="-3"/>
          <w:kern w:val="0"/>
          <w:sz w:val="24"/>
          <w:szCs w:val="24"/>
          <w:lang w:val="en-US" w:eastAsia="en-US" w:bidi="ar-SA"/>
        </w:rPr>
        <w:t>何其他活动。</w:t>
      </w:r>
    </w:p>
    <w:p w14:paraId="7D1C20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5"/>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3.未经委托方同意不得向第三方扩散、转认委托方提供的技术资料以及本项目</w:t>
      </w:r>
      <w:r>
        <w:rPr>
          <w:rFonts w:ascii="宋体" w:hAnsi="宋体" w:eastAsia="宋体" w:cs="宋体"/>
          <w:snapToGrid w:val="0"/>
          <w:color w:val="000000"/>
          <w:spacing w:val="5"/>
          <w:kern w:val="0"/>
          <w:sz w:val="24"/>
          <w:szCs w:val="24"/>
          <w:lang w:val="en-US" w:eastAsia="en-US" w:bidi="ar-SA"/>
        </w:rPr>
        <w:t xml:space="preserve"> </w:t>
      </w:r>
      <w:r>
        <w:rPr>
          <w:rFonts w:ascii="宋体" w:hAnsi="宋体" w:eastAsia="宋体" w:cs="宋体"/>
          <w:snapToGrid w:val="0"/>
          <w:color w:val="000000"/>
          <w:spacing w:val="-5"/>
          <w:kern w:val="0"/>
          <w:sz w:val="24"/>
          <w:szCs w:val="24"/>
          <w:lang w:val="en-US" w:eastAsia="en-US" w:bidi="ar-SA"/>
        </w:rPr>
        <w:t>的所有资料等。</w:t>
      </w:r>
    </w:p>
    <w:p w14:paraId="6CC070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4.乙方人员因现场服务过程中所出现的设备人员及人身财产安全问题应自行负</w:t>
      </w:r>
      <w:r>
        <w:rPr>
          <w:rFonts w:ascii="宋体" w:hAnsi="宋体" w:eastAsia="宋体" w:cs="宋体"/>
          <w:snapToGrid w:val="0"/>
          <w:color w:val="000000"/>
          <w:spacing w:val="11"/>
          <w:kern w:val="0"/>
          <w:sz w:val="24"/>
          <w:szCs w:val="24"/>
          <w:lang w:val="en-US" w:eastAsia="en-US" w:bidi="ar-SA"/>
        </w:rPr>
        <w:t xml:space="preserve"> </w:t>
      </w:r>
      <w:r>
        <w:rPr>
          <w:rFonts w:ascii="宋体" w:hAnsi="宋体" w:eastAsia="宋体" w:cs="宋体"/>
          <w:snapToGrid w:val="0"/>
          <w:color w:val="000000"/>
          <w:spacing w:val="-9"/>
          <w:kern w:val="0"/>
          <w:sz w:val="24"/>
          <w:szCs w:val="24"/>
          <w:lang w:val="en-US" w:eastAsia="en-US" w:bidi="ar-SA"/>
        </w:rPr>
        <w:t>责。</w:t>
      </w:r>
    </w:p>
    <w:p w14:paraId="729DA7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3"/>
          <w:kern w:val="0"/>
          <w:sz w:val="24"/>
          <w:szCs w:val="24"/>
          <w:lang w:val="en-US" w:eastAsia="en-US" w:bidi="ar-SA"/>
        </w:rPr>
        <w:t>五、服务地点及完成期</w:t>
      </w:r>
    </w:p>
    <w:p w14:paraId="4FFE5F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（一）服务地点：甲方指定地点；</w:t>
      </w:r>
    </w:p>
    <w:p w14:paraId="4A117A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hint="default" w:ascii="宋体" w:hAnsi="宋体" w:eastAsia="宋体" w:cs="宋体"/>
          <w:snapToGrid w:val="0"/>
          <w:color w:val="000000"/>
          <w:kern w:val="0"/>
          <w:sz w:val="24"/>
          <w:szCs w:val="24"/>
          <w:u w:val="single"/>
          <w:lang w:val="en-US" w:eastAsia="zh-CN" w:bidi="ar-SA"/>
        </w:rPr>
      </w:pPr>
      <w:r>
        <w:rPr>
          <w:rFonts w:ascii="宋体" w:hAnsi="宋体" w:eastAsia="宋体" w:cs="宋体"/>
          <w:snapToGrid w:val="0"/>
          <w:color w:val="000000"/>
          <w:spacing w:val="-4"/>
          <w:kern w:val="0"/>
          <w:sz w:val="24"/>
          <w:szCs w:val="24"/>
          <w:lang w:val="en-US" w:eastAsia="en-US" w:bidi="ar-SA"/>
        </w:rPr>
        <w:t>（二）合同履行期限：</w:t>
      </w:r>
      <w:r>
        <w:rPr>
          <w:rFonts w:hint="eastAsia" w:ascii="宋体" w:hAnsi="宋体" w:eastAsia="宋体" w:cs="宋体"/>
          <w:snapToGrid w:val="0"/>
          <w:color w:val="000000"/>
          <w:spacing w:val="-4"/>
          <w:kern w:val="0"/>
          <w:sz w:val="24"/>
          <w:szCs w:val="24"/>
          <w:u w:val="single"/>
          <w:lang w:val="en-US" w:eastAsia="zh-CN" w:bidi="ar-SA"/>
        </w:rPr>
        <w:t xml:space="preserve">                 </w:t>
      </w:r>
    </w:p>
    <w:p w14:paraId="391DF0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5"/>
          <w:kern w:val="0"/>
          <w:sz w:val="24"/>
          <w:szCs w:val="24"/>
          <w:lang w:val="en-US" w:eastAsia="en-US" w:bidi="ar-SA"/>
        </w:rPr>
        <w:t>六、验收</w:t>
      </w:r>
    </w:p>
    <w:p w14:paraId="4B6ED080">
      <w:pPr>
        <w:keepNext w:val="0"/>
        <w:keepLines w:val="0"/>
        <w:pageBreakBefore w:val="0"/>
        <w:widowControl/>
        <w:kinsoku w:val="0"/>
        <w:wordWrap/>
        <w:overflowPunct/>
        <w:topLinePunct w:val="0"/>
        <w:autoSpaceDE w:val="0"/>
        <w:autoSpaceDN w:val="0"/>
        <w:bidi w:val="0"/>
        <w:adjustRightInd w:val="0"/>
        <w:snapToGrid w:val="0"/>
        <w:spacing w:line="360" w:lineRule="auto"/>
        <w:ind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（一）乙方项目完成后，先进行自检，</w:t>
      </w:r>
      <w:r>
        <w:rPr>
          <w:rFonts w:ascii="宋体" w:hAnsi="宋体" w:eastAsia="宋体" w:cs="宋体"/>
          <w:snapToGrid w:val="0"/>
          <w:color w:val="000000"/>
          <w:spacing w:val="-51"/>
          <w:kern w:val="0"/>
          <w:sz w:val="24"/>
          <w:szCs w:val="24"/>
          <w:lang w:val="en-US" w:eastAsia="en-US" w:bidi="ar-SA"/>
        </w:rPr>
        <w:t xml:space="preserve"> </w:t>
      </w:r>
      <w:r>
        <w:rPr>
          <w:rFonts w:ascii="宋体" w:hAnsi="宋体" w:eastAsia="宋体" w:cs="宋体"/>
          <w:snapToGrid w:val="0"/>
          <w:color w:val="000000"/>
          <w:kern w:val="0"/>
          <w:sz w:val="24"/>
          <w:szCs w:val="24"/>
          <w:lang w:val="en-US" w:eastAsia="en-US" w:bidi="ar-SA"/>
        </w:rPr>
        <w:t>自检合格后准备验收文件，并书面通知</w:t>
      </w:r>
      <w:r>
        <w:rPr>
          <w:rFonts w:ascii="宋体" w:hAnsi="宋体" w:eastAsia="宋体" w:cs="宋体"/>
          <w:snapToGrid w:val="0"/>
          <w:color w:val="000000"/>
          <w:spacing w:val="-14"/>
          <w:kern w:val="0"/>
          <w:sz w:val="24"/>
          <w:szCs w:val="24"/>
          <w:lang w:val="en-US" w:eastAsia="en-US" w:bidi="ar-SA"/>
        </w:rPr>
        <w:t>甲方。</w:t>
      </w:r>
    </w:p>
    <w:p w14:paraId="6A0B62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（二）甲方接到乙方通知后进行现场验收，经验收合格作为项目的最终认可。</w:t>
      </w:r>
    </w:p>
    <w:p w14:paraId="6F8D2F1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（三）验收依据：</w:t>
      </w:r>
    </w:p>
    <w:p w14:paraId="0AF088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1.合同、竞争性磋商文件、磋商响应文件及承诺。</w:t>
      </w:r>
    </w:p>
    <w:p w14:paraId="7E5F4A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2.国家相关标准、规范及有关技术文件。</w:t>
      </w:r>
    </w:p>
    <w:p w14:paraId="7BC2FB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4"/>
          <w:kern w:val="0"/>
          <w:sz w:val="24"/>
          <w:szCs w:val="24"/>
          <w:lang w:val="en-US" w:eastAsia="en-US" w:bidi="ar-SA"/>
        </w:rPr>
        <w:t>七、技术与服务</w:t>
      </w:r>
    </w:p>
    <w:p w14:paraId="651087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（一）技术资料：</w:t>
      </w:r>
    </w:p>
    <w:p w14:paraId="554CB8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（1）信息采集资料</w:t>
      </w:r>
    </w:p>
    <w:p w14:paraId="7AD2B65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（2）汇交数据、摸排工作台帐。</w:t>
      </w:r>
    </w:p>
    <w:p w14:paraId="46D01C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Arial" w:hAnsi="Arial" w:eastAsia="Arial" w:cs="Arial"/>
          <w:snapToGrid w:val="0"/>
          <w:color w:val="000000"/>
          <w:kern w:val="0"/>
          <w:sz w:val="21"/>
          <w:szCs w:val="21"/>
          <w:lang w:val="en-US" w:eastAsia="en-US" w:bidi="ar-SA"/>
        </w:rPr>
      </w:pPr>
      <w:r>
        <w:rPr>
          <w:rFonts w:ascii="宋体" w:hAnsi="宋体" w:eastAsia="宋体" w:cs="宋体"/>
          <w:snapToGrid w:val="0"/>
          <w:color w:val="000000"/>
          <w:spacing w:val="-1"/>
          <w:kern w:val="0"/>
          <w:sz w:val="24"/>
          <w:szCs w:val="24"/>
          <w:lang w:val="en-US" w:eastAsia="en-US" w:bidi="ar-SA"/>
        </w:rPr>
        <w:t>（二）服务承诺：以磋商文件、澄清表、合同和相关文件为准。</w:t>
      </w:r>
    </w:p>
    <w:p w14:paraId="5519C6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3"/>
          <w:kern w:val="0"/>
          <w:sz w:val="24"/>
          <w:szCs w:val="24"/>
          <w:lang w:val="en-US" w:eastAsia="en-US" w:bidi="ar-SA"/>
        </w:rPr>
        <w:t>八、合同争议解决的方式</w:t>
      </w:r>
    </w:p>
    <w:p w14:paraId="7CF1551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9"/>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本合同在履行过程中发生的争议，由甲、乙双方当事人协商解决，协商不成的</w:t>
      </w:r>
      <w:r>
        <w:rPr>
          <w:rFonts w:ascii="宋体" w:hAnsi="宋体" w:eastAsia="宋体" w:cs="宋体"/>
          <w:snapToGrid w:val="0"/>
          <w:color w:val="000000"/>
          <w:spacing w:val="11"/>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按下列第（一）种方式解决：</w:t>
      </w:r>
    </w:p>
    <w:p w14:paraId="2B02099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（一）提交</w:t>
      </w:r>
      <w:r>
        <w:rPr>
          <w:rFonts w:ascii="宋体" w:hAnsi="宋体" w:eastAsia="宋体" w:cs="宋体"/>
          <w:snapToGrid w:val="0"/>
          <w:color w:val="000000"/>
          <w:spacing w:val="-2"/>
          <w:kern w:val="0"/>
          <w:sz w:val="24"/>
          <w:szCs w:val="24"/>
          <w:u w:val="single" w:color="auto"/>
          <w:lang w:val="en-US" w:eastAsia="en-US" w:bidi="ar-SA"/>
        </w:rPr>
        <w:t xml:space="preserve">  项目地  </w:t>
      </w:r>
      <w:r>
        <w:rPr>
          <w:rFonts w:ascii="宋体" w:hAnsi="宋体" w:eastAsia="宋体" w:cs="宋体"/>
          <w:snapToGrid w:val="0"/>
          <w:color w:val="000000"/>
          <w:spacing w:val="-102"/>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仲裁委员会仲裁；</w:t>
      </w:r>
    </w:p>
    <w:p w14:paraId="115E4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（二）依法向甲方所在地人民法院起诉。</w:t>
      </w:r>
    </w:p>
    <w:p w14:paraId="092A2C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b/>
          <w:bCs/>
          <w:snapToGrid w:val="0"/>
          <w:color w:val="000000"/>
          <w:spacing w:val="-6"/>
          <w:kern w:val="0"/>
          <w:sz w:val="24"/>
          <w:szCs w:val="24"/>
          <w:lang w:val="en-US" w:eastAsia="en-US" w:bidi="ar-SA"/>
        </w:rPr>
        <w:t>九、其他</w:t>
      </w:r>
    </w:p>
    <w:p w14:paraId="12F7460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660" w:firstLineChars="30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0"/>
          <w:kern w:val="0"/>
          <w:sz w:val="24"/>
          <w:szCs w:val="24"/>
          <w:lang w:val="en-US" w:eastAsia="en-US" w:bidi="ar-SA"/>
        </w:rPr>
        <w:t>(一)</w:t>
      </w:r>
      <w:r>
        <w:rPr>
          <w:rFonts w:ascii="宋体" w:hAnsi="宋体" w:eastAsia="宋体" w:cs="宋体"/>
          <w:snapToGrid w:val="0"/>
          <w:color w:val="000000"/>
          <w:spacing w:val="17"/>
          <w:kern w:val="0"/>
          <w:sz w:val="24"/>
          <w:szCs w:val="24"/>
          <w:lang w:val="en-US" w:eastAsia="en-US" w:bidi="ar-SA"/>
        </w:rPr>
        <w:t xml:space="preserve"> </w:t>
      </w:r>
      <w:r>
        <w:rPr>
          <w:rFonts w:ascii="宋体" w:hAnsi="宋体" w:eastAsia="宋体" w:cs="宋体"/>
          <w:snapToGrid w:val="0"/>
          <w:color w:val="000000"/>
          <w:spacing w:val="-10"/>
          <w:kern w:val="0"/>
          <w:sz w:val="24"/>
          <w:szCs w:val="24"/>
          <w:lang w:val="en-US" w:eastAsia="en-US" w:bidi="ar-SA"/>
        </w:rPr>
        <w:t>不可抗力</w:t>
      </w:r>
    </w:p>
    <w:p w14:paraId="7A5DDD1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（1）任何一方由于不可抗力事件而影响合同义</w:t>
      </w:r>
      <w:r>
        <w:rPr>
          <w:rFonts w:ascii="宋体" w:hAnsi="宋体" w:eastAsia="宋体" w:cs="宋体"/>
          <w:snapToGrid w:val="0"/>
          <w:color w:val="000000"/>
          <w:spacing w:val="-2"/>
          <w:kern w:val="0"/>
          <w:sz w:val="24"/>
          <w:szCs w:val="24"/>
          <w:lang w:val="en-US" w:eastAsia="en-US" w:bidi="ar-SA"/>
        </w:rPr>
        <w:t>务履行时，则延迟履行合同义务</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的期限相当于不可抗力事件影响的时间，但是不能因为不可抗力的延迟而调整合同</w:t>
      </w:r>
      <w:r>
        <w:rPr>
          <w:rFonts w:ascii="宋体" w:hAnsi="宋体" w:eastAsia="宋体" w:cs="宋体"/>
          <w:snapToGrid w:val="0"/>
          <w:color w:val="000000"/>
          <w:spacing w:val="7"/>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价格。</w:t>
      </w:r>
    </w:p>
    <w:p w14:paraId="3C5DA8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（2）受到不可抗力影响的一方应在不可抗力事</w:t>
      </w:r>
      <w:r>
        <w:rPr>
          <w:rFonts w:ascii="宋体" w:hAnsi="宋体" w:eastAsia="宋体" w:cs="宋体"/>
          <w:snapToGrid w:val="0"/>
          <w:color w:val="000000"/>
          <w:spacing w:val="-2"/>
          <w:kern w:val="0"/>
          <w:sz w:val="24"/>
          <w:szCs w:val="24"/>
          <w:lang w:val="en-US" w:eastAsia="en-US" w:bidi="ar-SA"/>
        </w:rPr>
        <w:t>故发生后，尽快将发生的不可抗</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力事件的情况以传真或电报等方式通知另一方，受影响的一方同时应尽量设法缩小</w:t>
      </w:r>
      <w:r>
        <w:rPr>
          <w:rFonts w:ascii="宋体" w:hAnsi="宋体" w:eastAsia="宋体" w:cs="宋体"/>
          <w:snapToGrid w:val="0"/>
          <w:color w:val="000000"/>
          <w:spacing w:val="7"/>
          <w:kern w:val="0"/>
          <w:sz w:val="24"/>
          <w:szCs w:val="24"/>
          <w:lang w:val="en-US" w:eastAsia="en-US" w:bidi="ar-SA"/>
        </w:rPr>
        <w:t xml:space="preserve"> </w:t>
      </w:r>
      <w:r>
        <w:rPr>
          <w:rFonts w:ascii="宋体" w:hAnsi="宋体" w:eastAsia="宋体" w:cs="宋体"/>
          <w:snapToGrid w:val="0"/>
          <w:color w:val="000000"/>
          <w:spacing w:val="2"/>
          <w:kern w:val="0"/>
          <w:sz w:val="24"/>
          <w:szCs w:val="24"/>
          <w:lang w:val="en-US" w:eastAsia="en-US" w:bidi="ar-SA"/>
        </w:rPr>
        <w:t>这种影响和由此而引起的延误，一旦不可抗力的影响消除后，应将此情况立即通知</w:t>
      </w:r>
      <w:r>
        <w:rPr>
          <w:rFonts w:ascii="宋体" w:hAnsi="宋体" w:eastAsia="宋体" w:cs="宋体"/>
          <w:snapToGrid w:val="0"/>
          <w:color w:val="000000"/>
          <w:spacing w:val="7"/>
          <w:kern w:val="0"/>
          <w:sz w:val="24"/>
          <w:szCs w:val="24"/>
          <w:lang w:val="en-US" w:eastAsia="en-US" w:bidi="ar-SA"/>
        </w:rPr>
        <w:t xml:space="preserve"> </w:t>
      </w:r>
      <w:r>
        <w:rPr>
          <w:rFonts w:ascii="宋体" w:hAnsi="宋体" w:eastAsia="宋体" w:cs="宋体"/>
          <w:snapToGrid w:val="0"/>
          <w:color w:val="000000"/>
          <w:spacing w:val="-3"/>
          <w:kern w:val="0"/>
          <w:sz w:val="24"/>
          <w:szCs w:val="24"/>
          <w:lang w:val="en-US" w:eastAsia="en-US" w:bidi="ar-SA"/>
        </w:rPr>
        <w:t>单对方。</w:t>
      </w:r>
    </w:p>
    <w:p w14:paraId="0537BF1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702" w:firstLineChars="30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(二)本合同未定事宜，双方可根据具体情况结合有关规定另行</w:t>
      </w:r>
      <w:r>
        <w:rPr>
          <w:rFonts w:ascii="宋体" w:hAnsi="宋体" w:eastAsia="宋体" w:cs="宋体"/>
          <w:snapToGrid w:val="0"/>
          <w:color w:val="000000"/>
          <w:spacing w:val="-4"/>
          <w:kern w:val="0"/>
          <w:sz w:val="24"/>
          <w:szCs w:val="24"/>
          <w:lang w:val="en-US" w:eastAsia="en-US" w:bidi="ar-SA"/>
        </w:rPr>
        <w:t>签订补充协议，</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补充协议与本合同具有同等法律效力。</w:t>
      </w:r>
    </w:p>
    <w:p w14:paraId="6E4711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b/>
          <w:bCs/>
          <w:snapToGrid w:val="0"/>
          <w:color w:val="000000"/>
          <w:kern w:val="0"/>
          <w:sz w:val="24"/>
          <w:szCs w:val="24"/>
          <w:lang w:val="en-US" w:eastAsia="en-US" w:bidi="ar-SA"/>
        </w:rPr>
      </w:pPr>
      <w:r>
        <w:rPr>
          <w:rFonts w:ascii="宋体" w:hAnsi="宋体" w:eastAsia="宋体" w:cs="宋体"/>
          <w:b/>
          <w:bCs/>
          <w:snapToGrid w:val="0"/>
          <w:color w:val="000000"/>
          <w:spacing w:val="-2"/>
          <w:kern w:val="0"/>
          <w:sz w:val="24"/>
          <w:szCs w:val="24"/>
          <w:lang w:val="en-US" w:eastAsia="en-US" w:bidi="ar-SA"/>
        </w:rPr>
        <w:t>十、合同生效</w:t>
      </w:r>
    </w:p>
    <w:p w14:paraId="220215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（一）本合同须经甲、乙双方的法定代表人（授权代理人）在合同书上签字并</w:t>
      </w:r>
      <w:r>
        <w:rPr>
          <w:rFonts w:ascii="宋体" w:hAnsi="宋体" w:eastAsia="宋体" w:cs="宋体"/>
          <w:snapToGrid w:val="0"/>
          <w:color w:val="000000"/>
          <w:spacing w:val="1"/>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加盖本单位公章后正式生效。</w:t>
      </w:r>
    </w:p>
    <w:p w14:paraId="7C8EA3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（二）合同生效后，甲、乙双方须严格执行本合同条款的规定，全面履行合</w:t>
      </w:r>
      <w:r>
        <w:rPr>
          <w:rFonts w:ascii="宋体" w:hAnsi="宋体" w:eastAsia="宋体" w:cs="宋体"/>
          <w:snapToGrid w:val="0"/>
          <w:color w:val="000000"/>
          <w:spacing w:val="-4"/>
          <w:kern w:val="0"/>
          <w:sz w:val="24"/>
          <w:szCs w:val="24"/>
          <w:lang w:val="en-US" w:eastAsia="en-US" w:bidi="ar-SA"/>
        </w:rPr>
        <w:t>同，</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违者按《中华人民共和国民法典》的有关规定承担相应责任。</w:t>
      </w:r>
    </w:p>
    <w:p w14:paraId="2B177E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（三）本合同一式肆份，甲乙双方各执贰份。</w:t>
      </w:r>
    </w:p>
    <w:p w14:paraId="72D3A66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（四）本合同如有未尽事宜，甲、乙双方协商解决。</w:t>
      </w:r>
    </w:p>
    <w:p w14:paraId="1C4C18EB">
      <w:pPr>
        <w:keepNext w:val="0"/>
        <w:keepLines w:val="0"/>
        <w:pageBreakBefore w:val="0"/>
        <w:wordWrap/>
        <w:overflowPunct/>
        <w:topLinePunct w:val="0"/>
        <w:bidi w:val="0"/>
        <w:spacing w:line="360" w:lineRule="auto"/>
        <w:ind w:left="0" w:right="0"/>
        <w:rPr>
          <w:rFonts w:ascii="宋体" w:hAnsi="宋体" w:eastAsia="宋体" w:cs="宋体"/>
          <w:sz w:val="24"/>
          <w:szCs w:val="24"/>
        </w:rPr>
        <w:sectPr>
          <w:headerReference r:id="rId7" w:type="default"/>
          <w:footerReference r:id="rId8" w:type="default"/>
          <w:pgSz w:w="11906" w:h="16839"/>
          <w:pgMar w:top="1147" w:right="1524" w:bottom="962" w:left="1587" w:header="825" w:footer="799" w:gutter="0"/>
          <w:cols w:space="720" w:num="1"/>
        </w:sectPr>
      </w:pPr>
    </w:p>
    <w:p w14:paraId="5B73F393">
      <w:pPr>
        <w:keepNext w:val="0"/>
        <w:keepLines w:val="0"/>
        <w:pageBreakBefore w:val="0"/>
        <w:kinsoku w:val="0"/>
        <w:wordWrap/>
        <w:overflowPunct/>
        <w:topLinePunct w:val="0"/>
        <w:autoSpaceDE w:val="0"/>
        <w:autoSpaceDN w:val="0"/>
        <w:bidi w:val="0"/>
        <w:adjustRightInd w:val="0"/>
        <w:snapToGrid w:val="0"/>
        <w:spacing w:before="0" w:line="360" w:lineRule="auto"/>
        <w:ind w:left="0" w:right="0"/>
        <w:jc w:val="left"/>
        <w:textAlignment w:val="baseline"/>
        <w:rPr>
          <w:rFonts w:ascii="Arial" w:hAnsi="Arial" w:eastAsia="Arial" w:cs="Arial"/>
          <w:snapToGrid w:val="0"/>
          <w:color w:val="000000"/>
          <w:kern w:val="0"/>
          <w:sz w:val="21"/>
          <w:szCs w:val="21"/>
          <w:lang w:val="en-US" w:eastAsia="en-US" w:bidi="ar-SA"/>
        </w:rPr>
      </w:pPr>
    </w:p>
    <w:p w14:paraId="6EDE8D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（以下无正文，为签章页）</w:t>
      </w:r>
    </w:p>
    <w:p w14:paraId="2DEE7D33">
      <w:pPr>
        <w:keepNext w:val="0"/>
        <w:keepLines w:val="0"/>
        <w:pageBreakBefore w:val="0"/>
        <w:kinsoku w:val="0"/>
        <w:wordWrap/>
        <w:overflowPunct/>
        <w:topLinePunct w:val="0"/>
        <w:autoSpaceDE w:val="0"/>
        <w:autoSpaceDN w:val="0"/>
        <w:bidi w:val="0"/>
        <w:adjustRightInd w:val="0"/>
        <w:snapToGrid w:val="0"/>
        <w:spacing w:before="0" w:line="360" w:lineRule="auto"/>
        <w:ind w:left="0" w:right="0"/>
        <w:jc w:val="left"/>
        <w:textAlignment w:val="baseline"/>
        <w:rPr>
          <w:rFonts w:ascii="Arial" w:hAnsi="Arial" w:eastAsia="Arial" w:cs="Arial"/>
          <w:snapToGrid w:val="0"/>
          <w:color w:val="000000"/>
          <w:kern w:val="0"/>
          <w:sz w:val="21"/>
          <w:szCs w:val="21"/>
          <w:lang w:val="en-US" w:eastAsia="en-US" w:bidi="ar-SA"/>
        </w:rPr>
      </w:pPr>
    </w:p>
    <w:p w14:paraId="654E40DB">
      <w:pPr>
        <w:keepNext w:val="0"/>
        <w:keepLines w:val="0"/>
        <w:pageBreakBefore w:val="0"/>
        <w:kinsoku w:val="0"/>
        <w:wordWrap/>
        <w:overflowPunct/>
        <w:topLinePunct w:val="0"/>
        <w:autoSpaceDE w:val="0"/>
        <w:autoSpaceDN w:val="0"/>
        <w:bidi w:val="0"/>
        <w:adjustRightInd w:val="0"/>
        <w:snapToGrid w:val="0"/>
        <w:spacing w:before="0" w:line="360" w:lineRule="auto"/>
        <w:ind w:left="0" w:right="0"/>
        <w:jc w:val="left"/>
        <w:textAlignment w:val="baseline"/>
        <w:rPr>
          <w:rFonts w:ascii="Arial" w:hAnsi="Arial" w:eastAsia="Arial" w:cs="Arial"/>
          <w:snapToGrid w:val="0"/>
          <w:color w:val="000000"/>
          <w:kern w:val="0"/>
          <w:sz w:val="21"/>
          <w:szCs w:val="21"/>
          <w:lang w:val="en-US" w:eastAsia="en-US" w:bidi="ar-SA"/>
        </w:rPr>
      </w:pPr>
    </w:p>
    <w:p w14:paraId="7805F0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 xml:space="preserve">甲  方（盖章）                    </w:t>
      </w:r>
      <w:r>
        <w:rPr>
          <w:rFonts w:ascii="宋体" w:hAnsi="宋体" w:eastAsia="宋体" w:cs="宋体"/>
          <w:snapToGrid w:val="0"/>
          <w:color w:val="000000"/>
          <w:spacing w:val="-5"/>
          <w:kern w:val="0"/>
          <w:sz w:val="24"/>
          <w:szCs w:val="24"/>
          <w:lang w:val="en-US" w:eastAsia="en-US" w:bidi="ar-SA"/>
        </w:rPr>
        <w:t xml:space="preserve">  乙  方（盖章）</w:t>
      </w:r>
    </w:p>
    <w:p w14:paraId="02C28D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地址：</w:t>
      </w:r>
      <w:r>
        <w:rPr>
          <w:rFonts w:ascii="宋体" w:hAnsi="宋体" w:eastAsia="宋体" w:cs="宋体"/>
          <w:snapToGrid w:val="0"/>
          <w:color w:val="000000"/>
          <w:kern w:val="0"/>
          <w:sz w:val="24"/>
          <w:szCs w:val="24"/>
          <w:lang w:val="en-US" w:eastAsia="en-US" w:bidi="ar-SA"/>
        </w:rPr>
        <w:t xml:space="preserve">                             </w:t>
      </w:r>
      <w:r>
        <w:rPr>
          <w:rFonts w:ascii="宋体" w:hAnsi="宋体" w:eastAsia="宋体" w:cs="宋体"/>
          <w:snapToGrid w:val="0"/>
          <w:color w:val="000000"/>
          <w:spacing w:val="-4"/>
          <w:kern w:val="0"/>
          <w:sz w:val="24"/>
          <w:szCs w:val="24"/>
          <w:lang w:val="en-US" w:eastAsia="en-US" w:bidi="ar-SA"/>
        </w:rPr>
        <w:t>地址：</w:t>
      </w:r>
    </w:p>
    <w:p w14:paraId="3B21DC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 xml:space="preserve">法定代表人                  </w:t>
      </w:r>
      <w:r>
        <w:rPr>
          <w:rFonts w:ascii="宋体" w:hAnsi="宋体" w:eastAsia="宋体" w:cs="宋体"/>
          <w:snapToGrid w:val="0"/>
          <w:color w:val="000000"/>
          <w:spacing w:val="-1"/>
          <w:kern w:val="0"/>
          <w:sz w:val="24"/>
          <w:szCs w:val="24"/>
          <w:lang w:val="en-US" w:eastAsia="en-US" w:bidi="ar-SA"/>
        </w:rPr>
        <w:t xml:space="preserve">       法定代表人</w:t>
      </w:r>
    </w:p>
    <w:p w14:paraId="371B2E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 xml:space="preserve">或被授权代表：              </w:t>
      </w:r>
      <w:r>
        <w:rPr>
          <w:rFonts w:ascii="宋体" w:hAnsi="宋体" w:eastAsia="宋体" w:cs="宋体"/>
          <w:snapToGrid w:val="0"/>
          <w:color w:val="000000"/>
          <w:spacing w:val="-1"/>
          <w:kern w:val="0"/>
          <w:sz w:val="24"/>
          <w:szCs w:val="24"/>
          <w:lang w:val="en-US" w:eastAsia="en-US" w:bidi="ar-SA"/>
        </w:rPr>
        <w:t xml:space="preserve">       或被授权代表：</w:t>
      </w:r>
    </w:p>
    <w:p w14:paraId="076BD4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3"/>
          <w:kern w:val="0"/>
          <w:sz w:val="24"/>
          <w:szCs w:val="24"/>
          <w:lang w:val="en-US" w:eastAsia="en-US" w:bidi="ar-SA"/>
        </w:rPr>
        <w:t>电话：</w:t>
      </w:r>
      <w:r>
        <w:rPr>
          <w:rFonts w:ascii="宋体" w:hAnsi="宋体" w:eastAsia="宋体" w:cs="宋体"/>
          <w:snapToGrid w:val="0"/>
          <w:color w:val="000000"/>
          <w:spacing w:val="1"/>
          <w:kern w:val="0"/>
          <w:sz w:val="24"/>
          <w:szCs w:val="24"/>
          <w:lang w:val="en-US" w:eastAsia="en-US" w:bidi="ar-SA"/>
        </w:rPr>
        <w:t xml:space="preserve">                             </w:t>
      </w:r>
      <w:r>
        <w:rPr>
          <w:rFonts w:ascii="宋体" w:hAnsi="宋体" w:eastAsia="宋体" w:cs="宋体"/>
          <w:snapToGrid w:val="0"/>
          <w:color w:val="000000"/>
          <w:spacing w:val="-13"/>
          <w:kern w:val="0"/>
          <w:sz w:val="24"/>
          <w:szCs w:val="24"/>
          <w:lang w:val="en-US" w:eastAsia="en-US" w:bidi="ar-SA"/>
        </w:rPr>
        <w:t>电话：</w:t>
      </w:r>
    </w:p>
    <w:p w14:paraId="29F90A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 xml:space="preserve">传真：                       </w:t>
      </w:r>
      <w:r>
        <w:rPr>
          <w:rFonts w:ascii="宋体" w:hAnsi="宋体" w:eastAsia="宋体" w:cs="宋体"/>
          <w:snapToGrid w:val="0"/>
          <w:color w:val="000000"/>
          <w:spacing w:val="-1"/>
          <w:kern w:val="0"/>
          <w:sz w:val="24"/>
          <w:szCs w:val="24"/>
          <w:lang w:val="en-US" w:eastAsia="en-US" w:bidi="ar-SA"/>
        </w:rPr>
        <w:t xml:space="preserve">      传真：</w:t>
      </w:r>
    </w:p>
    <w:p w14:paraId="00A700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 xml:space="preserve">开户银行：                  </w:t>
      </w:r>
      <w:r>
        <w:rPr>
          <w:rFonts w:ascii="宋体" w:hAnsi="宋体" w:eastAsia="宋体" w:cs="宋体"/>
          <w:snapToGrid w:val="0"/>
          <w:color w:val="000000"/>
          <w:spacing w:val="-1"/>
          <w:kern w:val="0"/>
          <w:sz w:val="24"/>
          <w:szCs w:val="24"/>
          <w:lang w:val="en-US" w:eastAsia="en-US" w:bidi="ar-SA"/>
        </w:rPr>
        <w:t xml:space="preserve">       开户银行：</w:t>
      </w:r>
    </w:p>
    <w:p w14:paraId="0B68E43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r>
        <w:rPr>
          <w:rFonts w:ascii="宋体" w:hAnsi="宋体" w:eastAsia="宋体" w:cs="宋体"/>
          <w:snapToGrid w:val="0"/>
          <w:color w:val="000000"/>
          <w:spacing w:val="-17"/>
          <w:kern w:val="0"/>
          <w:sz w:val="24"/>
          <w:szCs w:val="24"/>
          <w:lang w:val="en-US" w:eastAsia="en-US" w:bidi="ar-SA"/>
        </w:rPr>
        <w:t>日期：</w:t>
      </w:r>
      <w:r>
        <w:rPr>
          <w:rFonts w:ascii="宋体" w:hAnsi="宋体" w:eastAsia="宋体" w:cs="宋体"/>
          <w:snapToGrid w:val="0"/>
          <w:color w:val="000000"/>
          <w:spacing w:val="2"/>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 xml:space="preserve">         </w:t>
      </w:r>
      <w:r>
        <w:rPr>
          <w:rFonts w:ascii="宋体" w:hAnsi="宋体" w:eastAsia="宋体" w:cs="宋体"/>
          <w:snapToGrid w:val="0"/>
          <w:color w:val="000000"/>
          <w:spacing w:val="-17"/>
          <w:kern w:val="0"/>
          <w:sz w:val="24"/>
          <w:szCs w:val="24"/>
          <w:lang w:val="en-US" w:eastAsia="en-US" w:bidi="ar-SA"/>
        </w:rPr>
        <w:t>日期：</w:t>
      </w:r>
    </w:p>
    <w:p w14:paraId="1038CA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2A7024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2863CA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5E44C7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206EA0B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310FCD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62C784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503EA9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199A21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4246FF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6F4A76F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602AD1C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07C014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574347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2A5E3F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5E2E8B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63CBC8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0F4BC47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3A4D71D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宋体" w:hAnsi="宋体" w:cs="宋体"/>
          <w:b/>
          <w:bCs/>
          <w:snapToGrid w:val="0"/>
          <w:color w:val="000000"/>
          <w:spacing w:val="9"/>
          <w:kern w:val="0"/>
          <w:sz w:val="35"/>
          <w:szCs w:val="35"/>
          <w:u w:val="none" w:color="auto"/>
          <w:lang w:val="en-US" w:eastAsia="zh-CN" w:bidi="ar-SA"/>
        </w:rPr>
      </w:pPr>
      <w:r>
        <w:rPr>
          <w:rFonts w:hint="eastAsia" w:ascii="宋体" w:hAnsi="宋体" w:cs="宋体"/>
          <w:b/>
          <w:bCs/>
          <w:snapToGrid w:val="0"/>
          <w:color w:val="000000"/>
          <w:spacing w:val="9"/>
          <w:kern w:val="0"/>
          <w:sz w:val="35"/>
          <w:szCs w:val="35"/>
          <w:u w:val="none" w:color="auto"/>
          <w:lang w:val="en-US" w:eastAsia="zh-CN" w:bidi="ar-SA"/>
        </w:rPr>
        <w:t>合同包2：拟签订合同文本</w:t>
      </w:r>
    </w:p>
    <w:p w14:paraId="66551A55">
      <w:pPr>
        <w:pStyle w:val="3"/>
        <w:keepNext w:val="0"/>
        <w:keepLines w:val="0"/>
        <w:pageBreakBefore w:val="0"/>
        <w:widowControl w:val="0"/>
        <w:kinsoku/>
        <w:wordWrap/>
        <w:overflowPunct/>
        <w:topLinePunct w:val="0"/>
        <w:autoSpaceDE/>
        <w:autoSpaceDN/>
        <w:bidi w:val="0"/>
        <w:adjustRightInd/>
        <w:snapToGrid/>
        <w:spacing w:before="0" w:after="0" w:line="360" w:lineRule="auto"/>
        <w:textAlignment w:val="auto"/>
        <w:rPr>
          <w:rFonts w:hint="eastAsia"/>
          <w:sz w:val="24"/>
          <w:szCs w:val="24"/>
          <w:lang w:eastAsia="zh-CN"/>
        </w:rPr>
      </w:pPr>
      <w:r>
        <w:rPr>
          <w:rFonts w:hint="eastAsia"/>
          <w:sz w:val="24"/>
          <w:szCs w:val="24"/>
          <w:lang w:val="en-US" w:eastAsia="zh-CN"/>
        </w:rPr>
        <w:t>（本合同为合同样稿，最终稿由双方协商后确定）</w:t>
      </w:r>
    </w:p>
    <w:p w14:paraId="0D836FB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u w:val="single"/>
        </w:rPr>
      </w:pPr>
      <w:r>
        <w:rPr>
          <w:rFonts w:hint="eastAsia" w:ascii="宋体" w:hAnsi="宋体"/>
        </w:rPr>
        <w:t>采购人（</w:t>
      </w:r>
      <w:r>
        <w:rPr>
          <w:rFonts w:hint="eastAsia" w:ascii="宋体" w:hAnsi="宋体"/>
          <w:lang w:val="en-US" w:eastAsia="zh-CN"/>
        </w:rPr>
        <w:t>甲方</w:t>
      </w:r>
      <w:r>
        <w:rPr>
          <w:rFonts w:hint="eastAsia" w:ascii="宋体" w:hAnsi="宋体"/>
        </w:rPr>
        <w:t>）：</w:t>
      </w:r>
      <w:r>
        <w:rPr>
          <w:rFonts w:hint="eastAsia" w:ascii="宋体" w:hAnsi="宋体"/>
          <w:u w:val="single"/>
        </w:rPr>
        <w:t xml:space="preserve">                                   </w:t>
      </w:r>
    </w:p>
    <w:p w14:paraId="4FE93AF4">
      <w:pPr>
        <w:pStyle w:val="6"/>
        <w:keepNext w:val="0"/>
        <w:keepLines w:val="0"/>
        <w:pageBreakBefore w:val="0"/>
        <w:kinsoku/>
        <w:wordWrap/>
        <w:overflowPunct/>
        <w:topLinePunct w:val="0"/>
        <w:autoSpaceDE/>
        <w:autoSpaceDN/>
        <w:bidi w:val="0"/>
        <w:adjustRightInd/>
        <w:spacing w:line="440" w:lineRule="exact"/>
        <w:ind w:firstLine="480"/>
        <w:textAlignment w:val="auto"/>
        <w:rPr>
          <w:rFonts w:ascii="宋体" w:hAnsi="宋体"/>
        </w:rPr>
      </w:pPr>
      <w:r>
        <w:rPr>
          <w:rFonts w:hint="eastAsia" w:ascii="宋体" w:hAnsi="宋体"/>
        </w:rPr>
        <w:t>供应商（</w:t>
      </w:r>
      <w:r>
        <w:rPr>
          <w:rFonts w:hint="eastAsia" w:ascii="宋体" w:hAnsi="宋体"/>
          <w:lang w:val="en-US" w:eastAsia="zh-CN"/>
        </w:rPr>
        <w:t>乙方</w:t>
      </w:r>
      <w:r>
        <w:rPr>
          <w:rFonts w:hint="eastAsia" w:ascii="宋体" w:hAnsi="宋体"/>
        </w:rPr>
        <w:t>）：</w:t>
      </w:r>
      <w:r>
        <w:rPr>
          <w:rFonts w:hint="eastAsia" w:ascii="宋体" w:hAnsi="宋体"/>
          <w:u w:val="single"/>
        </w:rPr>
        <w:t xml:space="preserve">                                   </w:t>
      </w:r>
      <w:r>
        <w:rPr>
          <w:rFonts w:hint="eastAsia" w:ascii="宋体" w:hAnsi="宋体"/>
        </w:rPr>
        <w:t xml:space="preserve"> </w:t>
      </w:r>
    </w:p>
    <w:p w14:paraId="26BDE8A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为构建和谐社会，服务三农，促进林业可持续发展。根据《中华人民共和国野生动物保护法》第十九条：“因保护本法规定保护的野生动物，造成人员伤亡、农作物或者其他财产损失的，由当地人民政府给予补偿。具体办法由省、自治区、直辖市人民政府制定。有关地方人民政府可以推动保险机构开展野生动物致害赔偿保险业务。”甲方通过充分运用市场机制和商业保险手段，通过办理野生动物（含三有动物）致害政府救治补充责任保险，建立管理措施科学、服务网络完善、理赔及时高效的野生动物公众责任险管理服务体系。有效转嫁野生动物的侵害风险，充分保障辖区内人民群众生命安全和财产利益。合同各方本着自愿、平等、诚信、公平、互利的原则，经友好协商，就</w:t>
      </w:r>
      <w:r>
        <w:rPr>
          <w:rFonts w:hint="eastAsia" w:ascii="宋体" w:hAnsi="宋体"/>
          <w:u w:val="single"/>
          <w:lang w:val="en-US" w:eastAsia="zh-CN"/>
        </w:rPr>
        <w:t xml:space="preserve">                            </w:t>
      </w:r>
      <w:r>
        <w:rPr>
          <w:rFonts w:hint="eastAsia" w:ascii="宋体" w:hAnsi="宋体"/>
        </w:rPr>
        <w:t>项目达成如下协议条件：</w:t>
      </w:r>
    </w:p>
    <w:p w14:paraId="16C25BE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一、 定义</w:t>
      </w:r>
    </w:p>
    <w:p w14:paraId="0466A78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本协议中的下列用语定义如下：</w:t>
      </w:r>
    </w:p>
    <w:p w14:paraId="4C41DB0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1、“甲方”系</w:t>
      </w:r>
      <w:r>
        <w:rPr>
          <w:rFonts w:hint="eastAsia" w:ascii="宋体" w:hAnsi="宋体"/>
          <w:u w:val="single"/>
          <w:lang w:val="en-US" w:eastAsia="zh-CN"/>
        </w:rPr>
        <w:t xml:space="preserve">         </w:t>
      </w:r>
      <w:r>
        <w:rPr>
          <w:rFonts w:hint="eastAsia" w:ascii="宋体" w:hAnsi="宋体"/>
        </w:rPr>
        <w:t>。</w:t>
      </w:r>
    </w:p>
    <w:p w14:paraId="7CB663F0">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2、“乙方”系中标单位。</w:t>
      </w:r>
    </w:p>
    <w:p w14:paraId="6633BEE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3、“保险单”系</w:t>
      </w:r>
      <w:r>
        <w:rPr>
          <w:rFonts w:hint="eastAsia" w:ascii="宋体" w:hAnsi="宋体"/>
          <w:u w:val="single"/>
          <w:lang w:val="en-US" w:eastAsia="zh-CN"/>
        </w:rPr>
        <w:t xml:space="preserve">                </w:t>
      </w:r>
      <w:r>
        <w:rPr>
          <w:rFonts w:hint="eastAsia" w:ascii="宋体" w:hAnsi="宋体"/>
        </w:rPr>
        <w:t>项目</w:t>
      </w:r>
      <w:r>
        <w:rPr>
          <w:rFonts w:hint="eastAsia" w:ascii="宋体" w:hAnsi="宋体"/>
          <w:u w:val="single"/>
          <w:lang w:val="en-US" w:eastAsia="zh-CN"/>
        </w:rPr>
        <w:t xml:space="preserve">      </w:t>
      </w:r>
      <w:r>
        <w:rPr>
          <w:rFonts w:hint="eastAsia" w:ascii="宋体" w:hAnsi="宋体"/>
        </w:rPr>
        <w:t>年保险单。</w:t>
      </w:r>
    </w:p>
    <w:p w14:paraId="12C5FF0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4</w:t>
      </w:r>
      <w:r>
        <w:rPr>
          <w:rFonts w:hint="eastAsia" w:ascii="宋体" w:hAnsi="宋体"/>
        </w:rPr>
        <w:t>、“野生动物”系国家重点保护陆生野生动物（含三有动物）。</w:t>
      </w:r>
    </w:p>
    <w:p w14:paraId="13A0671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5</w:t>
      </w:r>
      <w:r>
        <w:rPr>
          <w:rFonts w:hint="eastAsia" w:ascii="宋体" w:hAnsi="宋体"/>
        </w:rPr>
        <w:t>、“工作日”系除公休和国家法定节假日以外的日历日。</w:t>
      </w:r>
    </w:p>
    <w:p w14:paraId="6BC408D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二、 协议组成</w:t>
      </w:r>
    </w:p>
    <w:p w14:paraId="4946924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1、下列文件应作为本协议的组成部分：</w:t>
      </w:r>
    </w:p>
    <w:p w14:paraId="3460F54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（1）本协议履行过程中达成的补充协议或批单（经甲方签字、盖章确认的）或备忘录及相关附件（经甲方签字、盖章确认的）；</w:t>
      </w:r>
    </w:p>
    <w:p w14:paraId="639DBE0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（2）本协议；</w:t>
      </w:r>
    </w:p>
    <w:p w14:paraId="6C51135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（3）保险单；</w:t>
      </w:r>
    </w:p>
    <w:p w14:paraId="4FFC12D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（4）项目保险采购过程中的经甲方签字、盖章确认的各类商谈纪要；</w:t>
      </w:r>
    </w:p>
    <w:p w14:paraId="353A8EC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（5）磋商文件、响应文件</w:t>
      </w:r>
    </w:p>
    <w:p w14:paraId="08AE83E4">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（6）形成本协议的其他文件</w:t>
      </w:r>
    </w:p>
    <w:p w14:paraId="01EBEDC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2、上述文件应互为补充和解释。当上述文件若发生冲突时，遵循有利于甲方的解释原则。</w:t>
      </w:r>
    </w:p>
    <w:p w14:paraId="6C0C55C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三、 保险条件</w:t>
      </w:r>
    </w:p>
    <w:p w14:paraId="030F51B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乙方</w:t>
      </w:r>
      <w:r>
        <w:rPr>
          <w:rFonts w:hint="eastAsia" w:ascii="宋体" w:hAnsi="宋体"/>
          <w:u w:val="single"/>
          <w:lang w:val="en-US" w:eastAsia="zh-CN"/>
        </w:rPr>
        <w:t xml:space="preserve">                            </w:t>
      </w:r>
      <w:r>
        <w:rPr>
          <w:rFonts w:hint="eastAsia" w:ascii="宋体" w:hAnsi="宋体"/>
        </w:rPr>
        <w:t>项目的保险人，在享有作为承保人收取保险费权利的同时，承担作为承保人应尽的义务，履行本协议要求的保险服务内容。</w:t>
      </w:r>
    </w:p>
    <w:p w14:paraId="7F3BC03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1、承保区域范围：</w:t>
      </w:r>
    </w:p>
    <w:p w14:paraId="3DA606B1">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2、累计赔偿限额：</w:t>
      </w:r>
    </w:p>
    <w:p w14:paraId="0F035A5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3、每次事故赔偿限额：</w:t>
      </w:r>
    </w:p>
    <w:p w14:paraId="35433B3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4、每次事故人身伤害赔偿限额：</w:t>
      </w:r>
    </w:p>
    <w:p w14:paraId="77F9352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5、每次事故财产损失赔偿限额：</w:t>
      </w:r>
    </w:p>
    <w:p w14:paraId="5E069F1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注：每次事故是指因在连续 24 小时内遭受一头或者一群野生动物侵害所致损失应视为一起单独事件。</w:t>
      </w:r>
    </w:p>
    <w:p w14:paraId="1F7F773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6</w:t>
      </w:r>
      <w:r>
        <w:rPr>
          <w:rFonts w:hint="eastAsia" w:ascii="宋体" w:hAnsi="宋体"/>
        </w:rPr>
        <w:t>、保险费率：</w:t>
      </w:r>
    </w:p>
    <w:p w14:paraId="7F25669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7</w:t>
      </w:r>
      <w:r>
        <w:rPr>
          <w:rFonts w:hint="eastAsia" w:ascii="宋体" w:hAnsi="宋体"/>
        </w:rPr>
        <w:t>、免赔额：</w:t>
      </w:r>
    </w:p>
    <w:p w14:paraId="3FB2715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1）人身伤亡：无；</w:t>
      </w:r>
    </w:p>
    <w:p w14:paraId="69A7BA9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2）财产损失为：</w:t>
      </w:r>
    </w:p>
    <w:p w14:paraId="519DADB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7、保险期限：</w:t>
      </w:r>
      <w:r>
        <w:rPr>
          <w:rFonts w:hint="eastAsia" w:ascii="宋体" w:hAnsi="宋体"/>
          <w:lang w:val="en-US" w:eastAsia="zh-CN"/>
        </w:rPr>
        <w:t xml:space="preserve">   </w:t>
      </w:r>
      <w:r>
        <w:rPr>
          <w:rFonts w:hint="eastAsia" w:ascii="宋体" w:hAnsi="宋体"/>
        </w:rPr>
        <w:t xml:space="preserve"> 年，</w:t>
      </w:r>
      <w:r>
        <w:rPr>
          <w:rFonts w:hint="eastAsia" w:ascii="宋体" w:hAnsi="宋体"/>
          <w:lang w:val="en-US" w:eastAsia="zh-CN"/>
        </w:rPr>
        <w:t xml:space="preserve">   </w:t>
      </w:r>
      <w:r>
        <w:rPr>
          <w:rFonts w:hint="eastAsia" w:ascii="宋体" w:hAnsi="宋体"/>
        </w:rPr>
        <w:t xml:space="preserve"> 年 </w:t>
      </w:r>
      <w:r>
        <w:rPr>
          <w:rFonts w:hint="eastAsia" w:ascii="宋体" w:hAnsi="宋体"/>
          <w:lang w:val="en-US" w:eastAsia="zh-CN"/>
        </w:rPr>
        <w:t xml:space="preserve">  </w:t>
      </w:r>
      <w:r>
        <w:rPr>
          <w:rFonts w:hint="eastAsia" w:ascii="宋体" w:hAnsi="宋体"/>
        </w:rPr>
        <w:t xml:space="preserve">月 </w:t>
      </w:r>
      <w:r>
        <w:rPr>
          <w:rFonts w:hint="eastAsia" w:ascii="宋体" w:hAnsi="宋体"/>
          <w:lang w:val="en-US" w:eastAsia="zh-CN"/>
        </w:rPr>
        <w:t xml:space="preserve">  </w:t>
      </w:r>
      <w:r>
        <w:rPr>
          <w:rFonts w:hint="eastAsia" w:ascii="宋体" w:hAnsi="宋体"/>
        </w:rPr>
        <w:t>日零时起至</w:t>
      </w:r>
      <w:r>
        <w:rPr>
          <w:rFonts w:hint="eastAsia" w:ascii="宋体" w:hAnsi="宋体"/>
          <w:lang w:val="en-US" w:eastAsia="zh-CN"/>
        </w:rPr>
        <w:t xml:space="preserve">   </w:t>
      </w:r>
      <w:r>
        <w:rPr>
          <w:rFonts w:hint="eastAsia" w:ascii="宋体" w:hAnsi="宋体"/>
        </w:rPr>
        <w:t xml:space="preserve">年 </w:t>
      </w:r>
      <w:r>
        <w:rPr>
          <w:rFonts w:hint="eastAsia" w:ascii="宋体" w:hAnsi="宋体"/>
          <w:lang w:val="en-US" w:eastAsia="zh-CN"/>
        </w:rPr>
        <w:t xml:space="preserve">  </w:t>
      </w:r>
      <w:r>
        <w:rPr>
          <w:rFonts w:hint="eastAsia" w:ascii="宋体" w:hAnsi="宋体"/>
        </w:rPr>
        <w:t xml:space="preserve"> 月 </w:t>
      </w:r>
      <w:r>
        <w:rPr>
          <w:rFonts w:hint="eastAsia" w:ascii="宋体" w:hAnsi="宋体"/>
          <w:lang w:val="en-US" w:eastAsia="zh-CN"/>
        </w:rPr>
        <w:t xml:space="preserve">  </w:t>
      </w:r>
      <w:r>
        <w:rPr>
          <w:rFonts w:hint="eastAsia" w:ascii="宋体" w:hAnsi="宋体"/>
        </w:rPr>
        <w:t>日二十四时止。</w:t>
      </w:r>
    </w:p>
    <w:p w14:paraId="28210764">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具体保险条件详见保险单。</w:t>
      </w:r>
    </w:p>
    <w:p w14:paraId="319E7AB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四、 签订协议、出具保险单</w:t>
      </w:r>
    </w:p>
    <w:p w14:paraId="5799301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1、签订协议</w:t>
      </w:r>
    </w:p>
    <w:p w14:paraId="6566EF6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协议各方的权利、义务应按本协议规定执行，若保险单中有关内容与本协议存在矛盾或不一致之处，应按本协议的规定优先执行。</w:t>
      </w:r>
    </w:p>
    <w:p w14:paraId="0F5A009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2、出具保险单</w:t>
      </w:r>
    </w:p>
    <w:p w14:paraId="6DB88374">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乙方须根据经甲方确认的保险条件，按时出具正式保险单。</w:t>
      </w:r>
    </w:p>
    <w:p w14:paraId="792CA6D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五、 保险条款</w:t>
      </w:r>
    </w:p>
    <w:p w14:paraId="3FE37E0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乙方向中国银行保险监督管理委员会报备的条款。</w:t>
      </w:r>
    </w:p>
    <w:p w14:paraId="2E9C3A9C">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六、 保费结算</w:t>
      </w:r>
    </w:p>
    <w:p w14:paraId="1DE02A8C">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1、甲、乙双方均以人民币结算。</w:t>
      </w:r>
    </w:p>
    <w:p w14:paraId="104712E1">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2、保费组成：</w:t>
      </w:r>
    </w:p>
    <w:p w14:paraId="7BD5FEC7">
      <w:pPr>
        <w:pStyle w:val="6"/>
        <w:keepNext w:val="0"/>
        <w:keepLines w:val="0"/>
        <w:pageBreakBefore w:val="0"/>
        <w:kinsoku/>
        <w:wordWrap/>
        <w:overflowPunct/>
        <w:topLinePunct w:val="0"/>
        <w:autoSpaceDE/>
        <w:autoSpaceDN/>
        <w:bidi w:val="0"/>
        <w:adjustRightInd/>
        <w:spacing w:line="440" w:lineRule="exact"/>
        <w:ind w:firstLine="480"/>
        <w:textAlignment w:val="auto"/>
        <w:rPr>
          <w:rFonts w:hint="default" w:ascii="宋体" w:hAnsi="宋体" w:eastAsia="宋体"/>
          <w:u w:val="single"/>
          <w:lang w:val="en-US" w:eastAsia="zh-CN"/>
        </w:rPr>
      </w:pPr>
      <w:r>
        <w:rPr>
          <w:rFonts w:hint="eastAsia" w:ascii="宋体" w:hAnsi="宋体"/>
        </w:rPr>
        <w:t>3、保费支付方式：</w:t>
      </w:r>
      <w:r>
        <w:rPr>
          <w:rFonts w:hint="eastAsia" w:ascii="宋体" w:hAnsi="宋体"/>
          <w:u w:val="single"/>
          <w:lang w:val="en-US" w:eastAsia="zh-CN"/>
        </w:rPr>
        <w:t xml:space="preserve">                              </w:t>
      </w:r>
    </w:p>
    <w:p w14:paraId="69438A4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4、费用：与本项目有关的所有费用按供应商在磋商时承诺的为准进行支付和列支。</w:t>
      </w:r>
    </w:p>
    <w:p w14:paraId="3147FB80">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七、 组织实施</w:t>
      </w:r>
    </w:p>
    <w:p w14:paraId="5EF7C63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168B28E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八、 期内服务</w:t>
      </w:r>
    </w:p>
    <w:p w14:paraId="5B7C3A9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29F876F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九、 理赔服务</w:t>
      </w:r>
    </w:p>
    <w:p w14:paraId="56858390">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40C11DA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十、其他服务</w:t>
      </w:r>
    </w:p>
    <w:p w14:paraId="4EA49FAC">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117B094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十一、履约保证金</w:t>
      </w:r>
    </w:p>
    <w:p w14:paraId="0DC8F20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1CC8318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十二、税费</w:t>
      </w:r>
    </w:p>
    <w:p w14:paraId="7674537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根据税法规定，对甲方征收与本协议有关的税费，由甲方负担；对乙方征收与本协议有关的税费，由乙方负担。</w:t>
      </w:r>
    </w:p>
    <w:p w14:paraId="150F945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十三、一般条款</w:t>
      </w:r>
    </w:p>
    <w:p w14:paraId="7513ADF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1、争议处理</w:t>
      </w:r>
    </w:p>
    <w:p w14:paraId="2FBC40B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就本协议一切有关的争议应通过友好协商解决。如果协商不成，可向甲方所在地人民法院提出诉讼。</w:t>
      </w:r>
    </w:p>
    <w:p w14:paraId="7091B54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2、协议变更</w:t>
      </w:r>
    </w:p>
    <w:p w14:paraId="15C64E0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在本协议正常执行期间，协议内容的任何修改、变更、取消，须经协议</w:t>
      </w:r>
      <w:r>
        <w:rPr>
          <w:rFonts w:hint="eastAsia" w:ascii="宋体" w:hAnsi="宋体"/>
          <w:lang w:val="en-US" w:eastAsia="zh-CN"/>
        </w:rPr>
        <w:t>双</w:t>
      </w:r>
      <w:r>
        <w:rPr>
          <w:rFonts w:hint="eastAsia" w:ascii="宋体" w:hAnsi="宋体"/>
        </w:rPr>
        <w:t>方全部同意后再行实施。</w:t>
      </w:r>
    </w:p>
    <w:p w14:paraId="7C3D2FD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在符合法律要求的情况下，未经甲方书面同意，保险期限内乙方不得终止或注销本协议，乙方无权主张本协议及本协议项下保险单提前终止。</w:t>
      </w:r>
    </w:p>
    <w:p w14:paraId="7214A59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3、保密条款</w:t>
      </w:r>
    </w:p>
    <w:p w14:paraId="17E91FE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未经甲、乙双方同意，不得将本协议涉及的有形、无形的信息及资料泄露给其他方。因泄密造成损失的，由过错方承担经济赔偿责任。</w:t>
      </w:r>
    </w:p>
    <w:p w14:paraId="478EE6EB">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本协议中任意一方因过错造成泄密而给其他方造成损失的，由过错方承担经济赔偿责任。本协议终止时本保密条款继续有效。</w:t>
      </w:r>
    </w:p>
    <w:p w14:paraId="48EDE92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4、法律责任</w:t>
      </w:r>
    </w:p>
    <w:p w14:paraId="12C62C7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由于本协议中任何一方当事人的过错，造成本协议不能履行或者不能完全履行的，由有过错的一方依法承担违约责任；如属协议所涉及各方当事人的过错，则根据各方当事人过错的实际情况，由各方当事人分别承担各自应负的违约责任。</w:t>
      </w:r>
    </w:p>
    <w:p w14:paraId="33F1543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若发生违约情形，违约方依法依约承担其相应法律责任后，除非守约方同意终止本协议的，本协议仍须继续履行。</w:t>
      </w:r>
    </w:p>
    <w:p w14:paraId="4FBDA63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5、协议有效期</w:t>
      </w:r>
    </w:p>
    <w:p w14:paraId="1CA34F3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自签订之日起正式生效，持续有效至涉本项目各项遗留事宜（包括在保险期限内的所有保险事故案件）最终处理完毕时为止。</w:t>
      </w:r>
    </w:p>
    <w:p w14:paraId="00AE6BF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6、协议份数</w:t>
      </w:r>
    </w:p>
    <w:p w14:paraId="7DC3A40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cs="宋体"/>
          <w:kern w:val="0"/>
          <w:sz w:val="24"/>
        </w:rPr>
        <w:t>本合同一式___份，具有同等法律效力，甲乙双方各执____份，___份报送政府采购监督管理部门备案。</w:t>
      </w:r>
    </w:p>
    <w:tbl>
      <w:tblPr>
        <w:tblStyle w:val="4"/>
        <w:tblW w:w="0" w:type="auto"/>
        <w:jc w:val="center"/>
        <w:tblLayout w:type="fixed"/>
        <w:tblCellMar>
          <w:top w:w="0" w:type="dxa"/>
          <w:left w:w="0" w:type="dxa"/>
          <w:bottom w:w="0" w:type="dxa"/>
          <w:right w:w="0" w:type="dxa"/>
        </w:tblCellMar>
      </w:tblPr>
      <w:tblGrid>
        <w:gridCol w:w="4259"/>
        <w:gridCol w:w="4941"/>
      </w:tblGrid>
      <w:tr w14:paraId="79D3E112">
        <w:tblPrEx>
          <w:tblCellMar>
            <w:top w:w="0" w:type="dxa"/>
            <w:left w:w="0" w:type="dxa"/>
            <w:bottom w:w="0" w:type="dxa"/>
            <w:right w:w="0" w:type="dxa"/>
          </w:tblCellMar>
        </w:tblPrEx>
        <w:trPr>
          <w:trHeight w:val="838" w:hRule="exact"/>
          <w:jc w:val="center"/>
        </w:trPr>
        <w:tc>
          <w:tcPr>
            <w:tcW w:w="425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5489912">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Cs w:val="21"/>
                <w:lang w:val="en-US" w:eastAsia="zh-CN" w:bidi="ar-SA"/>
              </w:rPr>
            </w:pPr>
            <w:r>
              <w:rPr>
                <w:rFonts w:hint="eastAsia" w:ascii="宋体" w:hAnsi="宋体"/>
                <w:kern w:val="2"/>
                <w:sz w:val="24"/>
                <w:szCs w:val="24"/>
                <w:lang w:val="en-US" w:eastAsia="zh-CN" w:bidi="ar-SA"/>
              </w:rPr>
              <w:t>采购人</w:t>
            </w:r>
          </w:p>
        </w:tc>
        <w:tc>
          <w:tcPr>
            <w:tcW w:w="49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5CA6FAA">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Cs w:val="21"/>
                <w:lang w:val="en-US" w:eastAsia="zh-CN" w:bidi="ar-SA"/>
              </w:rPr>
            </w:pPr>
            <w:r>
              <w:rPr>
                <w:rFonts w:hint="eastAsia" w:ascii="宋体" w:hAnsi="宋体"/>
                <w:kern w:val="2"/>
                <w:sz w:val="24"/>
                <w:szCs w:val="24"/>
                <w:lang w:val="en-US" w:eastAsia="zh-CN" w:bidi="ar-SA"/>
              </w:rPr>
              <w:t>供应商</w:t>
            </w:r>
          </w:p>
        </w:tc>
      </w:tr>
      <w:tr w14:paraId="6A80D15F">
        <w:tblPrEx>
          <w:tblCellMar>
            <w:top w:w="0" w:type="dxa"/>
            <w:left w:w="0" w:type="dxa"/>
            <w:bottom w:w="0" w:type="dxa"/>
            <w:right w:w="0" w:type="dxa"/>
          </w:tblCellMar>
        </w:tblPrEx>
        <w:trPr>
          <w:trHeight w:val="4756" w:hRule="exact"/>
          <w:jc w:val="center"/>
        </w:trPr>
        <w:tc>
          <w:tcPr>
            <w:tcW w:w="425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47AE4057">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 xml:space="preserve">单位全称（盖章）：          </w:t>
            </w:r>
          </w:p>
          <w:p w14:paraId="5ADB83E3">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单位地址：</w:t>
            </w:r>
          </w:p>
          <w:p w14:paraId="1255E2AD">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法定代表人/委托代理人：</w:t>
            </w:r>
          </w:p>
          <w:p w14:paraId="5CFCA1AB">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电话：</w:t>
            </w:r>
          </w:p>
          <w:p w14:paraId="4EE8FDB1">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传真：</w:t>
            </w:r>
          </w:p>
          <w:p w14:paraId="1A97CD27">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开户银行：</w:t>
            </w:r>
          </w:p>
          <w:p w14:paraId="6F6E19BE">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账号：</w:t>
            </w:r>
          </w:p>
          <w:p w14:paraId="42371EA4">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邮政编码：</w:t>
            </w:r>
          </w:p>
          <w:p w14:paraId="2342A6F3">
            <w:pPr>
              <w:keepNext w:val="0"/>
              <w:keepLines w:val="0"/>
              <w:pageBreakBefore w:val="0"/>
              <w:widowControl/>
              <w:kinsoku/>
              <w:wordWrap/>
              <w:overflowPunct/>
              <w:topLinePunct w:val="0"/>
              <w:autoSpaceDE/>
              <w:autoSpaceDN/>
              <w:bidi w:val="0"/>
              <w:adjustRightInd/>
              <w:snapToGrid w:val="0"/>
              <w:spacing w:before="120" w:line="440" w:lineRule="exact"/>
              <w:ind w:left="-718" w:firstLine="480"/>
              <w:jc w:val="left"/>
              <w:textAlignment w:val="auto"/>
              <w:rPr>
                <w:rFonts w:hint="eastAsia" w:ascii="宋体" w:hAnsi="宋体" w:cs="宋体"/>
                <w:kern w:val="2"/>
                <w:sz w:val="24"/>
                <w:szCs w:val="24"/>
                <w:lang w:val="en-US" w:eastAsia="zh-CN" w:bidi="ar-SA"/>
              </w:rPr>
            </w:pPr>
          </w:p>
        </w:tc>
        <w:tc>
          <w:tcPr>
            <w:tcW w:w="49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500E59F6">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单位全称（盖章）：</w:t>
            </w:r>
          </w:p>
          <w:p w14:paraId="3A89990C">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单位地址：</w:t>
            </w:r>
          </w:p>
          <w:p w14:paraId="4DD95D46">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法定代表人/委托代理人：</w:t>
            </w:r>
          </w:p>
          <w:p w14:paraId="1CBE6BBA">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电话：</w:t>
            </w:r>
          </w:p>
          <w:p w14:paraId="59CA99E6">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传真：</w:t>
            </w:r>
          </w:p>
          <w:p w14:paraId="0C8F149F">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 xml:space="preserve">开户银行： </w:t>
            </w:r>
          </w:p>
          <w:p w14:paraId="204ECDC8">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账号：</w:t>
            </w:r>
          </w:p>
          <w:p w14:paraId="08EA584E">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邮政编码：</w:t>
            </w:r>
          </w:p>
          <w:p w14:paraId="77E39C86">
            <w:pPr>
              <w:pStyle w:val="2"/>
              <w:keepNext w:val="0"/>
              <w:keepLines w:val="0"/>
              <w:pageBreakBefore w:val="0"/>
              <w:kinsoku/>
              <w:wordWrap/>
              <w:overflowPunct/>
              <w:topLinePunct w:val="0"/>
              <w:autoSpaceDE/>
              <w:autoSpaceDN/>
              <w:bidi w:val="0"/>
              <w:adjustRightInd/>
              <w:spacing w:line="440" w:lineRule="exact"/>
              <w:textAlignment w:val="auto"/>
              <w:rPr>
                <w:rFonts w:hint="eastAsia"/>
              </w:rPr>
            </w:pPr>
          </w:p>
          <w:p w14:paraId="38DF4C77">
            <w:pPr>
              <w:keepNext w:val="0"/>
              <w:keepLines w:val="0"/>
              <w:pageBreakBefore w:val="0"/>
              <w:widowControl/>
              <w:kinsoku/>
              <w:wordWrap/>
              <w:overflowPunct/>
              <w:topLinePunct w:val="0"/>
              <w:autoSpaceDE/>
              <w:autoSpaceDN/>
              <w:bidi w:val="0"/>
              <w:adjustRightInd/>
              <w:snapToGrid w:val="0"/>
              <w:spacing w:before="120" w:line="440" w:lineRule="exact"/>
              <w:ind w:left="-718" w:firstLine="480"/>
              <w:jc w:val="left"/>
              <w:textAlignment w:val="auto"/>
              <w:rPr>
                <w:rFonts w:hint="eastAsia" w:ascii="宋体" w:hAnsi="宋体" w:cs="宋体"/>
                <w:kern w:val="2"/>
                <w:sz w:val="24"/>
                <w:szCs w:val="24"/>
                <w:lang w:val="en-US" w:eastAsia="zh-CN" w:bidi="ar-SA"/>
              </w:rPr>
            </w:pPr>
          </w:p>
        </w:tc>
      </w:tr>
    </w:tbl>
    <w:p w14:paraId="1B1769B8">
      <w:pPr>
        <w:rPr>
          <w:kern w:val="2"/>
          <w:szCs w:val="24"/>
          <w:lang w:val="en-US" w:eastAsia="zh-CN" w:bidi="ar-SA"/>
        </w:rPr>
      </w:pPr>
    </w:p>
    <w:p w14:paraId="616181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2DD1D8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2BC07E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7B1D98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left"/>
        <w:textAlignment w:val="baseline"/>
        <w:rPr>
          <w:rFonts w:ascii="宋体" w:hAnsi="宋体" w:eastAsia="宋体" w:cs="宋体"/>
          <w:snapToGrid w:val="0"/>
          <w:color w:val="000000"/>
          <w:spacing w:val="-17"/>
          <w:kern w:val="0"/>
          <w:sz w:val="24"/>
          <w:szCs w:val="24"/>
          <w:lang w:val="en-US" w:eastAsia="en-US" w:bidi="ar-SA"/>
        </w:rPr>
      </w:pPr>
    </w:p>
    <w:p w14:paraId="4FEE3D97"/>
    <w:bookmarkEnd w:id="0"/>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3FA66">
    <w:pPr>
      <w:widowControl/>
      <w:kinsoku w:val="0"/>
      <w:autoSpaceDE w:val="0"/>
      <w:autoSpaceDN w:val="0"/>
      <w:adjustRightInd w:val="0"/>
      <w:snapToGrid w:val="0"/>
      <w:spacing w:line="176" w:lineRule="auto"/>
      <w:ind w:left="4254"/>
      <w:jc w:val="left"/>
      <w:textAlignment w:val="baseline"/>
      <w:rPr>
        <w:rFonts w:ascii="Times New Roman" w:hAnsi="Times New Roman" w:eastAsia="Times New Roman" w:cs="Times New Roman"/>
        <w:snapToGrid w:val="0"/>
        <w:color w:val="000000"/>
        <w:kern w:val="0"/>
        <w:sz w:val="18"/>
        <w:szCs w:val="18"/>
        <w:lang w:val="en-US" w:eastAsia="en-US" w:bidi="ar-SA"/>
      </w:rPr>
    </w:pPr>
    <w:r>
      <w:rPr>
        <w:rFonts w:ascii="Times New Roman" w:hAnsi="Times New Roman" w:eastAsia="Times New Roman" w:cs="Times New Roman"/>
        <w:snapToGrid w:val="0"/>
        <w:color w:val="000000"/>
        <w:spacing w:val="-4"/>
        <w:kern w:val="0"/>
        <w:sz w:val="18"/>
        <w:szCs w:val="18"/>
        <w:lang w:val="en-US" w:eastAsia="en-US" w:bidi="ar-SA"/>
      </w:rPr>
      <w:t>37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578CD">
    <w:pPr>
      <w:widowControl/>
      <w:kinsoku w:val="0"/>
      <w:autoSpaceDE w:val="0"/>
      <w:autoSpaceDN w:val="0"/>
      <w:adjustRightInd w:val="0"/>
      <w:snapToGrid w:val="0"/>
      <w:spacing w:line="176" w:lineRule="auto"/>
      <w:ind w:left="4283"/>
      <w:jc w:val="left"/>
      <w:textAlignment w:val="baseline"/>
      <w:rPr>
        <w:rFonts w:ascii="Times New Roman" w:hAnsi="Times New Roman" w:eastAsia="Times New Roman" w:cs="Times New Roman"/>
        <w:snapToGrid w:val="0"/>
        <w:color w:val="000000"/>
        <w:kern w:val="0"/>
        <w:sz w:val="18"/>
        <w:szCs w:val="18"/>
        <w:lang w:val="en-US" w:eastAsia="en-US"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8C4F39">
    <w:pPr>
      <w:widowControl/>
      <w:kinsoku w:val="0"/>
      <w:autoSpaceDE w:val="0"/>
      <w:autoSpaceDN w:val="0"/>
      <w:adjustRightInd w:val="0"/>
      <w:snapToGrid w:val="0"/>
      <w:spacing w:line="176" w:lineRule="auto"/>
      <w:ind w:left="4279"/>
      <w:jc w:val="left"/>
      <w:textAlignment w:val="baseline"/>
      <w:rPr>
        <w:rFonts w:ascii="Times New Roman" w:hAnsi="Times New Roman" w:eastAsia="Times New Roman" w:cs="Times New Roman"/>
        <w:snapToGrid w:val="0"/>
        <w:color w:val="000000"/>
        <w:kern w:val="0"/>
        <w:sz w:val="18"/>
        <w:szCs w:val="18"/>
        <w:lang w:val="en-US" w:eastAsia="en-US"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ECCC4">
    <w:pPr>
      <w:widowControl/>
      <w:tabs>
        <w:tab w:val="left" w:pos="5289"/>
      </w:tabs>
      <w:kinsoku w:val="0"/>
      <w:autoSpaceDE w:val="0"/>
      <w:autoSpaceDN w:val="0"/>
      <w:adjustRightInd w:val="0"/>
      <w:snapToGrid w:val="0"/>
      <w:spacing w:before="55" w:line="228" w:lineRule="auto"/>
      <w:jc w:val="left"/>
      <w:textAlignment w:val="baseline"/>
      <w:rPr>
        <w:rFonts w:ascii="宋体" w:hAnsi="宋体" w:eastAsia="宋体" w:cs="宋体"/>
        <w:snapToGrid w:val="0"/>
        <w:color w:val="000000"/>
        <w:kern w:val="0"/>
        <w:sz w:val="20"/>
        <w:szCs w:val="20"/>
        <w:lang w:val="en-US" w:eastAsia="en-US"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DEC6D5">
    <w:pPr>
      <w:widowControl/>
      <w:tabs>
        <w:tab w:val="left" w:pos="5347"/>
      </w:tabs>
      <w:kinsoku w:val="0"/>
      <w:autoSpaceDE w:val="0"/>
      <w:autoSpaceDN w:val="0"/>
      <w:adjustRightInd w:val="0"/>
      <w:snapToGrid w:val="0"/>
      <w:spacing w:before="55" w:line="228" w:lineRule="auto"/>
      <w:jc w:val="left"/>
      <w:textAlignment w:val="baseline"/>
      <w:rPr>
        <w:rFonts w:ascii="宋体" w:hAnsi="宋体" w:eastAsia="宋体" w:cs="宋体"/>
        <w:snapToGrid w:val="0"/>
        <w:color w:val="000000"/>
        <w:kern w:val="0"/>
        <w:sz w:val="20"/>
        <w:szCs w:val="20"/>
        <w:lang w:val="en-US" w:eastAsia="en-US"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BEC56">
    <w:pPr>
      <w:widowControl/>
      <w:tabs>
        <w:tab w:val="left" w:pos="5347"/>
      </w:tabs>
      <w:kinsoku w:val="0"/>
      <w:autoSpaceDE w:val="0"/>
      <w:autoSpaceDN w:val="0"/>
      <w:adjustRightInd w:val="0"/>
      <w:snapToGrid w:val="0"/>
      <w:spacing w:before="55" w:line="228" w:lineRule="auto"/>
      <w:jc w:val="left"/>
      <w:textAlignment w:val="baseline"/>
      <w:rPr>
        <w:rFonts w:ascii="宋体" w:hAnsi="宋体" w:eastAsia="宋体" w:cs="宋体"/>
        <w:snapToGrid w:val="0"/>
        <w:color w:val="000000"/>
        <w:kern w:val="0"/>
        <w:sz w:val="20"/>
        <w:szCs w:val="20"/>
        <w:lang w:val="en-US" w:eastAsia="en-US"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1C5CAF"/>
    <w:rsid w:val="28580313"/>
    <w:rsid w:val="3224792E"/>
    <w:rsid w:val="6ADE205B"/>
    <w:rsid w:val="723767E7"/>
    <w:rsid w:val="7C8D1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5">
    <w:name w:val="Default Paragraph Font"/>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qFormat/>
    <w:uiPriority w:val="0"/>
    <w:pPr>
      <w:widowControl w:val="0"/>
      <w:tabs>
        <w:tab w:val="left" w:pos="567"/>
      </w:tabs>
      <w:spacing w:before="120" w:beforeLines="0" w:line="22" w:lineRule="atLeast"/>
      <w:jc w:val="both"/>
    </w:pPr>
    <w:rPr>
      <w:rFonts w:ascii="宋体" w:hAnsi="宋体" w:eastAsia="宋体" w:cs="Times New Roman"/>
      <w:kern w:val="2"/>
      <w:sz w:val="24"/>
      <w:szCs w:val="24"/>
      <w:lang w:val="en-US" w:eastAsia="zh-CN" w:bidi="ar-SA"/>
    </w:rPr>
  </w:style>
  <w:style w:type="paragraph" w:styleId="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customStyle="1" w:styleId="6">
    <w:name w:val="样式 首行缩进:  2 字符"/>
    <w:qFormat/>
    <w:uiPriority w:val="0"/>
    <w:pPr>
      <w:widowControl w:val="0"/>
      <w:spacing w:line="400" w:lineRule="exact"/>
      <w:ind w:firstLine="200" w:firstLineChars="200"/>
      <w:jc w:val="both"/>
    </w:pPr>
    <w:rPr>
      <w:rFonts w:ascii="Calibri" w:hAnsi="Calibri" w:eastAsia="宋体" w:cs="宋体"/>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1503</Words>
  <Characters>1518</Characters>
  <Lines>0</Lines>
  <Paragraphs>0</Paragraphs>
  <TotalTime>1</TotalTime>
  <ScaleCrop>false</ScaleCrop>
  <LinksUpToDate>false</LinksUpToDate>
  <CharactersWithSpaces>2163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2025-08-11T08:28:00Z</dcterms:created>
  <dc:creator>1</dc:creator>
  <cp:lastModifiedBy>Easy。</cp:lastModifiedBy>
  <dcterms:modified xsi:type="dcterms:W3CDTF">2025-08-12T06:16:51Z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eyJoZGlkIjoiMWZhN2I3YjAwNDg3NjM0OGExYmQzNGQ2NWQ5NTlkZmIiLCJ1c2VySWQiOiIyNDkwMzQ1MzQifQ==</vt:lpwstr>
  </property>
  <property fmtid="{D5CDD505-2E9C-101B-9397-08002B2CF9AE}" pid="4" name="ICV">
    <vt:lpwstr>4145817B5FFF4A98B3859865CDC6DE83_12</vt:lpwstr>
  </property>
</Properties>
</file>