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版本号：ATWN-2026-00120260203001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2025年渭南市华州区高塘镇南堡村二、三、四、六、八组巷道基础设施提升建设工程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ATWN-2026-001</w:t>
      </w:r>
      <w:r>
        <w:br/>
      </w:r>
      <w:r>
        <w:br/>
      </w:r>
      <w:r>
        <w:br/>
      </w:r>
    </w:p>
    <w:p>
      <w:pPr>
        <w:pStyle w:val="null3"/>
        <w:jc w:val="center"/>
        <w:outlineLvl w:val="2"/>
      </w:pPr>
      <w:r>
        <w:rPr>
          <w:rFonts w:ascii="仿宋_GB2312" w:hAnsi="仿宋_GB2312" w:cs="仿宋_GB2312" w:eastAsia="仿宋_GB2312"/>
          <w:sz w:val="28"/>
          <w:b/>
        </w:rPr>
        <w:t>渭南市华州区高塘镇人民政府</w:t>
      </w:r>
    </w:p>
    <w:p>
      <w:pPr>
        <w:pStyle w:val="null3"/>
        <w:jc w:val="center"/>
        <w:outlineLvl w:val="2"/>
      </w:pPr>
      <w:r>
        <w:rPr>
          <w:rFonts w:ascii="仿宋_GB2312" w:hAnsi="仿宋_GB2312" w:cs="仿宋_GB2312" w:eastAsia="仿宋_GB2312"/>
          <w:sz w:val="28"/>
          <w:b/>
        </w:rPr>
        <w:t>傲唐集团有限公司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傲唐集团有限公司</w:t>
      </w:r>
      <w:r>
        <w:rPr>
          <w:rFonts w:ascii="仿宋_GB2312" w:hAnsi="仿宋_GB2312" w:cs="仿宋_GB2312" w:eastAsia="仿宋_GB2312"/>
        </w:rPr>
        <w:t>（以下简称“代理机构”）受</w:t>
      </w:r>
      <w:r>
        <w:rPr>
          <w:rFonts w:ascii="仿宋_GB2312" w:hAnsi="仿宋_GB2312" w:cs="仿宋_GB2312" w:eastAsia="仿宋_GB2312"/>
        </w:rPr>
        <w:t>渭南市华州区高塘镇人民政府</w:t>
      </w:r>
      <w:r>
        <w:rPr>
          <w:rFonts w:ascii="仿宋_GB2312" w:hAnsi="仿宋_GB2312" w:cs="仿宋_GB2312" w:eastAsia="仿宋_GB2312"/>
        </w:rPr>
        <w:t>委托，拟对</w:t>
      </w:r>
      <w:r>
        <w:rPr>
          <w:rFonts w:ascii="仿宋_GB2312" w:hAnsi="仿宋_GB2312" w:cs="仿宋_GB2312" w:eastAsia="仿宋_GB2312"/>
        </w:rPr>
        <w:t>2025年渭南市华州区高塘镇南堡村二、三、四、六、八组巷道基础设施提升建设工程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ATWN-2026-001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2025年渭南市华州区高塘镇南堡村二、三、四、六、八组巷道基础设施提升建设工程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砌筑砖墙，铺设排水渠盖板，修补混凝土路面，平整场地，栽植樱桃、蟠桃、杏树等。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采购包1（2025年渭南市华州区高塘镇南堡村二、三、四、六、八组巷道基础设施提升建设工程）：属于专门面向中小企业采购。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1、营业执照：投标人须提供合法有效年报合格的统一社会信用代码营业执照或事业单位法人证书等国家规定的相关证明，自然人参与的提供其身份证明；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2、法定代表人授权委托书：投标人须提供法定代表人授权委托书（法定代表人参会提供法定代表人身份证明书）；</w:t>
      </w:r>
    </w:p>
    <w:p>
      <w:pPr>
        <w:pStyle w:val="null3"/>
      </w:pPr>
      <w:r>
        <w:rPr>
          <w:rFonts w:ascii="仿宋_GB2312" w:hAnsi="仿宋_GB2312" w:cs="仿宋_GB2312" w:eastAsia="仿宋_GB2312"/>
        </w:rPr>
        <w:t>3、资质证书：投标人须具有建设行政主管部门核发的市政公用工程施工总承包三级及以上资质；</w:t>
      </w:r>
    </w:p>
    <w:p>
      <w:pPr>
        <w:pStyle w:val="null3"/>
      </w:pPr>
      <w:r>
        <w:rPr>
          <w:rFonts w:ascii="仿宋_GB2312" w:hAnsi="仿宋_GB2312" w:cs="仿宋_GB2312" w:eastAsia="仿宋_GB2312"/>
        </w:rPr>
        <w:t>4、安全生产许可证：投标人须具有建设行政主管部门核发有效的安全生产许可证；</w:t>
      </w:r>
    </w:p>
    <w:p>
      <w:pPr>
        <w:pStyle w:val="null3"/>
      </w:pPr>
      <w:r>
        <w:rPr>
          <w:rFonts w:ascii="仿宋_GB2312" w:hAnsi="仿宋_GB2312" w:cs="仿宋_GB2312" w:eastAsia="仿宋_GB2312"/>
        </w:rPr>
        <w:t>5、项目经理：拟派项目经理须具备二级及以上（含二级）市政公用工程专业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报告：投标人须提供2024年或2025年经审计的财务报告（至少包括应当包括资产负债表、利润表、现金流量表、所有者权益变动表、附注），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7、税收缴纳证明：投标人须提供依法缴纳税收的良好记录（提供投标截止时间前六个月内任意一个月份的缴纳凭据复印件并加盖单位公章，依法免税或开标前一年内零申报的供应商应提供相关证明文件）；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8、社保缴纳证明：投标人须提供依法缴纳社会保障资金的良好记录（提供投标截止时间前六个月内任意一个月份的缴纳凭据复印件并加盖单位公章）；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信用证明：投标人在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10、书面声明1：投标人须提供近三年内在经营活动中无重大违法记录的书面声明；</w:t>
      </w:r>
    </w:p>
    <w:p>
      <w:pPr>
        <w:pStyle w:val="null3"/>
      </w:pPr>
      <w:r>
        <w:rPr>
          <w:rFonts w:ascii="仿宋_GB2312" w:hAnsi="仿宋_GB2312" w:cs="仿宋_GB2312" w:eastAsia="仿宋_GB2312"/>
        </w:rPr>
        <w:t>11、书面声明2：提供单位负责人为同一人或者存在直接控股、管理关系的不同供应商，不得参加同一合同项下的政府采购活动的书面声明；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渭南市华州区高塘镇人民政府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渭南市华州区高塘镇街道政府院内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17729048223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傲唐集团有限公司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陕西省西安市未央区长和国际A座2106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15336154122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18992320959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采购包1：987,953.92元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渭南市华州区高塘镇人民政府</w:t>
      </w:r>
      <w:r>
        <w:rPr>
          <w:rFonts w:ascii="仿宋_GB2312" w:hAnsi="仿宋_GB2312" w:cs="仿宋_GB2312" w:eastAsia="仿宋_GB2312"/>
        </w:rPr>
        <w:t>和</w:t>
      </w:r>
      <w:r>
        <w:rPr>
          <w:rFonts w:ascii="仿宋_GB2312" w:hAnsi="仿宋_GB2312" w:cs="仿宋_GB2312" w:eastAsia="仿宋_GB2312"/>
        </w:rPr>
        <w:t>傲唐集团有限公司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渭南市华州区高塘镇人民政府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傲唐集团有限公司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渭南市华州区高塘镇人民政府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傲唐集团有限公司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傲唐集团有限公司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傲唐集团有限公司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傲唐集团有限公司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联系人：郭威</w:t>
      </w:r>
    </w:p>
    <w:p>
      <w:pPr>
        <w:pStyle w:val="null3"/>
      </w:pPr>
      <w:r>
        <w:rPr>
          <w:rFonts w:ascii="仿宋_GB2312" w:hAnsi="仿宋_GB2312" w:cs="仿宋_GB2312" w:eastAsia="仿宋_GB2312"/>
        </w:rPr>
        <w:t>联系电话：15336154122</w:t>
      </w:r>
    </w:p>
    <w:p>
      <w:pPr>
        <w:pStyle w:val="null3"/>
      </w:pPr>
      <w:r>
        <w:rPr>
          <w:rFonts w:ascii="仿宋_GB2312" w:hAnsi="仿宋_GB2312" w:cs="仿宋_GB2312" w:eastAsia="仿宋_GB2312"/>
        </w:rPr>
        <w:t>地址： 陕西省西安市未央区长和国际A座2106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987,953.92</w:t>
      </w:r>
    </w:p>
    <w:p>
      <w:pPr>
        <w:pStyle w:val="null3"/>
      </w:pPr>
      <w:r>
        <w:rPr>
          <w:rFonts w:ascii="仿宋_GB2312" w:hAnsi="仿宋_GB2312" w:cs="仿宋_GB2312" w:eastAsia="仿宋_GB2312"/>
        </w:rPr>
        <w:t>采购包最高限价（元）: 987,953.92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2025年渭南市华州区高塘镇南堡村二.三.四.六.八组巷道基础设施提升建设工程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987,953.92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标的名称：2025年渭南市华州区高塘镇南堡村二.三.四.六.八组巷道基础设施提升建设工程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达到国家及行业现行技术规范标准，符合国家及行业验收合格标准。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2024年或2025年经审计的财务报告（至少包括应当包括资产负债表、利润表、现金流量表、所有者权益变动表、附注），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投标人须提供合法有效年报合格的统一社会信用代码营业执照或事业单位法人证书等国家规定的相关证明，自然人参与的提供其身份证明；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投标人须提供法定代表人授权委托书（法定代表人参会提供法定代表人身份证明书）；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投标人须具有建设行政主管部门核发的市政公用工程施工总承包三级及以上资质；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投标人须具有建设行政主管部门核发有效的安全生产许可证；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二级及以上（含二级）市政公用工程专业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投标人须提供2024年或2025年经审计的财务报告（至少包括应当包括资产负债表、利润表、现金流量表、所有者权益变动表、附注），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投标人须提供依法缴纳社会保障资金的良好记录（提供投标截止时间前六个月内任意一个月份的缴纳凭据复印件并加盖单位公章）；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投标人在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书面声明1</w:t>
            </w:r>
          </w:p>
        </w:tc>
        <w:tc>
          <w:tcPr>
            <w:tcW w:type="dxa" w:w="3322"/>
          </w:tcPr>
          <w:p>
            <w:pPr>
              <w:pStyle w:val="null3"/>
            </w:pPr>
            <w:r>
              <w:rPr>
                <w:rFonts w:ascii="仿宋_GB2312" w:hAnsi="仿宋_GB2312" w:cs="仿宋_GB2312" w:eastAsia="仿宋_GB2312"/>
              </w:rPr>
              <w:t>投标人须提供近三年内在经营活动中无重大违法记录的书面声明；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书面声明2</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①质量管理目标②管理机构职责分工③质量管理制度④质量保证措施。方案全面 、有效的计8 分 ，方案不完善或有缺陷（不完善或有缺陷是指：方案粗略 、逻辑混乱 、描述过于简单 、与项目特点不匹配 、凭空编造、逻辑漏洞、出现常识性错误 、套用其他项目方案、存在不可能实现的夸大情形 、存在不适用项目实际情况的情形） 每项扣1分 ，方案缺漏项或只有标题没有实质性内容的每项扣2分，扣完为止。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①安全管理目标②安全管理机构职责分工③安全管理制度④安全保证措施 。方案全面 、有效的计8 分 ，方案不完善或有缺陷（不完善或有缺陷是指：方案粗略 、逻辑混乱 、描述过于简单 、 与项目特点 不匹配 、 凭空编造 、逻辑漏洞 、 出现常识性错误 、 套用其他项目方案 、存在不可能实现的夸大情形 、 存在不适用项 目实际情况的情形） 每项扣1 分 ，方 案缺漏项或只有标题没有实质性内容的每项扣 2分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①环境保护管理目标②环境保护管理机构 职责分工③环境保护管理制度④环境保护保证措 施 。方案合理完整的计 8 分 ，方案不完善或有缺陷 （不完善或有缺陷是指： 方案粗略 、逻辑混乱 、描 述过于简单 、与项 目特点不匹配 、凭空编造 、逻辑 漏洞 、 出现常识性错误 、套用其他项 目方案 、存在不可能实现的夸大情形 、存在不适用项 目实际情况 的情形） 每项扣1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①总工期及节点工期安排②施工进度计划安排③进度保证措施 ④资源保障与优化配置。方案合理完整的计 8分 ，方案不完善或有缺陷（不完善或有缺陷是指：方案粗略、逻辑混乱、描述过于简单 、与项 目特点不匹配、 凭空编造 、逻辑漏洞 、 出现常识性错误 、套用其他项 目方案 、存在不可能实现的夸大情形 、存在不适 用项 目实际情况的情形） 每项扣 1 分 ，方案缺漏项或只有标题没有实质性内容的每项扣 2 分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①对项 目总体概况表述②施工部署及措施③对项 目主要及关键方案的表述④施工平面布置 。方案合理完善的计12分 ，方案不完善或有缺陷（不完善 或有缺陷是指： 方案粗略 、逻辑混乱 、描述过于简 单 、与项 目特点不匹配 、 凭空编造 、逻辑漏洞 、 出现常识性错误 、套用其他项目方案 、存在不可能实现的夸大情形 、存在不适用项 目实际情况的情形） 每项扣1 分 ，方案缺漏项或只有标题没有实质性内容的每项扣3分 ， 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 目制定资源配备计划包含： ①劳动力计划②主要材料供应计划③施工机械设备配备计划。方案合理完整的计 6 分 ， 方案不完善或有缺陷 （不完善或有缺陷是指： 方案粗略 、逻辑混乱 、描 述过于简单 、与项 目特点不匹配 、 凭空编造 、逻辑 漏洞 、 出现常识性错误 、套用其他项 目方案 、存在 不可能实现的夸大情形 、存在不适用项 目实际情况 的情形） 每项扣 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①施工过程 中的相关承诺②投入材料质量承诺③质量保修期服务承诺④服务响应时间 。服务承诺合理 、可行的计 4 分 ，方案不完善或有缺陷（不完善或有缺陷是 指 ：方案粗略 、逻辑混乱 、描述过于简单 、与项 目 特点不匹配 、 凭空编造 、逻辑漏洞 、 出现常识性错 误 、套用其他项 目方案 、存在不可能实现的夸大情 形 、存在不适用项 目实际情况的情形） 每项扣 0.5 分 ，方案缺漏项或只有标题没有实质性内容的每项扣 1 分 ， 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近三年完成的类似业绩一项得2分，最多得6分（提供2022年6月1日至今类似工程；投标文件中须附类似工程业绩中标通知书或合同协议书或竣工验收证明材料复印件或扫描件，并加盖公章）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