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73A07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分项报价表</w:t>
      </w:r>
    </w:p>
    <w:p w14:paraId="4F528403">
      <w:pPr>
        <w:jc w:val="both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合同包号：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</w:p>
    <w:p w14:paraId="3BA91A2D">
      <w:pPr>
        <w:jc w:val="both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</w:p>
    <w:tbl>
      <w:tblPr>
        <w:tblStyle w:val="3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53"/>
        <w:gridCol w:w="1266"/>
        <w:gridCol w:w="1253"/>
        <w:gridCol w:w="1253"/>
        <w:gridCol w:w="1282"/>
        <w:gridCol w:w="1441"/>
        <w:gridCol w:w="1476"/>
      </w:tblGrid>
      <w:tr w14:paraId="5D02D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07" w:hRule="atLeast"/>
        </w:trPr>
        <w:tc>
          <w:tcPr>
            <w:tcW w:w="761" w:type="dxa"/>
            <w:vAlign w:val="center"/>
          </w:tcPr>
          <w:p w14:paraId="358B5F0E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4"/>
                <w:szCs w:val="24"/>
                <w:u w:val="none"/>
              </w:rPr>
              <w:t>序号</w:t>
            </w:r>
          </w:p>
        </w:tc>
        <w:tc>
          <w:tcPr>
            <w:tcW w:w="1288" w:type="dxa"/>
            <w:vAlign w:val="center"/>
          </w:tcPr>
          <w:p w14:paraId="7A31CEAD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费用类型</w:t>
            </w:r>
          </w:p>
        </w:tc>
        <w:tc>
          <w:tcPr>
            <w:tcW w:w="1275" w:type="dxa"/>
            <w:vAlign w:val="center"/>
          </w:tcPr>
          <w:p w14:paraId="0AF407FF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规模</w:t>
            </w:r>
          </w:p>
        </w:tc>
        <w:tc>
          <w:tcPr>
            <w:tcW w:w="1275" w:type="dxa"/>
            <w:vAlign w:val="center"/>
          </w:tcPr>
          <w:p w14:paraId="0F061975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1305" w:type="dxa"/>
            <w:vAlign w:val="center"/>
          </w:tcPr>
          <w:p w14:paraId="190B7FB0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单价</w:t>
            </w:r>
          </w:p>
        </w:tc>
        <w:tc>
          <w:tcPr>
            <w:tcW w:w="1455" w:type="dxa"/>
            <w:vAlign w:val="center"/>
          </w:tcPr>
          <w:p w14:paraId="4E66025A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工程费用（元）</w:t>
            </w:r>
          </w:p>
        </w:tc>
        <w:tc>
          <w:tcPr>
            <w:tcW w:w="1365" w:type="dxa"/>
            <w:vAlign w:val="center"/>
          </w:tcPr>
          <w:p w14:paraId="5CFCAC2E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398AA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07" w:hRule="atLeast"/>
        </w:trPr>
        <w:tc>
          <w:tcPr>
            <w:tcW w:w="761" w:type="dxa"/>
            <w:vAlign w:val="center"/>
          </w:tcPr>
          <w:p w14:paraId="699F5C87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88" w:type="dxa"/>
            <w:vAlign w:val="center"/>
          </w:tcPr>
          <w:p w14:paraId="6290E34D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16D5157D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35336020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3EB71C2E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 w14:paraId="73A744A3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 w14:paraId="5A8FB50F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6CE2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07" w:hRule="atLeast"/>
        </w:trPr>
        <w:tc>
          <w:tcPr>
            <w:tcW w:w="761" w:type="dxa"/>
            <w:vAlign w:val="center"/>
          </w:tcPr>
          <w:p w14:paraId="4CA944C1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88" w:type="dxa"/>
            <w:vAlign w:val="center"/>
          </w:tcPr>
          <w:p w14:paraId="567465D6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5E944F8A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1C2DF808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1F3B6893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 w14:paraId="7EF60DE7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 w14:paraId="18B3095B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6256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07" w:hRule="atLeast"/>
        </w:trPr>
        <w:tc>
          <w:tcPr>
            <w:tcW w:w="761" w:type="dxa"/>
            <w:vAlign w:val="center"/>
          </w:tcPr>
          <w:p w14:paraId="723D1810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288" w:type="dxa"/>
            <w:vAlign w:val="center"/>
          </w:tcPr>
          <w:p w14:paraId="2F64A9C7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4350DD31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79CD08F1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7A635E43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 w14:paraId="380C8B0E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 w14:paraId="73B85502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6981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07" w:hRule="atLeast"/>
        </w:trPr>
        <w:tc>
          <w:tcPr>
            <w:tcW w:w="761" w:type="dxa"/>
            <w:vAlign w:val="center"/>
          </w:tcPr>
          <w:p w14:paraId="59716F96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288" w:type="dxa"/>
            <w:vAlign w:val="center"/>
          </w:tcPr>
          <w:p w14:paraId="736BDF03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7D6D0BC2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4D36C2B5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0C7025A1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 w14:paraId="72F9B420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 w14:paraId="78178359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9E0C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07" w:hRule="atLeast"/>
        </w:trPr>
        <w:tc>
          <w:tcPr>
            <w:tcW w:w="761" w:type="dxa"/>
            <w:vAlign w:val="center"/>
          </w:tcPr>
          <w:p w14:paraId="545ACB63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288" w:type="dxa"/>
            <w:vAlign w:val="center"/>
          </w:tcPr>
          <w:p w14:paraId="4980DA48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2BFFAEBF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0DFE76F4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7CE0AD38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 w14:paraId="5DCAC58B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 w14:paraId="56700066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F944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07" w:hRule="atLeast"/>
        </w:trPr>
        <w:tc>
          <w:tcPr>
            <w:tcW w:w="761" w:type="dxa"/>
            <w:vAlign w:val="center"/>
          </w:tcPr>
          <w:p w14:paraId="5E678236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598" w:type="dxa"/>
            <w:gridSpan w:val="5"/>
            <w:vAlign w:val="center"/>
          </w:tcPr>
          <w:p w14:paraId="4F17C18F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 w14:paraId="53BB772F">
            <w:pPr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合计（工程费）=1+2+3+4+</w:t>
            </w:r>
            <w:r>
              <w:rPr>
                <w:rFonts w:hint="eastAsia" w:ascii="Times New Roman" w:eastAsia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...</w:t>
            </w:r>
          </w:p>
        </w:tc>
      </w:tr>
    </w:tbl>
    <w:p w14:paraId="435ED963">
      <w:pPr>
        <w:jc w:val="both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以上表格格式可自行删减、增加或合并，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>表头内容不可删减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，所有补充内容填写在备注或附在此表格下方（附在表格下方的，需标清楚序号）。</w:t>
      </w:r>
    </w:p>
    <w:p w14:paraId="5E5FC0B1">
      <w:pPr>
        <w:jc w:val="both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</w:p>
    <w:p w14:paraId="355279EA">
      <w:pPr>
        <w:jc w:val="both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</w:p>
    <w:p w14:paraId="220FB89A">
      <w:pPr>
        <w:jc w:val="both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</w:p>
    <w:p w14:paraId="50764DCC">
      <w:pPr>
        <w:jc w:val="both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</w:p>
    <w:p w14:paraId="66E05769">
      <w:pPr>
        <w:spacing w:before="156" w:beforeLines="50"/>
        <w:jc w:val="center"/>
        <w:rPr>
          <w:rFonts w:hint="eastAsia" w:ascii="宋体" w:hAnsi="宋体" w:eastAsia="宋体" w:cs="Times New Roman"/>
          <w:color w:val="000000"/>
          <w:kern w:val="0"/>
          <w:sz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  <w:t xml:space="preserve">              </w:t>
      </w:r>
      <w:r>
        <w:rPr>
          <w:rFonts w:hint="eastAsia" w:ascii="宋体" w:hAnsi="宋体" w:eastAsia="宋体" w:cs="Times New Roman"/>
          <w:color w:val="000000"/>
          <w:kern w:val="0"/>
          <w:sz w:val="24"/>
        </w:rPr>
        <w:t>投标人（盖章）：</w:t>
      </w:r>
    </w:p>
    <w:p w14:paraId="5F72C323">
      <w:pPr>
        <w:spacing w:before="156" w:beforeLines="50"/>
        <w:jc w:val="center"/>
        <w:rPr>
          <w:rFonts w:hint="eastAsia" w:ascii="宋体" w:hAnsi="宋体" w:eastAsia="宋体" w:cs="Times New Roman"/>
          <w:color w:val="000000"/>
          <w:kern w:val="0"/>
          <w:sz w:val="24"/>
        </w:rPr>
      </w:pPr>
    </w:p>
    <w:p w14:paraId="47864870">
      <w:pPr>
        <w:spacing w:before="156" w:beforeLines="50"/>
        <w:ind w:firstLine="1680" w:firstLineChars="700"/>
        <w:jc w:val="both"/>
        <w:rPr>
          <w:rFonts w:hint="eastAsia" w:ascii="宋体" w:hAnsi="宋体" w:eastAsia="宋体" w:cs="Times New Roman"/>
          <w:color w:val="000000"/>
          <w:kern w:val="0"/>
          <w:sz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</w:rPr>
        <w:t>法人代表或委托代理人（签字或盖章）：</w:t>
      </w:r>
    </w:p>
    <w:p w14:paraId="26471EBF">
      <w:pPr>
        <w:spacing w:before="156" w:beforeLines="50"/>
        <w:ind w:firstLine="1680" w:firstLineChars="700"/>
        <w:jc w:val="both"/>
        <w:rPr>
          <w:rFonts w:hint="eastAsia" w:ascii="宋体" w:hAnsi="宋体" w:eastAsia="宋体" w:cs="Times New Roman"/>
          <w:color w:val="000000"/>
          <w:kern w:val="0"/>
          <w:sz w:val="24"/>
        </w:rPr>
      </w:pPr>
      <w:bookmarkStart w:id="0" w:name="_GoBack"/>
      <w:bookmarkEnd w:id="0"/>
    </w:p>
    <w:p w14:paraId="0595BCBE">
      <w:pPr>
        <w:spacing w:before="156" w:beforeLines="50"/>
        <w:jc w:val="right"/>
        <w:rPr>
          <w:rFonts w:ascii="宋体" w:hAnsi="宋体" w:eastAsia="宋体" w:cs="Times New Roman"/>
          <w:color w:val="000000"/>
          <w:kern w:val="0"/>
          <w:sz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</w:rPr>
        <w:t>日期：</w:t>
      </w:r>
      <w:r>
        <w:rPr>
          <w:rFonts w:hint="eastAsia" w:ascii="宋体" w:hAnsi="宋体" w:eastAsia="宋体" w:cs="Times New Roman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宋体" w:hAnsi="宋体" w:eastAsia="宋体" w:cs="Times New Roman"/>
          <w:color w:val="000000"/>
          <w:kern w:val="0"/>
          <w:sz w:val="24"/>
        </w:rPr>
        <w:t>年</w:t>
      </w:r>
      <w:r>
        <w:rPr>
          <w:rFonts w:hint="eastAsia" w:ascii="宋体" w:hAnsi="宋体" w:eastAsia="宋体" w:cs="Times New Roman"/>
          <w:color w:val="000000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Times New Roman"/>
          <w:color w:val="000000"/>
          <w:kern w:val="0"/>
          <w:sz w:val="24"/>
        </w:rPr>
        <w:t>月</w:t>
      </w:r>
      <w:r>
        <w:rPr>
          <w:rFonts w:hint="eastAsia" w:ascii="宋体" w:hAnsi="宋体" w:eastAsia="宋体" w:cs="Times New Roman"/>
          <w:color w:val="000000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Times New Roman"/>
          <w:color w:val="000000"/>
          <w:kern w:val="0"/>
          <w:sz w:val="24"/>
        </w:rPr>
        <w:t>日</w:t>
      </w:r>
    </w:p>
    <w:p w14:paraId="75A74C88">
      <w:pPr>
        <w:rPr>
          <w:rFonts w:ascii="Times New Roman" w:hAnsi="Times New Roman" w:eastAsia="宋体" w:cs="Times New Roman"/>
          <w:color w:val="000000"/>
          <w:kern w:val="0"/>
        </w:rPr>
      </w:pPr>
    </w:p>
    <w:p w14:paraId="4959825A">
      <w:pPr>
        <w:jc w:val="both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FF75FB"/>
    <w:rsid w:val="4B77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2026-03-27T08:46:23Z</dcterms:created>
  <dc:creator>pc</dc:creator>
  <cp:lastModifiedBy>随意鬼</cp:lastModifiedBy>
  <dcterms:modified xsi:type="dcterms:W3CDTF">2026-03-27T08:54:56Z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eyJoZGlkIjoiODQ4MTViYjljODYxZjI3MmU5MGM3M2YyZThmYzA5YzAiLCJ1c2VySWQiOiIzNzc0NTEzNjkifQ==</vt:lpwstr>
  </property>
  <property fmtid="{D5CDD505-2E9C-101B-9397-08002B2CF9AE}" pid="4" name="ICV">
    <vt:lpwstr>73C4767F2D434F1F89A13DE1B84A4C97_12</vt:lpwstr>
  </property>
</Properties>
</file>