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08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：自2025年08月01日以来已缴存的至少一个月的纳税证明或完税证明，纳税证明或完税证明上应有代收机构或税务机关的公章或业务专用章。依法免税的投标人应提供相关文件证明；</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未被列入“信用中国”网站（www.creditchina.gov.cn）失信被执行人和重大税收违法失信主体，不得为“中国政府采购网”（www.ccgp.gov.cn）政府采购严重违法失信行为记录名单中禁止参加政府采购活动的投标人；</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5、法定代表人/非法人单位负责人授权委托书：</w:t>
      </w:r>
      <w:r>
        <w:rPr>
          <w:rFonts w:hint="eastAsia" w:ascii="宋体" w:hAnsi="宋体" w:eastAsia="宋体" w:cs="宋体"/>
          <w:szCs w:val="24"/>
          <w:shd w:val="clear" w:color="auto" w:fill="FFFFFF"/>
        </w:rPr>
        <w:t>须提供法定代表人/非法人单位负责人授权书(附法定代表人/非法人单位负责人、被授权人身份证复印件)；法定代表人/非法人单位负责人直接参加磋商的，须提供法定代表人/非法人单位负责人身份证明文件；</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3FA2554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rPr>
        <w:t>投标人应提供针对本项目的非联合体声明。</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注：①以上资格要求均为必备资格，缺少其中任何一项，其磋商响应文件视为无效文件。②供应商凡是参加磋商会议的，其磋商响应文件中所填报的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，不得委托他人，否则按照无效响应处理。③凡要求法定代表人签字或盖章处，非法人单位均参照执行。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1、供应商应按照上述内容按序提供资格证明文件，并加盖供应商公章。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项”法定代表人/非法人单位负责人身份证明或法定代表人/非法人单位负责人授权书格式详见“格式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、法定代表人/非法人单位负责人身份证明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（供应商名称）的法定代表人/非法人单位负责人。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附：法定代表人/非法人单位负责人身份证复印件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法定代表人/非法人单位负责人身份证复印件正反面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说明：仅限法定代表人/非法人单位负责人参加磋商时提供。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9117"/>
      <w:bookmarkStart w:id="3" w:name="_Toc8935"/>
      <w:bookmarkStart w:id="4" w:name="_Toc22241"/>
      <w:bookmarkStart w:id="5" w:name="_Toc523922505"/>
      <w:bookmarkStart w:id="6" w:name="_Toc465419586"/>
      <w:bookmarkStart w:id="7" w:name="_Toc22880"/>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、法定代表人/非法人单位负责人授权委托书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的法定代表人/非法人单位负责人，现委托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附：法定代表人（非法人单位负责人）身份证复印件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法定代表人（非法人单位负责人）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2400" w:firstLineChars="1000"/>
        <w:rPr>
          <w:rFonts w:ascii="宋体" w:hAnsi="宋体" w:cs="宋体"/>
          <w:kern w:val="0"/>
          <w:sz w:val="24"/>
          <w:szCs w:val="24"/>
        </w:rPr>
      </w:pPr>
      <w:r>
        <w:rPr>
          <w:rFonts w:hint="eastAsia" w:ascii="宋体" w:hAnsi="宋体" w:cs="宋体"/>
          <w:kern w:val="0"/>
          <w:sz w:val="24"/>
          <w:szCs w:val="24"/>
        </w:rPr>
        <w:t>法定代表人（非法人单位负责人）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2.被授权人需为供应商本单位人员，委托书后附被授权人自2025年8月1日以来已缴存的至少一个月的社保证明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法定代表人/非法人单位负责人：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）供应商，在此郑重声明：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bookmarkStart w:id="13" w:name="_GoBack"/>
      <w:bookmarkEnd w:id="13"/>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E3270CE"/>
    <w:rsid w:val="12D95F55"/>
    <w:rsid w:val="13D2708A"/>
    <w:rsid w:val="194379E1"/>
    <w:rsid w:val="240864B0"/>
    <w:rsid w:val="2ECB1E4F"/>
    <w:rsid w:val="42A301CC"/>
    <w:rsid w:val="42A46CB1"/>
    <w:rsid w:val="68ED3D27"/>
    <w:rsid w:val="6CB62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2460</Words>
  <Characters>2546</Characters>
  <Lines>0</Lines>
  <Paragraphs>0</Paragraphs>
  <TotalTime>11</TotalTime>
  <ScaleCrop>false</ScaleCrop>
  <LinksUpToDate>false</LinksUpToDate>
  <CharactersWithSpaces>3044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2026-03-03T07:05:51Z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