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F0C9F4">
      <w:pPr>
        <w:pageBreakBefore w:val="0"/>
        <w:overflowPunct/>
        <w:bidi w:val="0"/>
        <w:jc w:val="center"/>
        <w:outlineLvl w:val="9"/>
        <w:rPr>
          <w:rFonts w:hint="eastAsia" w:ascii="宋体" w:hAnsi="宋体" w:eastAsia="宋体" w:cs="宋体"/>
          <w:b/>
          <w:sz w:val="40"/>
          <w:szCs w:val="40"/>
        </w:rPr>
      </w:pPr>
    </w:p>
    <w:p w14:paraId="4EB2D429">
      <w:pPr>
        <w:pageBreakBefore w:val="0"/>
        <w:overflowPunct/>
        <w:bidi w:val="0"/>
        <w:spacing w:line="600" w:lineRule="auto"/>
        <w:jc w:val="center"/>
        <w:outlineLvl w:val="9"/>
        <w:rPr>
          <w:rFonts w:hint="eastAsia" w:ascii="宋体" w:hAnsi="宋体" w:eastAsia="宋体" w:cs="宋体"/>
          <w:b/>
          <w:sz w:val="42"/>
          <w:szCs w:val="42"/>
          <w:lang w:eastAsia="zh-CN"/>
        </w:rPr>
      </w:pPr>
    </w:p>
    <w:p w14:paraId="61F00893">
      <w:pPr>
        <w:pageBreakBefore w:val="0"/>
        <w:overflowPunct/>
        <w:bidi w:val="0"/>
        <w:spacing w:line="600" w:lineRule="auto"/>
        <w:jc w:val="both"/>
        <w:outlineLvl w:val="9"/>
        <w:rPr>
          <w:rFonts w:hint="default" w:ascii="宋体" w:hAnsi="宋体" w:eastAsia="宋体" w:cs="宋体"/>
          <w:b/>
          <w:sz w:val="42"/>
          <w:szCs w:val="42"/>
          <w:lang w:val="en-US" w:eastAsia="zh-CN"/>
        </w:rPr>
      </w:pPr>
      <w:r>
        <w:rPr>
          <w:rFonts w:hint="eastAsia" w:ascii="宋体" w:hAnsi="宋体" w:cs="宋体"/>
          <w:b/>
          <w:sz w:val="42"/>
          <w:szCs w:val="42"/>
          <w:u w:val="single"/>
          <w:lang w:val="en-US" w:eastAsia="zh-CN"/>
        </w:rPr>
        <w:t xml:space="preserve">              </w:t>
      </w:r>
      <w:r>
        <w:rPr>
          <w:rFonts w:hint="eastAsia" w:ascii="宋体" w:hAnsi="宋体" w:cs="宋体"/>
          <w:b/>
          <w:sz w:val="40"/>
          <w:szCs w:val="40"/>
          <w:u w:val="single"/>
          <w:lang w:val="en-US" w:eastAsia="zh-CN"/>
        </w:rPr>
        <w:t xml:space="preserve">（项目名称及标段名称）         </w:t>
      </w:r>
      <w:r>
        <w:rPr>
          <w:rFonts w:hint="eastAsia" w:ascii="宋体" w:hAnsi="宋体" w:cs="宋体"/>
          <w:b/>
          <w:sz w:val="42"/>
          <w:szCs w:val="42"/>
          <w:u w:val="single"/>
          <w:lang w:val="en-US" w:eastAsia="zh-CN"/>
        </w:rPr>
        <w:t xml:space="preserve"> </w:t>
      </w:r>
      <w:r>
        <w:rPr>
          <w:rFonts w:hint="eastAsia" w:ascii="宋体" w:hAnsi="宋体" w:cs="宋体"/>
          <w:b/>
          <w:sz w:val="42"/>
          <w:szCs w:val="42"/>
          <w:lang w:val="en-US" w:eastAsia="zh-CN"/>
        </w:rPr>
        <w:t xml:space="preserve">   </w:t>
      </w:r>
    </w:p>
    <w:p w14:paraId="5E316191">
      <w:pPr>
        <w:pStyle w:val="2"/>
        <w:pageBreakBefore w:val="0"/>
        <w:overflowPunct/>
        <w:bidi w:val="0"/>
        <w:outlineLvl w:val="9"/>
        <w:rPr>
          <w:rFonts w:hint="eastAsia" w:ascii="宋体" w:hAnsi="宋体" w:eastAsia="宋体" w:cs="宋体"/>
          <w:b/>
          <w:sz w:val="72"/>
          <w:szCs w:val="72"/>
        </w:rPr>
      </w:pPr>
    </w:p>
    <w:p w14:paraId="083FD712">
      <w:pPr>
        <w:pStyle w:val="2"/>
        <w:pageBreakBefore w:val="0"/>
        <w:overflowPunct/>
        <w:bidi w:val="0"/>
        <w:outlineLvl w:val="9"/>
        <w:rPr>
          <w:rFonts w:hint="eastAsia" w:ascii="宋体" w:hAnsi="宋体" w:eastAsia="宋体" w:cs="宋体"/>
          <w:b/>
          <w:sz w:val="72"/>
          <w:szCs w:val="72"/>
        </w:rPr>
      </w:pPr>
    </w:p>
    <w:p w14:paraId="71A319ED">
      <w:pPr>
        <w:pageBreakBefore w:val="0"/>
        <w:overflowPunct/>
        <w:bidi w:val="0"/>
        <w:jc w:val="center"/>
        <w:outlineLvl w:val="9"/>
        <w:rPr>
          <w:rFonts w:hint="eastAsia" w:ascii="宋体" w:hAnsi="宋体" w:eastAsia="宋体" w:cs="宋体"/>
          <w:b/>
          <w:sz w:val="44"/>
          <w:szCs w:val="44"/>
          <w:lang w:eastAsia="zh-CN"/>
        </w:rPr>
      </w:pPr>
      <w:r>
        <w:rPr>
          <w:rFonts w:hint="eastAsia" w:ascii="宋体" w:hAnsi="宋体" w:eastAsia="宋体" w:cs="宋体"/>
          <w:b/>
          <w:sz w:val="44"/>
          <w:szCs w:val="44"/>
          <w:lang w:eastAsia="zh-CN"/>
        </w:rPr>
        <w:t>政府采购合同书</w:t>
      </w:r>
    </w:p>
    <w:p w14:paraId="2EA33F93">
      <w:pPr>
        <w:pageBreakBefore w:val="0"/>
        <w:overflowPunct/>
        <w:bidi w:val="0"/>
        <w:outlineLvl w:val="9"/>
        <w:rPr>
          <w:rFonts w:hint="eastAsia" w:ascii="宋体" w:hAnsi="宋体" w:eastAsia="宋体" w:cs="宋体"/>
          <w:b/>
          <w:sz w:val="28"/>
          <w:szCs w:val="28"/>
        </w:rPr>
      </w:pPr>
    </w:p>
    <w:p w14:paraId="708B8BE2">
      <w:pPr>
        <w:pageBreakBefore w:val="0"/>
        <w:overflowPunct/>
        <w:bidi w:val="0"/>
        <w:outlineLvl w:val="9"/>
        <w:rPr>
          <w:rFonts w:hint="eastAsia" w:ascii="宋体" w:hAnsi="宋体" w:eastAsia="宋体" w:cs="宋体"/>
          <w:b/>
          <w:sz w:val="28"/>
          <w:szCs w:val="28"/>
        </w:rPr>
      </w:pPr>
    </w:p>
    <w:p w14:paraId="575D5950">
      <w:pPr>
        <w:pStyle w:val="2"/>
        <w:rPr>
          <w:rFonts w:hint="eastAsia" w:ascii="宋体" w:hAnsi="宋体" w:eastAsia="宋体" w:cs="宋体"/>
          <w:b/>
          <w:sz w:val="28"/>
          <w:szCs w:val="28"/>
        </w:rPr>
      </w:pPr>
    </w:p>
    <w:p w14:paraId="0019A3C7">
      <w:pPr>
        <w:pStyle w:val="2"/>
        <w:rPr>
          <w:rFonts w:hint="eastAsia" w:ascii="宋体" w:hAnsi="宋体" w:eastAsia="宋体" w:cs="宋体"/>
          <w:b/>
          <w:sz w:val="28"/>
          <w:szCs w:val="28"/>
        </w:rPr>
      </w:pPr>
    </w:p>
    <w:p w14:paraId="2223E1D6">
      <w:pPr>
        <w:pStyle w:val="2"/>
        <w:rPr>
          <w:rFonts w:hint="eastAsia" w:ascii="宋体" w:hAnsi="宋体" w:eastAsia="宋体" w:cs="宋体"/>
          <w:b/>
          <w:sz w:val="28"/>
          <w:szCs w:val="28"/>
        </w:rPr>
      </w:pPr>
    </w:p>
    <w:p w14:paraId="3811942F">
      <w:pPr>
        <w:pStyle w:val="2"/>
        <w:rPr>
          <w:rFonts w:hint="eastAsia" w:ascii="宋体" w:hAnsi="宋体" w:eastAsia="宋体" w:cs="宋体"/>
          <w:b/>
          <w:sz w:val="28"/>
          <w:szCs w:val="28"/>
        </w:rPr>
      </w:pPr>
    </w:p>
    <w:p w14:paraId="055F63CA">
      <w:pPr>
        <w:pStyle w:val="2"/>
        <w:rPr>
          <w:rFonts w:hint="eastAsia" w:ascii="宋体" w:hAnsi="宋体" w:eastAsia="宋体" w:cs="宋体"/>
          <w:b/>
          <w:sz w:val="28"/>
          <w:szCs w:val="28"/>
          <w:lang w:eastAsia="zh-CN"/>
        </w:rPr>
      </w:pPr>
    </w:p>
    <w:p w14:paraId="65E8B23D">
      <w:pPr>
        <w:pStyle w:val="2"/>
        <w:rPr>
          <w:rFonts w:hint="eastAsia" w:ascii="宋体" w:hAnsi="宋体" w:eastAsia="宋体" w:cs="宋体"/>
          <w:b/>
          <w:sz w:val="28"/>
          <w:szCs w:val="28"/>
          <w:lang w:eastAsia="zh-CN"/>
        </w:rPr>
      </w:pPr>
    </w:p>
    <w:p w14:paraId="4517A1CC">
      <w:pPr>
        <w:pStyle w:val="2"/>
        <w:rPr>
          <w:rFonts w:hint="eastAsia" w:ascii="宋体" w:hAnsi="宋体" w:eastAsia="宋体" w:cs="宋体"/>
          <w:b/>
          <w:sz w:val="28"/>
          <w:szCs w:val="28"/>
          <w:lang w:eastAsia="zh-CN"/>
        </w:rPr>
      </w:pPr>
    </w:p>
    <w:p w14:paraId="6D84B031">
      <w:pPr>
        <w:pStyle w:val="2"/>
        <w:keepNext w:val="0"/>
        <w:keepLines w:val="0"/>
        <w:pageBreakBefore w:val="0"/>
        <w:widowControl/>
        <w:kinsoku/>
        <w:wordWrap/>
        <w:overflowPunct/>
        <w:topLinePunct w:val="0"/>
        <w:autoSpaceDE/>
        <w:autoSpaceDN/>
        <w:bidi w:val="0"/>
        <w:adjustRightInd/>
        <w:snapToGrid/>
        <w:spacing w:line="600" w:lineRule="auto"/>
        <w:ind w:firstLine="1687" w:firstLineChars="600"/>
        <w:textAlignment w:val="auto"/>
        <w:rPr>
          <w:rFonts w:hint="eastAsia" w:ascii="宋体" w:hAnsi="宋体" w:eastAsia="宋体" w:cs="宋体"/>
          <w:b/>
          <w:sz w:val="28"/>
          <w:szCs w:val="28"/>
        </w:rPr>
      </w:pPr>
      <w:r>
        <w:rPr>
          <w:rFonts w:hint="eastAsia" w:ascii="宋体" w:hAnsi="宋体" w:eastAsia="宋体" w:cs="宋体"/>
          <w:b/>
          <w:sz w:val="28"/>
          <w:szCs w:val="28"/>
          <w:lang w:eastAsia="zh-CN"/>
        </w:rPr>
        <w:t>采购人</w:t>
      </w:r>
      <w:r>
        <w:rPr>
          <w:rFonts w:hint="eastAsia" w:ascii="宋体" w:hAnsi="宋体" w:eastAsia="宋体" w:cs="宋体"/>
          <w:b/>
          <w:sz w:val="28"/>
          <w:szCs w:val="28"/>
        </w:rPr>
        <w:t>：</w:t>
      </w:r>
    </w:p>
    <w:p w14:paraId="7A8E0F28">
      <w:pPr>
        <w:pStyle w:val="2"/>
        <w:keepNext w:val="0"/>
        <w:keepLines w:val="0"/>
        <w:pageBreakBefore w:val="0"/>
        <w:widowControl/>
        <w:kinsoku/>
        <w:wordWrap/>
        <w:overflowPunct/>
        <w:topLinePunct w:val="0"/>
        <w:autoSpaceDE/>
        <w:autoSpaceDN/>
        <w:bidi w:val="0"/>
        <w:adjustRightInd/>
        <w:snapToGrid/>
        <w:spacing w:line="600" w:lineRule="auto"/>
        <w:ind w:firstLine="1687" w:firstLineChars="600"/>
        <w:textAlignment w:val="auto"/>
        <w:rPr>
          <w:rFonts w:hint="eastAsia" w:ascii="宋体" w:hAnsi="宋体" w:eastAsia="宋体" w:cs="宋体"/>
          <w:b/>
          <w:sz w:val="28"/>
          <w:szCs w:val="28"/>
        </w:rPr>
      </w:pPr>
      <w:r>
        <w:rPr>
          <w:rFonts w:hint="eastAsia" w:ascii="宋体" w:hAnsi="宋体" w:eastAsia="宋体" w:cs="宋体"/>
          <w:b/>
          <w:sz w:val="28"/>
          <w:szCs w:val="28"/>
          <w:lang w:eastAsia="zh-CN"/>
        </w:rPr>
        <w:t>供应商</w:t>
      </w:r>
      <w:r>
        <w:rPr>
          <w:rFonts w:hint="eastAsia" w:ascii="宋体" w:hAnsi="宋体" w:eastAsia="宋体" w:cs="宋体"/>
          <w:b/>
          <w:sz w:val="28"/>
          <w:szCs w:val="28"/>
        </w:rPr>
        <w:t xml:space="preserve">： </w:t>
      </w:r>
    </w:p>
    <w:p w14:paraId="758EF03F">
      <w:pPr>
        <w:pageBreakBefore w:val="0"/>
        <w:overflowPunct/>
        <w:bidi w:val="0"/>
        <w:outlineLvl w:val="9"/>
        <w:rPr>
          <w:rFonts w:hint="eastAsia" w:ascii="宋体" w:hAnsi="宋体" w:eastAsia="宋体" w:cs="宋体"/>
          <w:b/>
          <w:sz w:val="28"/>
          <w:szCs w:val="28"/>
        </w:rPr>
      </w:pPr>
    </w:p>
    <w:p w14:paraId="31A276FB">
      <w:pPr>
        <w:keepNext w:val="0"/>
        <w:keepLines w:val="0"/>
        <w:pageBreakBefore w:val="0"/>
        <w:widowControl w:val="0"/>
        <w:kinsoku/>
        <w:wordWrap/>
        <w:overflowPunct/>
        <w:topLinePunct w:val="0"/>
        <w:autoSpaceDE/>
        <w:autoSpaceDN/>
        <w:bidi w:val="0"/>
        <w:adjustRightInd/>
        <w:snapToGrid/>
        <w:spacing w:line="680" w:lineRule="exact"/>
        <w:textAlignment w:val="auto"/>
        <w:outlineLvl w:val="9"/>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 xml:space="preserve">签订地点：  </w:t>
      </w:r>
    </w:p>
    <w:p w14:paraId="5962B4D3">
      <w:pPr>
        <w:keepNext w:val="0"/>
        <w:keepLines w:val="0"/>
        <w:pageBreakBefore w:val="0"/>
        <w:widowControl w:val="0"/>
        <w:kinsoku/>
        <w:wordWrap/>
        <w:overflowPunct/>
        <w:topLinePunct w:val="0"/>
        <w:autoSpaceDE/>
        <w:autoSpaceDN/>
        <w:bidi w:val="0"/>
        <w:adjustRightInd/>
        <w:snapToGrid/>
        <w:spacing w:line="680" w:lineRule="exac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项目编号：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签订时间：年  月  日</w:t>
      </w:r>
    </w:p>
    <w:p w14:paraId="24A24728">
      <w:pPr>
        <w:keepNext w:val="0"/>
        <w:keepLines w:val="0"/>
        <w:pageBreakBefore w:val="0"/>
        <w:widowControl w:val="0"/>
        <w:kinsoku/>
        <w:wordWrap/>
        <w:overflowPunct/>
        <w:topLinePunct w:val="0"/>
        <w:autoSpaceDE/>
        <w:autoSpaceDN/>
        <w:bidi w:val="0"/>
        <w:adjustRightInd/>
        <w:snapToGrid/>
        <w:spacing w:line="680" w:lineRule="exact"/>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rPr>
        <w:t>采购人：</w:t>
      </w:r>
    </w:p>
    <w:p w14:paraId="780B85A9">
      <w:pPr>
        <w:keepNext w:val="0"/>
        <w:keepLines w:val="0"/>
        <w:pageBreakBefore w:val="0"/>
        <w:widowControl w:val="0"/>
        <w:kinsoku/>
        <w:wordWrap/>
        <w:overflowPunct/>
        <w:topLinePunct w:val="0"/>
        <w:autoSpaceDE/>
        <w:autoSpaceDN/>
        <w:bidi w:val="0"/>
        <w:adjustRightInd/>
        <w:snapToGrid/>
        <w:spacing w:line="680" w:lineRule="exact"/>
        <w:textAlignment w:val="auto"/>
        <w:outlineLvl w:val="9"/>
        <w:rPr>
          <w:rFonts w:hint="eastAsia" w:ascii="宋体" w:hAnsi="宋体" w:eastAsia="宋体" w:cs="宋体"/>
          <w:sz w:val="24"/>
          <w:szCs w:val="24"/>
        </w:rPr>
      </w:pPr>
      <w:r>
        <w:rPr>
          <w:rFonts w:hint="eastAsia" w:ascii="宋体" w:hAnsi="宋体" w:eastAsia="宋体" w:cs="宋体"/>
          <w:sz w:val="24"/>
          <w:szCs w:val="24"/>
        </w:rPr>
        <w:t>供应商：</w:t>
      </w:r>
    </w:p>
    <w:p w14:paraId="4447BAF6">
      <w:pPr>
        <w:keepNext w:val="0"/>
        <w:keepLines w:val="0"/>
        <w:pageBreakBefore w:val="0"/>
        <w:kinsoku/>
        <w:wordWrap/>
        <w:overflowPunct/>
        <w:topLinePunct w:val="0"/>
        <w:autoSpaceDE/>
        <w:autoSpaceDN/>
        <w:bidi w:val="0"/>
        <w:spacing w:line="560" w:lineRule="exact"/>
        <w:ind w:firstLine="480" w:firstLineChars="200"/>
        <w:textAlignment w:val="auto"/>
        <w:outlineLvl w:val="9"/>
        <w:rPr>
          <w:rFonts w:hint="eastAsia" w:ascii="宋体" w:hAnsi="宋体" w:eastAsia="宋体" w:cs="宋体"/>
          <w:sz w:val="24"/>
        </w:rPr>
      </w:pPr>
    </w:p>
    <w:p w14:paraId="35B756E6">
      <w:pPr>
        <w:keepNext w:val="0"/>
        <w:keepLines w:val="0"/>
        <w:pageBreakBefore w:val="0"/>
        <w:kinsoku/>
        <w:wordWrap/>
        <w:overflowPunct/>
        <w:topLinePunct w:val="0"/>
        <w:autoSpaceDE/>
        <w:autoSpaceDN/>
        <w:bidi w:val="0"/>
        <w:spacing w:line="560" w:lineRule="exact"/>
        <w:ind w:firstLine="480" w:firstLineChars="200"/>
        <w:textAlignment w:val="auto"/>
        <w:outlineLvl w:val="9"/>
        <w:rPr>
          <w:rFonts w:hint="eastAsia" w:ascii="宋体" w:hAnsi="宋体" w:eastAsia="宋体" w:cs="宋体"/>
          <w:sz w:val="24"/>
        </w:rPr>
      </w:pPr>
      <w:r>
        <w:rPr>
          <w:rFonts w:hint="eastAsia" w:ascii="宋体" w:hAnsi="宋体" w:eastAsia="宋体" w:cs="宋体"/>
          <w:sz w:val="24"/>
        </w:rPr>
        <w:t>根据</w:t>
      </w:r>
      <w:r>
        <w:rPr>
          <w:rFonts w:hint="eastAsia" w:ascii="宋体" w:hAnsi="宋体" w:cs="宋体"/>
          <w:sz w:val="24"/>
          <w:u w:val="single"/>
          <w:lang w:val="en-US" w:eastAsia="zh-CN"/>
        </w:rPr>
        <w:t xml:space="preserve">           （项目名称及标段名称）        </w:t>
      </w:r>
      <w:r>
        <w:rPr>
          <w:rFonts w:hint="eastAsia" w:ascii="宋体" w:hAnsi="宋体" w:eastAsia="宋体" w:cs="宋体"/>
          <w:sz w:val="24"/>
          <w:u w:val="single"/>
          <w:lang w:eastAsia="zh-CN"/>
        </w:rPr>
        <w:t xml:space="preserve"> </w:t>
      </w:r>
      <w:r>
        <w:rPr>
          <w:rFonts w:hint="eastAsia" w:ascii="宋体" w:hAnsi="宋体" w:eastAsia="宋体" w:cs="宋体"/>
          <w:sz w:val="24"/>
        </w:rPr>
        <w:t>的采购结果，按照《中华人民共和国政府采购法》、《中华人民共和国民法典》等规定，经双方协商，本着平等互利和诚实信用的原则，一致同意签订本合同如下。</w:t>
      </w:r>
    </w:p>
    <w:p w14:paraId="2C47035A">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特签订以下条款，以兹信守。</w:t>
      </w:r>
    </w:p>
    <w:p w14:paraId="29219D8B">
      <w:pPr>
        <w:keepNext w:val="0"/>
        <w:keepLines w:val="0"/>
        <w:pageBreakBefore w:val="0"/>
        <w:kinsoku/>
        <w:wordWrap/>
        <w:overflowPunct/>
        <w:topLinePunct w:val="0"/>
        <w:autoSpaceDE/>
        <w:autoSpaceDN/>
        <w:bidi w:val="0"/>
        <w:spacing w:line="560" w:lineRule="exact"/>
        <w:ind w:firstLine="482" w:firstLineChars="200"/>
        <w:textAlignment w:val="auto"/>
        <w:outlineLvl w:val="9"/>
        <w:rPr>
          <w:rFonts w:hint="eastAsia" w:ascii="宋体" w:hAnsi="宋体" w:eastAsia="宋体" w:cs="宋体"/>
          <w:b/>
          <w:bCs/>
          <w:sz w:val="24"/>
        </w:rPr>
      </w:pPr>
      <w:bookmarkStart w:id="0" w:name="_Toc89284573"/>
      <w:bookmarkStart w:id="1" w:name="_Toc130132448"/>
      <w:r>
        <w:rPr>
          <w:rFonts w:hint="eastAsia" w:ascii="宋体" w:hAnsi="宋体" w:eastAsia="宋体" w:cs="宋体"/>
          <w:b/>
          <w:bCs/>
          <w:sz w:val="24"/>
          <w:lang w:eastAsia="zh-CN"/>
        </w:rPr>
        <w:t>一</w:t>
      </w:r>
      <w:r>
        <w:rPr>
          <w:rFonts w:hint="eastAsia" w:ascii="宋体" w:hAnsi="宋体" w:eastAsia="宋体" w:cs="宋体"/>
          <w:b/>
          <w:bCs/>
          <w:sz w:val="24"/>
        </w:rPr>
        <w:t>、合同文件</w:t>
      </w:r>
    </w:p>
    <w:p w14:paraId="7263E905">
      <w:pPr>
        <w:keepNext w:val="0"/>
        <w:keepLines w:val="0"/>
        <w:pageBreakBefore w:val="0"/>
        <w:kinsoku/>
        <w:wordWrap/>
        <w:overflowPunct/>
        <w:topLinePunct w:val="0"/>
        <w:autoSpaceDE/>
        <w:autoSpaceDN/>
        <w:bidi w:val="0"/>
        <w:spacing w:line="56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1、</w:t>
      </w:r>
      <w:r>
        <w:rPr>
          <w:rFonts w:hint="eastAsia" w:ascii="宋体" w:hAnsi="宋体" w:eastAsia="宋体" w:cs="宋体"/>
          <w:b w:val="0"/>
          <w:bCs w:val="0"/>
          <w:sz w:val="24"/>
          <w:lang w:val="en-US" w:eastAsia="zh-CN"/>
        </w:rPr>
        <w:t>合同书</w:t>
      </w:r>
      <w:r>
        <w:rPr>
          <w:rFonts w:hint="eastAsia" w:ascii="宋体" w:hAnsi="宋体" w:eastAsia="宋体" w:cs="宋体"/>
          <w:b w:val="0"/>
          <w:bCs w:val="0"/>
          <w:sz w:val="24"/>
          <w:lang w:eastAsia="zh-CN"/>
        </w:rPr>
        <w:t>条款；</w:t>
      </w:r>
    </w:p>
    <w:p w14:paraId="171D9554">
      <w:pPr>
        <w:keepNext w:val="0"/>
        <w:keepLines w:val="0"/>
        <w:pageBreakBefore w:val="0"/>
        <w:kinsoku/>
        <w:wordWrap/>
        <w:overflowPunct/>
        <w:topLinePunct w:val="0"/>
        <w:autoSpaceDE/>
        <w:autoSpaceDN/>
        <w:bidi w:val="0"/>
        <w:spacing w:line="56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2、</w:t>
      </w:r>
      <w:r>
        <w:rPr>
          <w:rFonts w:hint="eastAsia" w:ascii="宋体" w:hAnsi="宋体" w:cs="宋体"/>
          <w:b w:val="0"/>
          <w:bCs w:val="0"/>
          <w:sz w:val="24"/>
          <w:lang w:val="en-US" w:eastAsia="zh-CN"/>
        </w:rPr>
        <w:t>竞争性磋商</w:t>
      </w:r>
      <w:r>
        <w:rPr>
          <w:rFonts w:hint="eastAsia" w:ascii="宋体" w:hAnsi="宋体" w:eastAsia="宋体" w:cs="宋体"/>
          <w:b w:val="0"/>
          <w:bCs w:val="0"/>
          <w:sz w:val="24"/>
          <w:lang w:eastAsia="zh-CN"/>
        </w:rPr>
        <w:t>文件；</w:t>
      </w:r>
    </w:p>
    <w:p w14:paraId="579CF94A">
      <w:pPr>
        <w:keepNext w:val="0"/>
        <w:keepLines w:val="0"/>
        <w:pageBreakBefore w:val="0"/>
        <w:kinsoku/>
        <w:wordWrap/>
        <w:overflowPunct/>
        <w:topLinePunct w:val="0"/>
        <w:autoSpaceDE/>
        <w:autoSpaceDN/>
        <w:bidi w:val="0"/>
        <w:spacing w:line="56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3、</w:t>
      </w:r>
      <w:r>
        <w:rPr>
          <w:rFonts w:hint="eastAsia" w:ascii="宋体" w:hAnsi="宋体" w:cs="宋体"/>
          <w:b w:val="0"/>
          <w:bCs w:val="0"/>
          <w:sz w:val="24"/>
          <w:lang w:val="en-US" w:eastAsia="zh-CN"/>
        </w:rPr>
        <w:t>磋商</w:t>
      </w:r>
      <w:r>
        <w:rPr>
          <w:rFonts w:hint="eastAsia" w:ascii="宋体" w:hAnsi="宋体" w:eastAsia="宋体" w:cs="宋体"/>
          <w:b w:val="0"/>
          <w:bCs w:val="0"/>
          <w:sz w:val="24"/>
          <w:lang w:eastAsia="zh-CN"/>
        </w:rPr>
        <w:t>响应文件；</w:t>
      </w:r>
    </w:p>
    <w:p w14:paraId="4B57FE00">
      <w:pPr>
        <w:keepNext w:val="0"/>
        <w:keepLines w:val="0"/>
        <w:pageBreakBefore w:val="0"/>
        <w:kinsoku/>
        <w:wordWrap/>
        <w:overflowPunct/>
        <w:topLinePunct w:val="0"/>
        <w:autoSpaceDE/>
        <w:autoSpaceDN/>
        <w:bidi w:val="0"/>
        <w:spacing w:line="56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4、成交通知书；</w:t>
      </w:r>
    </w:p>
    <w:p w14:paraId="70FB149E">
      <w:pPr>
        <w:keepNext w:val="0"/>
        <w:keepLines w:val="0"/>
        <w:pageBreakBefore w:val="0"/>
        <w:kinsoku/>
        <w:wordWrap/>
        <w:overflowPunct/>
        <w:topLinePunct w:val="0"/>
        <w:autoSpaceDE/>
        <w:autoSpaceDN/>
        <w:bidi w:val="0"/>
        <w:spacing w:line="56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5、其他。</w:t>
      </w:r>
    </w:p>
    <w:p w14:paraId="000D9CCA">
      <w:pPr>
        <w:keepNext w:val="0"/>
        <w:keepLines w:val="0"/>
        <w:pageBreakBefore w:val="0"/>
        <w:kinsoku/>
        <w:wordWrap/>
        <w:overflowPunct/>
        <w:topLinePunct w:val="0"/>
        <w:autoSpaceDE/>
        <w:autoSpaceDN/>
        <w:bidi w:val="0"/>
        <w:spacing w:line="56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上述所指合同文件应认为是互相补充和解释的，但是有模棱两可或互相矛盾之处，以其所列内容顺序为准。</w:t>
      </w:r>
    </w:p>
    <w:p w14:paraId="62F65CDA">
      <w:pPr>
        <w:keepNext w:val="0"/>
        <w:keepLines w:val="0"/>
        <w:pageBreakBefore w:val="0"/>
        <w:kinsoku/>
        <w:wordWrap/>
        <w:overflowPunct/>
        <w:topLinePunct w:val="0"/>
        <w:autoSpaceDE/>
        <w:autoSpaceDN/>
        <w:bidi w:val="0"/>
        <w:spacing w:line="560" w:lineRule="exact"/>
        <w:ind w:firstLine="482" w:firstLineChars="200"/>
        <w:textAlignment w:val="auto"/>
        <w:outlineLvl w:val="9"/>
        <w:rPr>
          <w:rFonts w:hint="eastAsia" w:ascii="宋体" w:hAnsi="宋体" w:eastAsia="宋体" w:cs="宋体"/>
          <w:b/>
          <w:bCs/>
          <w:sz w:val="24"/>
          <w:lang w:eastAsia="zh-CN"/>
        </w:rPr>
      </w:pPr>
      <w:bookmarkStart w:id="2" w:name="_Toc9090"/>
      <w:r>
        <w:rPr>
          <w:rFonts w:hint="eastAsia" w:ascii="宋体" w:hAnsi="宋体" w:eastAsia="宋体" w:cs="宋体"/>
          <w:b/>
          <w:bCs/>
          <w:sz w:val="24"/>
          <w:lang w:eastAsia="zh-CN"/>
        </w:rPr>
        <w:t>二、合同价款</w:t>
      </w:r>
      <w:bookmarkEnd w:id="2"/>
    </w:p>
    <w:p w14:paraId="3AC6D69F">
      <w:pPr>
        <w:keepNext w:val="0"/>
        <w:keepLines w:val="0"/>
        <w:pageBreakBefore w:val="0"/>
        <w:kinsoku/>
        <w:wordWrap/>
        <w:overflowPunct/>
        <w:topLinePunct w:val="0"/>
        <w:autoSpaceDE/>
        <w:autoSpaceDN/>
        <w:bidi w:val="0"/>
        <w:spacing w:line="560" w:lineRule="exact"/>
        <w:ind w:firstLine="482" w:firstLineChars="200"/>
        <w:textAlignment w:val="auto"/>
        <w:outlineLvl w:val="9"/>
        <w:rPr>
          <w:rFonts w:hint="eastAsia" w:ascii="宋体" w:hAnsi="宋体" w:eastAsia="宋体" w:cs="宋体"/>
          <w:b/>
          <w:bCs/>
          <w:sz w:val="24"/>
          <w:lang w:eastAsia="zh-CN"/>
        </w:rPr>
      </w:pPr>
      <w:r>
        <w:rPr>
          <w:rFonts w:hint="eastAsia" w:ascii="宋体" w:hAnsi="宋体" w:eastAsia="宋体" w:cs="宋体"/>
          <w:b/>
          <w:bCs/>
          <w:sz w:val="24"/>
          <w:lang w:val="en-US" w:eastAsia="zh-CN"/>
        </w:rPr>
        <w:t>1、</w:t>
      </w:r>
      <w:r>
        <w:rPr>
          <w:rFonts w:hint="eastAsia" w:ascii="宋体" w:hAnsi="宋体" w:eastAsia="宋体" w:cs="宋体"/>
          <w:b/>
          <w:bCs/>
          <w:sz w:val="24"/>
          <w:lang w:eastAsia="zh-CN"/>
        </w:rPr>
        <w:t>合同总价款为人民币（大写）</w:t>
      </w:r>
      <w:r>
        <w:rPr>
          <w:rFonts w:hint="eastAsia" w:ascii="宋体" w:hAnsi="宋体" w:eastAsia="宋体" w:cs="宋体"/>
          <w:b/>
          <w:bCs/>
          <w:sz w:val="24"/>
          <w:u w:val="single"/>
          <w:lang w:eastAsia="zh-CN"/>
        </w:rPr>
        <w:t xml:space="preserve">      </w:t>
      </w:r>
      <w:r>
        <w:rPr>
          <w:rFonts w:hint="eastAsia" w:ascii="宋体" w:hAnsi="宋体" w:eastAsia="宋体" w:cs="宋体"/>
          <w:b/>
          <w:bCs/>
          <w:sz w:val="24"/>
          <w:u w:val="single"/>
          <w:lang w:val="en-US" w:eastAsia="zh-CN"/>
        </w:rPr>
        <w:t xml:space="preserve"> </w:t>
      </w:r>
      <w:r>
        <w:rPr>
          <w:rFonts w:hint="eastAsia" w:ascii="宋体" w:hAnsi="宋体" w:eastAsia="宋体" w:cs="宋体"/>
          <w:b/>
          <w:bCs/>
          <w:sz w:val="24"/>
          <w:u w:val="single"/>
          <w:lang w:eastAsia="zh-CN"/>
        </w:rPr>
        <w:t xml:space="preserve">          </w:t>
      </w:r>
      <w:r>
        <w:rPr>
          <w:rFonts w:hint="eastAsia" w:ascii="宋体" w:hAnsi="宋体" w:eastAsia="宋体" w:cs="宋体"/>
          <w:b/>
          <w:bCs/>
          <w:sz w:val="24"/>
          <w:lang w:eastAsia="zh-CN"/>
        </w:rPr>
        <w:t>（￥</w:t>
      </w:r>
      <w:r>
        <w:rPr>
          <w:rFonts w:hint="eastAsia" w:ascii="宋体" w:hAnsi="宋体" w:eastAsia="宋体" w:cs="宋体"/>
          <w:b/>
          <w:bCs/>
          <w:sz w:val="24"/>
          <w:u w:val="single"/>
          <w:lang w:eastAsia="zh-CN"/>
        </w:rPr>
        <w:t xml:space="preserve">     </w:t>
      </w:r>
      <w:r>
        <w:rPr>
          <w:rFonts w:hint="eastAsia" w:ascii="宋体" w:hAnsi="宋体" w:eastAsia="宋体" w:cs="宋体"/>
          <w:b/>
          <w:bCs/>
          <w:sz w:val="24"/>
          <w:u w:val="single"/>
          <w:lang w:val="en-US" w:eastAsia="zh-CN"/>
        </w:rPr>
        <w:t xml:space="preserve">  </w:t>
      </w:r>
      <w:r>
        <w:rPr>
          <w:rFonts w:hint="eastAsia" w:ascii="宋体" w:hAnsi="宋体" w:eastAsia="宋体" w:cs="宋体"/>
          <w:b/>
          <w:bCs/>
          <w:sz w:val="24"/>
          <w:u w:val="single"/>
          <w:lang w:eastAsia="zh-CN"/>
        </w:rPr>
        <w:t xml:space="preserve">   </w:t>
      </w:r>
      <w:r>
        <w:rPr>
          <w:rFonts w:hint="eastAsia" w:ascii="宋体" w:hAnsi="宋体" w:eastAsia="宋体" w:cs="宋体"/>
          <w:b/>
          <w:bCs/>
          <w:sz w:val="24"/>
          <w:lang w:eastAsia="zh-CN"/>
        </w:rPr>
        <w:t>）。</w:t>
      </w:r>
    </w:p>
    <w:p w14:paraId="7B74305B">
      <w:pPr>
        <w:keepNext w:val="0"/>
        <w:keepLines w:val="0"/>
        <w:pageBreakBefore w:val="0"/>
        <w:kinsoku/>
        <w:wordWrap/>
        <w:overflowPunct/>
        <w:topLinePunct w:val="0"/>
        <w:autoSpaceDE/>
        <w:autoSpaceDN/>
        <w:bidi w:val="0"/>
        <w:spacing w:line="56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val="en-US" w:eastAsia="zh-CN"/>
        </w:rPr>
        <w:t>2、</w:t>
      </w:r>
      <w:r>
        <w:rPr>
          <w:rFonts w:hint="eastAsia" w:ascii="宋体" w:hAnsi="宋体" w:eastAsia="宋体" w:cs="宋体"/>
          <w:b w:val="0"/>
          <w:bCs w:val="0"/>
          <w:sz w:val="24"/>
          <w:lang w:eastAsia="zh-CN"/>
        </w:rPr>
        <w:t>合同总价款是指完成本次活动包含的所有</w:t>
      </w:r>
      <w:r>
        <w:rPr>
          <w:rFonts w:hint="eastAsia" w:ascii="宋体" w:hAnsi="宋体" w:eastAsia="宋体" w:cs="宋体"/>
          <w:b w:val="0"/>
          <w:bCs w:val="0"/>
          <w:sz w:val="24"/>
          <w:lang w:val="en-US" w:eastAsia="zh-CN"/>
        </w:rPr>
        <w:t>费用</w:t>
      </w:r>
      <w:r>
        <w:rPr>
          <w:rFonts w:hint="eastAsia" w:ascii="宋体" w:hAnsi="宋体" w:eastAsia="宋体" w:cs="宋体"/>
          <w:b w:val="0"/>
          <w:bCs w:val="0"/>
          <w:sz w:val="24"/>
          <w:lang w:eastAsia="zh-CN"/>
        </w:rPr>
        <w:t>，</w:t>
      </w:r>
      <w:r>
        <w:rPr>
          <w:rFonts w:hint="eastAsia" w:ascii="宋体" w:hAnsi="宋体" w:eastAsia="宋体" w:cs="宋体"/>
          <w:b w:val="0"/>
          <w:bCs w:val="0"/>
          <w:sz w:val="24"/>
          <w:lang w:val="en-US" w:eastAsia="zh-CN"/>
        </w:rPr>
        <w:t>包括播种费、种植费、机械费、人工费、资料费、管理费、验收费、税金等与本项目相关的所有费用</w:t>
      </w:r>
      <w:r>
        <w:rPr>
          <w:rFonts w:hint="eastAsia" w:ascii="宋体" w:hAnsi="宋体" w:cs="宋体"/>
          <w:b w:val="0"/>
          <w:bCs w:val="0"/>
          <w:sz w:val="24"/>
          <w:lang w:val="en-US" w:eastAsia="zh-CN"/>
        </w:rPr>
        <w:t>，</w:t>
      </w:r>
      <w:r>
        <w:rPr>
          <w:rFonts w:hint="eastAsia" w:ascii="宋体" w:hAnsi="宋体" w:eastAsia="宋体" w:cs="宋体"/>
          <w:b w:val="0"/>
          <w:bCs w:val="0"/>
          <w:sz w:val="24"/>
          <w:lang w:eastAsia="zh-CN"/>
        </w:rPr>
        <w:t>服务期内采购人不再增加任何费用。</w:t>
      </w:r>
    </w:p>
    <w:p w14:paraId="5F4A93E8">
      <w:pPr>
        <w:keepNext w:val="0"/>
        <w:keepLines w:val="0"/>
        <w:pageBreakBefore w:val="0"/>
        <w:kinsoku/>
        <w:wordWrap/>
        <w:overflowPunct/>
        <w:topLinePunct w:val="0"/>
        <w:autoSpaceDE/>
        <w:autoSpaceDN/>
        <w:bidi w:val="0"/>
        <w:spacing w:line="560" w:lineRule="exact"/>
        <w:ind w:firstLine="480" w:firstLineChars="200"/>
        <w:textAlignment w:val="auto"/>
        <w:outlineLvl w:val="9"/>
        <w:rPr>
          <w:rFonts w:hint="eastAsia" w:ascii="宋体" w:hAnsi="宋体" w:eastAsia="宋体" w:cs="宋体"/>
          <w:b w:val="0"/>
          <w:bCs w:val="0"/>
          <w:sz w:val="24"/>
          <w:lang w:eastAsia="zh-CN"/>
        </w:rPr>
      </w:pPr>
      <w:r>
        <w:rPr>
          <w:rFonts w:hint="eastAsia" w:ascii="宋体" w:hAnsi="宋体" w:eastAsia="宋体" w:cs="宋体"/>
          <w:b w:val="0"/>
          <w:bCs w:val="0"/>
          <w:sz w:val="24"/>
          <w:lang w:val="en-US" w:eastAsia="zh-CN"/>
        </w:rPr>
        <w:t>3、</w:t>
      </w:r>
      <w:r>
        <w:rPr>
          <w:rFonts w:hint="eastAsia" w:ascii="宋体" w:hAnsi="宋体" w:eastAsia="宋体" w:cs="宋体"/>
          <w:b w:val="0"/>
          <w:bCs w:val="0"/>
          <w:sz w:val="24"/>
          <w:lang w:eastAsia="zh-CN"/>
        </w:rPr>
        <w:t>合同总价一次性包死，不受市场价格变化因素的影响。</w:t>
      </w:r>
    </w:p>
    <w:p w14:paraId="3DF6A5A6">
      <w:pPr>
        <w:keepNext w:val="0"/>
        <w:keepLines w:val="0"/>
        <w:pageBreakBefore w:val="0"/>
        <w:kinsoku/>
        <w:wordWrap/>
        <w:overflowPunct/>
        <w:topLinePunct w:val="0"/>
        <w:autoSpaceDE/>
        <w:autoSpaceDN/>
        <w:bidi w:val="0"/>
        <w:spacing w:line="560" w:lineRule="exact"/>
        <w:ind w:firstLine="482" w:firstLineChars="200"/>
        <w:textAlignment w:val="auto"/>
        <w:outlineLvl w:val="9"/>
        <w:rPr>
          <w:rFonts w:hint="eastAsia" w:ascii="宋体" w:hAnsi="宋体" w:eastAsia="宋体" w:cs="宋体"/>
          <w:b/>
          <w:bCs/>
          <w:sz w:val="24"/>
          <w:lang w:eastAsia="zh-CN"/>
        </w:rPr>
      </w:pPr>
      <w:bookmarkStart w:id="3" w:name="_Toc5628"/>
      <w:r>
        <w:rPr>
          <w:rFonts w:hint="eastAsia" w:ascii="宋体" w:hAnsi="宋体" w:eastAsia="宋体" w:cs="宋体"/>
          <w:b/>
          <w:bCs/>
          <w:sz w:val="24"/>
          <w:lang w:eastAsia="zh-CN"/>
        </w:rPr>
        <w:t>三、款项结算</w:t>
      </w:r>
      <w:bookmarkEnd w:id="3"/>
    </w:p>
    <w:p w14:paraId="0B818930">
      <w:pPr>
        <w:keepNext w:val="0"/>
        <w:keepLines w:val="0"/>
        <w:pageBreakBefore w:val="0"/>
        <w:kinsoku/>
        <w:wordWrap/>
        <w:overflowPunct/>
        <w:topLinePunct w:val="0"/>
        <w:autoSpaceDE/>
        <w:autoSpaceDN/>
        <w:bidi w:val="0"/>
        <w:spacing w:line="560" w:lineRule="exact"/>
        <w:ind w:firstLine="482" w:firstLineChars="200"/>
        <w:textAlignment w:val="auto"/>
        <w:outlineLvl w:val="9"/>
        <w:rPr>
          <w:rFonts w:hint="eastAsia" w:ascii="宋体" w:hAnsi="宋体" w:eastAsia="宋体" w:cs="宋体"/>
          <w:b/>
          <w:bCs/>
          <w:lang w:eastAsia="zh-CN"/>
        </w:rPr>
      </w:pPr>
      <w:r>
        <w:rPr>
          <w:rFonts w:hint="eastAsia" w:ascii="宋体" w:hAnsi="宋体" w:eastAsia="宋体" w:cs="宋体"/>
          <w:b/>
          <w:bCs/>
          <w:sz w:val="24"/>
          <w:lang w:val="en-US" w:eastAsia="zh-CN"/>
        </w:rPr>
        <w:t>1、</w:t>
      </w:r>
      <w:r>
        <w:rPr>
          <w:rFonts w:hint="eastAsia" w:ascii="宋体" w:hAnsi="宋体" w:eastAsia="宋体" w:cs="宋体"/>
          <w:b/>
          <w:bCs/>
          <w:sz w:val="24"/>
          <w:lang w:eastAsia="zh-CN"/>
        </w:rPr>
        <w:t>合同价款的支付：资金兑付采取先服务后补助的方式，根据服务主体与农户签订的合同履约情况兑现补助，在小麦耕种服务实施完毕验收后，先行拨付补助资金的60%，待小麦收获完成后进行全面验收后给服务主体拨付剩余40%的补助资金。</w:t>
      </w:r>
    </w:p>
    <w:p w14:paraId="38F3568B">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jc w:val="left"/>
        <w:textAlignment w:val="auto"/>
        <w:outlineLvl w:val="9"/>
        <w:rPr>
          <w:rFonts w:hint="eastAsia" w:ascii="宋体" w:hAnsi="宋体" w:eastAsia="宋体" w:cs="宋体"/>
          <w:kern w:val="0"/>
          <w:sz w:val="24"/>
          <w:szCs w:val="21"/>
        </w:rPr>
      </w:pPr>
      <w:r>
        <w:rPr>
          <w:rFonts w:hint="eastAsia" w:ascii="宋体" w:hAnsi="宋体" w:eastAsia="宋体" w:cs="宋体"/>
          <w:kern w:val="0"/>
          <w:sz w:val="24"/>
          <w:szCs w:val="21"/>
          <w:lang w:val="en-US" w:eastAsia="zh-CN"/>
        </w:rPr>
        <w:t>2、</w:t>
      </w:r>
      <w:r>
        <w:rPr>
          <w:rFonts w:hint="eastAsia" w:ascii="宋体" w:hAnsi="宋体" w:eastAsia="宋体" w:cs="宋体"/>
          <w:kern w:val="0"/>
          <w:sz w:val="24"/>
          <w:szCs w:val="21"/>
        </w:rPr>
        <w:t>结算方式：银行转账。</w:t>
      </w:r>
    </w:p>
    <w:p w14:paraId="6341193A">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kern w:val="0"/>
          <w:sz w:val="24"/>
          <w:szCs w:val="21"/>
          <w:lang w:val="en-US" w:eastAsia="zh-CN"/>
        </w:rPr>
      </w:pPr>
      <w:r>
        <w:rPr>
          <w:rFonts w:hint="eastAsia" w:ascii="宋体" w:hAnsi="宋体" w:eastAsia="宋体" w:cs="宋体"/>
          <w:kern w:val="0"/>
          <w:sz w:val="24"/>
          <w:szCs w:val="21"/>
          <w:lang w:val="en-US" w:eastAsia="zh-CN"/>
        </w:rPr>
        <w:t>3、</w:t>
      </w:r>
      <w:r>
        <w:rPr>
          <w:rFonts w:hint="eastAsia" w:ascii="宋体" w:hAnsi="宋体" w:eastAsia="宋体" w:cs="宋体"/>
          <w:kern w:val="0"/>
          <w:sz w:val="24"/>
          <w:szCs w:val="21"/>
        </w:rPr>
        <w:t>支付方式：由采购人负责结算，合同签订后，供应商在接受付款前，</w:t>
      </w:r>
      <w:r>
        <w:rPr>
          <w:rFonts w:hint="eastAsia" w:ascii="宋体" w:hAnsi="宋体" w:eastAsia="宋体" w:cs="宋体"/>
          <w:kern w:val="0"/>
          <w:sz w:val="24"/>
          <w:szCs w:val="21"/>
          <w:lang w:val="en-US" w:eastAsia="zh-CN"/>
        </w:rPr>
        <w:t>应</w:t>
      </w:r>
      <w:r>
        <w:rPr>
          <w:rFonts w:hint="eastAsia" w:ascii="宋体" w:hAnsi="宋体" w:eastAsia="宋体" w:cs="宋体"/>
          <w:kern w:val="0"/>
          <w:sz w:val="24"/>
          <w:szCs w:val="21"/>
        </w:rPr>
        <w:t>开具</w:t>
      </w:r>
      <w:r>
        <w:rPr>
          <w:rFonts w:hint="eastAsia" w:ascii="宋体" w:hAnsi="宋体" w:eastAsia="宋体" w:cs="宋体"/>
          <w:kern w:val="0"/>
          <w:sz w:val="24"/>
          <w:szCs w:val="21"/>
          <w:lang w:val="en-US" w:eastAsia="zh-CN"/>
        </w:rPr>
        <w:t>正式、合法的</w:t>
      </w:r>
      <w:r>
        <w:rPr>
          <w:rFonts w:hint="eastAsia" w:ascii="宋体" w:hAnsi="宋体" w:eastAsia="宋体" w:cs="宋体"/>
          <w:kern w:val="0"/>
          <w:sz w:val="24"/>
          <w:szCs w:val="21"/>
        </w:rPr>
        <w:t>等额发票给采购人</w:t>
      </w:r>
      <w:r>
        <w:rPr>
          <w:rFonts w:hint="eastAsia" w:ascii="宋体" w:hAnsi="宋体" w:eastAsia="宋体" w:cs="宋体"/>
          <w:kern w:val="0"/>
          <w:sz w:val="24"/>
          <w:szCs w:val="21"/>
          <w:lang w:eastAsia="zh-CN"/>
        </w:rPr>
        <w:t>，</w:t>
      </w:r>
      <w:r>
        <w:rPr>
          <w:rFonts w:hint="eastAsia" w:ascii="宋体" w:hAnsi="宋体" w:eastAsia="宋体" w:cs="宋体"/>
          <w:kern w:val="0"/>
          <w:sz w:val="24"/>
          <w:szCs w:val="21"/>
          <w:lang w:val="en-US" w:eastAsia="zh-CN"/>
        </w:rPr>
        <w:t>否则采购人有权延迟付款，且采购人不承担任何违约责任。</w:t>
      </w:r>
    </w:p>
    <w:p w14:paraId="670D5362">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2" w:firstLineChars="20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w:t>
      </w:r>
      <w:r>
        <w:rPr>
          <w:rFonts w:hint="eastAsia" w:ascii="宋体" w:hAnsi="宋体" w:eastAsia="宋体" w:cs="宋体"/>
          <w:b/>
          <w:bCs/>
          <w:sz w:val="24"/>
          <w:szCs w:val="24"/>
          <w:lang w:val="en-US" w:eastAsia="zh-CN"/>
        </w:rPr>
        <w:t>服务具体指标</w:t>
      </w:r>
      <w:r>
        <w:rPr>
          <w:rFonts w:hint="eastAsia" w:ascii="宋体" w:hAnsi="宋体" w:eastAsia="宋体" w:cs="宋体"/>
          <w:b/>
          <w:bCs/>
          <w:sz w:val="24"/>
          <w:szCs w:val="24"/>
        </w:rPr>
        <w:t>：</w:t>
      </w:r>
    </w:p>
    <w:p w14:paraId="63650FF2">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2" w:firstLineChars="200"/>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（一）项目概况</w:t>
      </w:r>
    </w:p>
    <w:p w14:paraId="77FE19F1">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通过开展小麦生产社会化服务，实现农业生产托管等社会化服务覆盖小农户比例不断提高，服务规模经营面积不断扩大，有效实现小农户与现代农业的有机衔接，逐步实现农业生产规模化经营和绿色高效农业生产方式，加快实现农民增收农业增效等具体目标。</w:t>
      </w:r>
    </w:p>
    <w:p w14:paraId="1333DDCF">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2" w:firstLineChars="200"/>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（二）项目实施内容</w:t>
      </w:r>
    </w:p>
    <w:p w14:paraId="51097DAD">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2"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1、服务内容</w:t>
      </w:r>
    </w:p>
    <w:p w14:paraId="01E77A56">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本</w:t>
      </w:r>
      <w:r>
        <w:rPr>
          <w:rFonts w:hint="eastAsia" w:ascii="宋体" w:hAnsi="宋体" w:cs="宋体"/>
          <w:b w:val="0"/>
          <w:bCs w:val="0"/>
          <w:sz w:val="24"/>
          <w:szCs w:val="24"/>
          <w:lang w:val="en-US" w:eastAsia="zh-CN"/>
        </w:rPr>
        <w:t>标段</w:t>
      </w:r>
      <w:r>
        <w:rPr>
          <w:rFonts w:hint="eastAsia" w:ascii="宋体" w:hAnsi="宋体" w:eastAsia="宋体" w:cs="宋体"/>
          <w:b w:val="0"/>
          <w:bCs w:val="0"/>
          <w:sz w:val="24"/>
          <w:szCs w:val="24"/>
          <w:lang w:val="en-US" w:eastAsia="zh-CN"/>
        </w:rPr>
        <w:t>通过开展小麦生产社会化服务任务面积</w:t>
      </w:r>
      <w:r>
        <w:rPr>
          <w:rFonts w:hint="eastAsia" w:ascii="宋体" w:hAnsi="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亩，涉及部分村；结合农业生产管理短板，确定服务项目支持小麦备播整地、小麦精量播种、病虫害绿色防控(一喷三防)、机械收获等环节。</w:t>
      </w:r>
    </w:p>
    <w:p w14:paraId="086469B0">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2" w:firstLineChars="200"/>
        <w:textAlignment w:val="auto"/>
        <w:outlineLvl w:val="9"/>
        <w:rPr>
          <w:rFonts w:hint="default" w:ascii="宋体" w:hAnsi="宋体" w:eastAsia="宋体" w:cs="宋体"/>
          <w:b w:val="0"/>
          <w:bCs w:val="0"/>
          <w:sz w:val="24"/>
          <w:szCs w:val="24"/>
          <w:u w:val="single"/>
          <w:lang w:val="en-US" w:eastAsia="zh-CN"/>
        </w:rPr>
      </w:pPr>
      <w:r>
        <w:rPr>
          <w:rFonts w:hint="eastAsia" w:ascii="宋体" w:hAnsi="宋体" w:eastAsia="宋体" w:cs="宋体"/>
          <w:b/>
          <w:bCs/>
          <w:sz w:val="24"/>
          <w:szCs w:val="24"/>
          <w:lang w:val="en-US" w:eastAsia="zh-CN"/>
        </w:rPr>
        <w:t>2、服务区域</w:t>
      </w:r>
      <w:r>
        <w:rPr>
          <w:rFonts w:hint="eastAsia" w:ascii="宋体" w:hAnsi="宋体" w:cs="宋体"/>
          <w:b/>
          <w:bCs/>
          <w:sz w:val="24"/>
          <w:szCs w:val="24"/>
          <w:lang w:val="en-US" w:eastAsia="zh-CN"/>
        </w:rPr>
        <w:t>：</w:t>
      </w:r>
      <w:r>
        <w:rPr>
          <w:rFonts w:hint="eastAsia" w:ascii="宋体" w:hAnsi="宋体" w:cs="宋体"/>
          <w:b/>
          <w:bCs/>
          <w:sz w:val="24"/>
          <w:szCs w:val="24"/>
          <w:u w:val="single"/>
          <w:lang w:val="en-US" w:eastAsia="zh-CN"/>
        </w:rPr>
        <w:t xml:space="preserve">            </w:t>
      </w:r>
    </w:p>
    <w:p w14:paraId="1287EA1A">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2" w:firstLineChars="200"/>
        <w:textAlignment w:val="auto"/>
        <w:outlineLvl w:val="9"/>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3、服务要求</w:t>
      </w:r>
    </w:p>
    <w:p w14:paraId="7C66F68C">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（1）小麦备播整地质量要求</w:t>
      </w:r>
    </w:p>
    <w:p w14:paraId="7C090B46">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前茬作物秸秆粉碎还田，要求秸秆长度小于10厘米，均匀抛洒地表;将已粉碎的秸秆耕翻入地下，采用旋耕，将秸秆切入土层，旋耕深度15厘米以上，如果墒情适宜要及时耙压。</w:t>
      </w:r>
    </w:p>
    <w:p w14:paraId="45228C36">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（2）小麦精量或半精量播种质量要求</w:t>
      </w:r>
    </w:p>
    <w:p w14:paraId="478F9D26">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①适期播种：备播整地后适时播种。</w:t>
      </w:r>
    </w:p>
    <w:p w14:paraId="3956923C">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②合理密植：根据品种特征特性，按要求播量15-20公斤/亩</w:t>
      </w:r>
    </w:p>
    <w:p w14:paraId="37700675">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③播种方式。播深控制在以3-4厘米最佳，最深不超过5厘米，一次性完成施肥、播种、镇压等全部工序，小麦无缺苗断垄、疙瘩苗现象。</w:t>
      </w:r>
    </w:p>
    <w:p w14:paraId="53A01EE1">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（3）小麦病虫草害绿色防控(一喷三防)要求</w:t>
      </w:r>
    </w:p>
    <w:p w14:paraId="1B024CB2">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在开春、抽穗扬花期、灌浆期，以条锈病、赤霉病、虫等重大病虫害为重点，兼顾白粉病等其他病虫害，选择绿色高效防控药剂及植物生长调节剂、免疫诱抗剂、叶面肥等，开展化学除草、一喷三防。以无人机飞防喷施为主，每次亩用药液量不低于1.5升。</w:t>
      </w:r>
    </w:p>
    <w:p w14:paraId="53E5385A">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（4）小麦机械收获要求</w:t>
      </w:r>
    </w:p>
    <w:p w14:paraId="6A748FFD">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提供小麦机械收获服务，做到适时收获，确保小麦产量。</w:t>
      </w:r>
    </w:p>
    <w:p w14:paraId="058219DD">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2" w:firstLineChars="200"/>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（三）服务对象及补助要求</w:t>
      </w:r>
    </w:p>
    <w:p w14:paraId="131E7F7C">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2" w:firstLineChars="200"/>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1、服务对象</w:t>
      </w:r>
    </w:p>
    <w:p w14:paraId="7BA3CBFC">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一是具有农业社会化服务实践经验，原则上从事社会化服务2年以上。</w:t>
      </w:r>
    </w:p>
    <w:p w14:paraId="2326E0AD">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二是拥有与其服务业务范围、服务能力相匹配的专业农业机械设备、技术人员以及其他基础条件。优先选择安装北斗辅助驾驶系统和作业监测终端的服务主体。</w:t>
      </w:r>
    </w:p>
    <w:p w14:paraId="7BC6FD12">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三是在农民群众中享有良好的信誉,所提供的服务在质量和价格方面受到服务对象的普遍认可。</w:t>
      </w:r>
    </w:p>
    <w:p w14:paraId="41C894FC">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四是自觉接受农业社会化服务行业管理部门的监管。支持跨县域服务，对跨县域承接项目的服务主体，应在服务地块所在的县(市、县)内进行项目申报和实施。</w:t>
      </w:r>
    </w:p>
    <w:p w14:paraId="6459C4D1">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2" w:firstLineChars="200"/>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2、补助环节</w:t>
      </w:r>
    </w:p>
    <w:p w14:paraId="023EA4C8">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对2025年冬小麦备播整地、小麦精量播种、病虫害绿色防控(一喷三防)、机械收获等环节托管服务进行补助，根据中标价格及实际完成服务作业面积对服务主体进行补助。</w:t>
      </w:r>
    </w:p>
    <w:p w14:paraId="007D8FB7">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2" w:firstLineChars="200"/>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3、补助标准</w:t>
      </w:r>
    </w:p>
    <w:p w14:paraId="6614AD37">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小麦备播整地140元/亩，小麦精量播种35元/亩，病虫害绿色防控(一喷三防)3次农药及面肥喷施等60元/亩，机械收获拉运70元/亩，以上环节亩成本共305元，每亩补助标准为服务作业价格的29.8%，服务补助为 90.90元/亩。</w:t>
      </w:r>
    </w:p>
    <w:p w14:paraId="1187F779">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2" w:firstLineChars="200"/>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4、补助方式</w:t>
      </w:r>
    </w:p>
    <w:p w14:paraId="04E45EED">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面向小农户服务时，补助资金全部补给小农户一般不补助服务主体。如有必要分别补助小农户和服务主体，补给服务主体的资金不得超过36元/亩。家庭农场享受补助，应根据其身份是服务主体还是服务对象来确定。村集体经济组织开展居间服务，不得享受项目补贴。村集体经济组织若要享受补贴，则须满足陕农函[2025]562号文规定的服务主体条件，每年能够独立为本村或周边镇村小农户提供托管服务面积不少于500亩且可享受的亩均补助资金不得超过补助标准的40%(36元/亩)。</w:t>
      </w:r>
    </w:p>
    <w:p w14:paraId="02140FE0">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2" w:firstLineChars="200"/>
        <w:textAlignment w:val="auto"/>
        <w:outlineLvl w:val="9"/>
        <w:rPr>
          <w:rFonts w:hint="default" w:ascii="宋体" w:hAnsi="宋体" w:eastAsia="宋体" w:cs="宋体"/>
          <w:b w:val="0"/>
          <w:bCs w:val="0"/>
          <w:sz w:val="24"/>
          <w:szCs w:val="24"/>
          <w:u w:val="single"/>
          <w:lang w:val="en-US" w:eastAsia="zh-CN"/>
        </w:rPr>
      </w:pPr>
      <w:r>
        <w:rPr>
          <w:rFonts w:hint="eastAsia" w:ascii="宋体" w:hAnsi="宋体" w:eastAsia="宋体" w:cs="宋体"/>
          <w:b/>
          <w:bCs/>
          <w:sz w:val="24"/>
          <w:szCs w:val="24"/>
          <w:lang w:val="en-US" w:eastAsia="zh-CN"/>
        </w:rPr>
        <w:t>五</w:t>
      </w:r>
      <w:r>
        <w:rPr>
          <w:rFonts w:hint="eastAsia" w:ascii="宋体" w:hAnsi="宋体" w:eastAsia="宋体" w:cs="宋体"/>
          <w:b/>
          <w:bCs/>
          <w:sz w:val="24"/>
          <w:szCs w:val="24"/>
        </w:rPr>
        <w:t>、服务期限</w:t>
      </w:r>
      <w:bookmarkEnd w:id="0"/>
      <w:bookmarkEnd w:id="1"/>
      <w:r>
        <w:rPr>
          <w:rFonts w:hint="eastAsia" w:ascii="宋体" w:hAnsi="宋体" w:cs="宋体"/>
          <w:b/>
          <w:bCs/>
          <w:sz w:val="24"/>
          <w:szCs w:val="24"/>
          <w:lang w:eastAsia="zh-CN"/>
        </w:rPr>
        <w:t>：</w:t>
      </w:r>
      <w:r>
        <w:rPr>
          <w:rFonts w:hint="eastAsia" w:ascii="宋体" w:hAnsi="宋体" w:cs="宋体"/>
          <w:b/>
          <w:bCs/>
          <w:sz w:val="24"/>
          <w:szCs w:val="24"/>
          <w:u w:val="single"/>
          <w:lang w:val="en-US" w:eastAsia="zh-CN"/>
        </w:rPr>
        <w:t xml:space="preserve">                  </w:t>
      </w:r>
    </w:p>
    <w:p w14:paraId="3A8F48C1">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2" w:firstLineChars="200"/>
        <w:textAlignment w:val="auto"/>
        <w:outlineLvl w:val="9"/>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六</w:t>
      </w:r>
      <w:r>
        <w:rPr>
          <w:rFonts w:hint="eastAsia" w:ascii="宋体" w:hAnsi="宋体" w:eastAsia="宋体" w:cs="宋体"/>
          <w:b/>
          <w:bCs/>
          <w:sz w:val="24"/>
          <w:szCs w:val="24"/>
        </w:rPr>
        <w:t>、</w:t>
      </w:r>
      <w:r>
        <w:rPr>
          <w:rFonts w:hint="eastAsia" w:ascii="宋体" w:hAnsi="宋体" w:eastAsia="宋体" w:cs="宋体"/>
          <w:b/>
          <w:bCs/>
          <w:sz w:val="24"/>
          <w:szCs w:val="24"/>
          <w:lang w:eastAsia="zh-CN"/>
        </w:rPr>
        <w:t>质量保证</w:t>
      </w:r>
    </w:p>
    <w:p w14:paraId="2277004F">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sz w:val="24"/>
          <w:szCs w:val="24"/>
        </w:rPr>
      </w:pPr>
      <w:bookmarkStart w:id="4" w:name="_Toc28452"/>
      <w:bookmarkStart w:id="5" w:name="_Toc130132453"/>
      <w:bookmarkStart w:id="6" w:name="_Toc89284578"/>
      <w:r>
        <w:rPr>
          <w:rFonts w:hint="eastAsia" w:ascii="宋体" w:hAnsi="宋体" w:eastAsia="宋体" w:cs="宋体"/>
          <w:sz w:val="24"/>
          <w:szCs w:val="24"/>
        </w:rPr>
        <w:t>确保服务</w:t>
      </w:r>
      <w:r>
        <w:rPr>
          <w:rFonts w:hint="eastAsia" w:ascii="宋体" w:hAnsi="宋体" w:eastAsia="宋体" w:cs="宋体"/>
          <w:sz w:val="24"/>
          <w:szCs w:val="24"/>
          <w:lang w:val="en-US" w:eastAsia="zh-CN"/>
        </w:rPr>
        <w:t>全过程</w:t>
      </w:r>
      <w:r>
        <w:rPr>
          <w:rFonts w:hint="eastAsia" w:ascii="宋体" w:hAnsi="宋体" w:eastAsia="宋体" w:cs="宋体"/>
          <w:sz w:val="24"/>
          <w:szCs w:val="24"/>
        </w:rPr>
        <w:t>过程规范、结果达标，农机作业需达到规定耕作深度、植保服务需实现预期病虫害防治效果</w:t>
      </w:r>
      <w:r>
        <w:rPr>
          <w:rFonts w:hint="eastAsia" w:ascii="宋体" w:hAnsi="宋体" w:eastAsia="宋体" w:cs="宋体"/>
          <w:sz w:val="24"/>
          <w:szCs w:val="24"/>
          <w:lang w:val="en-US" w:eastAsia="zh-CN"/>
        </w:rPr>
        <w:t>要求，建立售后反馈机制，对服务后出现的问题及时跟进处理，保障农户合法权益，提升服务信任度。</w:t>
      </w:r>
    </w:p>
    <w:p w14:paraId="175B189A">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2" w:firstLineChars="200"/>
        <w:textAlignment w:val="auto"/>
        <w:outlineLvl w:val="9"/>
        <w:rPr>
          <w:rFonts w:hint="eastAsia" w:ascii="宋体" w:hAnsi="宋体" w:eastAsia="宋体" w:cs="宋体"/>
          <w:b/>
          <w:kern w:val="0"/>
          <w:sz w:val="24"/>
          <w:szCs w:val="21"/>
        </w:rPr>
      </w:pPr>
      <w:r>
        <w:rPr>
          <w:rFonts w:hint="eastAsia" w:ascii="宋体" w:hAnsi="宋体" w:eastAsia="宋体" w:cs="宋体"/>
          <w:b/>
          <w:kern w:val="0"/>
          <w:sz w:val="24"/>
          <w:szCs w:val="21"/>
          <w:lang w:val="en-US" w:eastAsia="zh-CN"/>
        </w:rPr>
        <w:t>七</w:t>
      </w:r>
      <w:r>
        <w:rPr>
          <w:rFonts w:hint="eastAsia" w:ascii="宋体" w:hAnsi="宋体" w:eastAsia="宋体" w:cs="宋体"/>
          <w:b/>
          <w:kern w:val="0"/>
          <w:sz w:val="24"/>
          <w:szCs w:val="21"/>
        </w:rPr>
        <w:t>、采购人的权利及义务</w:t>
      </w:r>
      <w:bookmarkEnd w:id="4"/>
    </w:p>
    <w:p w14:paraId="4B085580">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kern w:val="0"/>
          <w:sz w:val="24"/>
          <w:szCs w:val="21"/>
        </w:rPr>
      </w:pPr>
      <w:r>
        <w:rPr>
          <w:rFonts w:hint="eastAsia" w:ascii="宋体" w:hAnsi="宋体" w:eastAsia="宋体" w:cs="宋体"/>
          <w:kern w:val="0"/>
          <w:sz w:val="24"/>
          <w:szCs w:val="21"/>
        </w:rPr>
        <w:t>1</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有权根据合同约定要求</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提供项目</w:t>
      </w:r>
      <w:r>
        <w:rPr>
          <w:rFonts w:hint="eastAsia" w:ascii="宋体" w:hAnsi="宋体" w:cs="宋体"/>
          <w:kern w:val="0"/>
          <w:sz w:val="24"/>
          <w:szCs w:val="21"/>
          <w:lang w:val="en-US" w:eastAsia="zh-CN"/>
        </w:rPr>
        <w:t>过程资料</w:t>
      </w:r>
      <w:r>
        <w:rPr>
          <w:rFonts w:hint="eastAsia" w:ascii="宋体" w:hAnsi="宋体" w:eastAsia="宋体" w:cs="宋体"/>
          <w:kern w:val="0"/>
          <w:sz w:val="24"/>
          <w:szCs w:val="21"/>
        </w:rPr>
        <w:t>及本合同约定的其他服务。</w:t>
      </w:r>
    </w:p>
    <w:p w14:paraId="45CBD172">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kern w:val="0"/>
          <w:sz w:val="24"/>
          <w:szCs w:val="21"/>
        </w:rPr>
      </w:pPr>
      <w:r>
        <w:rPr>
          <w:rFonts w:hint="eastAsia" w:ascii="宋体" w:hAnsi="宋体" w:eastAsia="宋体" w:cs="宋体"/>
          <w:kern w:val="0"/>
          <w:sz w:val="24"/>
          <w:szCs w:val="21"/>
        </w:rPr>
        <w:t>2</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有权按合同约定对</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提供的</w:t>
      </w:r>
      <w:r>
        <w:rPr>
          <w:rFonts w:hint="eastAsia" w:ascii="宋体" w:hAnsi="宋体" w:eastAsia="宋体" w:cs="宋体"/>
          <w:kern w:val="0"/>
          <w:sz w:val="24"/>
          <w:szCs w:val="21"/>
        </w:rPr>
        <w:t>项目</w:t>
      </w:r>
      <w:r>
        <w:rPr>
          <w:rFonts w:hint="eastAsia" w:ascii="宋体" w:hAnsi="宋体" w:cs="宋体"/>
          <w:kern w:val="0"/>
          <w:sz w:val="24"/>
          <w:szCs w:val="21"/>
          <w:lang w:val="en-US" w:eastAsia="zh-CN"/>
        </w:rPr>
        <w:t>过程资料</w:t>
      </w:r>
      <w:r>
        <w:rPr>
          <w:rFonts w:hint="eastAsia" w:ascii="宋体" w:hAnsi="宋体" w:eastAsia="宋体" w:cs="宋体"/>
          <w:kern w:val="0"/>
          <w:sz w:val="24"/>
          <w:szCs w:val="21"/>
        </w:rPr>
        <w:t>及服务进行审查，对于不符合合同约定标准的</w:t>
      </w:r>
      <w:r>
        <w:rPr>
          <w:rFonts w:hint="eastAsia" w:ascii="宋体" w:hAnsi="宋体" w:cs="宋体"/>
          <w:kern w:val="0"/>
          <w:sz w:val="24"/>
          <w:szCs w:val="21"/>
          <w:lang w:val="en-US" w:eastAsia="zh-CN"/>
        </w:rPr>
        <w:t>服务内容</w:t>
      </w:r>
      <w:r>
        <w:rPr>
          <w:rFonts w:hint="eastAsia" w:ascii="宋体" w:hAnsi="宋体" w:eastAsia="宋体" w:cs="宋体"/>
          <w:kern w:val="0"/>
          <w:sz w:val="24"/>
          <w:szCs w:val="21"/>
        </w:rPr>
        <w:t>，</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有权提出修改意见或建议。</w:t>
      </w:r>
    </w:p>
    <w:p w14:paraId="7C7092CB">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kern w:val="0"/>
          <w:sz w:val="24"/>
          <w:szCs w:val="21"/>
        </w:rPr>
      </w:pPr>
      <w:r>
        <w:rPr>
          <w:rFonts w:hint="eastAsia" w:ascii="宋体" w:hAnsi="宋体" w:eastAsia="宋体" w:cs="宋体"/>
          <w:kern w:val="0"/>
          <w:sz w:val="24"/>
          <w:szCs w:val="21"/>
        </w:rPr>
        <w:t>3</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有权根据合同约定及双方另行确定的交付时间，对</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项目实施进程进行监督和督促。</w:t>
      </w:r>
    </w:p>
    <w:p w14:paraId="0786A992">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kern w:val="0"/>
          <w:sz w:val="24"/>
          <w:szCs w:val="21"/>
          <w:lang w:eastAsia="zh-CN"/>
        </w:rPr>
      </w:pPr>
      <w:r>
        <w:rPr>
          <w:rFonts w:hint="eastAsia" w:ascii="宋体" w:hAnsi="宋体" w:eastAsia="宋体" w:cs="宋体"/>
          <w:kern w:val="0"/>
          <w:sz w:val="24"/>
          <w:szCs w:val="21"/>
          <w:lang w:val="en-US" w:eastAsia="zh-CN"/>
        </w:rPr>
        <w:t>4</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有权指派项目联系人就项目进程、项目计划、</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实地考察、项目交付及验收等任何与项目相关事宜与</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联系、接洽。</w:t>
      </w:r>
      <w:r>
        <w:rPr>
          <w:rFonts w:hint="eastAsia" w:ascii="宋体" w:hAnsi="宋体" w:eastAsia="宋体" w:cs="宋体"/>
          <w:kern w:val="0"/>
          <w:sz w:val="24"/>
          <w:szCs w:val="21"/>
          <w:lang w:eastAsia="zh-CN"/>
        </w:rPr>
        <w:t>、</w:t>
      </w:r>
    </w:p>
    <w:p w14:paraId="14A2260F">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kern w:val="0"/>
          <w:sz w:val="24"/>
          <w:szCs w:val="21"/>
        </w:rPr>
      </w:pPr>
      <w:r>
        <w:rPr>
          <w:rFonts w:hint="eastAsia" w:ascii="宋体" w:hAnsi="宋体" w:eastAsia="宋体" w:cs="宋体"/>
          <w:kern w:val="0"/>
          <w:sz w:val="24"/>
          <w:szCs w:val="21"/>
          <w:lang w:val="en-US" w:eastAsia="zh-CN"/>
        </w:rPr>
        <w:t>5</w:t>
      </w:r>
      <w:r>
        <w:rPr>
          <w:rFonts w:hint="eastAsia" w:ascii="宋体" w:hAnsi="宋体" w:eastAsia="宋体" w:cs="宋体"/>
          <w:kern w:val="0"/>
          <w:sz w:val="24"/>
          <w:szCs w:val="21"/>
          <w:lang w:eastAsia="zh-CN"/>
        </w:rPr>
        <w:t>、</w:t>
      </w:r>
      <w:r>
        <w:rPr>
          <w:rFonts w:hint="eastAsia" w:ascii="宋体" w:hAnsi="宋体" w:eastAsia="宋体" w:cs="宋体"/>
          <w:kern w:val="0"/>
          <w:sz w:val="24"/>
          <w:szCs w:val="21"/>
        </w:rPr>
        <w:t>当采购人认定供应商专业人员不按合同履行其职责，或与第三人串通给采购人造成经济损失的，采购人有权要求更换专业人员，直至终止合同并要求供应商承担相应的赔偿责任。</w:t>
      </w:r>
    </w:p>
    <w:p w14:paraId="0453659D">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60" w:lineRule="exact"/>
        <w:ind w:firstLine="482" w:firstLineChars="200"/>
        <w:jc w:val="left"/>
        <w:textAlignment w:val="auto"/>
        <w:outlineLvl w:val="9"/>
        <w:rPr>
          <w:rFonts w:hint="eastAsia" w:ascii="宋体" w:hAnsi="宋体" w:eastAsia="宋体" w:cs="宋体"/>
          <w:b/>
          <w:kern w:val="0"/>
          <w:sz w:val="24"/>
          <w:szCs w:val="21"/>
        </w:rPr>
      </w:pPr>
      <w:bookmarkStart w:id="7" w:name="_Toc14300"/>
      <w:r>
        <w:rPr>
          <w:rFonts w:hint="eastAsia" w:ascii="宋体" w:hAnsi="宋体" w:eastAsia="宋体" w:cs="宋体"/>
          <w:b/>
          <w:kern w:val="0"/>
          <w:sz w:val="24"/>
          <w:szCs w:val="21"/>
          <w:lang w:val="en-US" w:eastAsia="zh-CN"/>
        </w:rPr>
        <w:t>八</w:t>
      </w:r>
      <w:r>
        <w:rPr>
          <w:rFonts w:hint="eastAsia" w:ascii="宋体" w:hAnsi="宋体" w:eastAsia="宋体" w:cs="宋体"/>
          <w:b/>
          <w:kern w:val="0"/>
          <w:sz w:val="24"/>
          <w:szCs w:val="21"/>
        </w:rPr>
        <w:t>、供应商的权利及义务</w:t>
      </w:r>
      <w:bookmarkEnd w:id="7"/>
    </w:p>
    <w:p w14:paraId="25DD5D6B">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供应商</w:t>
      </w:r>
      <w:r>
        <w:rPr>
          <w:rFonts w:hint="eastAsia" w:ascii="宋体" w:hAnsi="宋体" w:eastAsia="宋体" w:cs="宋体"/>
          <w:sz w:val="24"/>
          <w:szCs w:val="24"/>
        </w:rPr>
        <w:t>应积极履行合同义务，应按照合同约定及双方另行确定的工作计划及</w:t>
      </w:r>
      <w:r>
        <w:rPr>
          <w:rFonts w:hint="eastAsia" w:ascii="宋体" w:hAnsi="宋体" w:cs="宋体"/>
          <w:sz w:val="24"/>
          <w:szCs w:val="24"/>
          <w:lang w:val="en-US" w:eastAsia="zh-CN"/>
        </w:rPr>
        <w:t>服务内容完成项目的交付</w:t>
      </w:r>
      <w:r>
        <w:rPr>
          <w:rFonts w:hint="eastAsia" w:ascii="宋体" w:hAnsi="宋体" w:eastAsia="宋体" w:cs="宋体"/>
          <w:sz w:val="24"/>
          <w:szCs w:val="24"/>
        </w:rPr>
        <w:t>，</w:t>
      </w:r>
      <w:r>
        <w:rPr>
          <w:rFonts w:hint="eastAsia" w:ascii="宋体" w:hAnsi="宋体" w:eastAsia="宋体" w:cs="宋体"/>
          <w:sz w:val="24"/>
          <w:szCs w:val="24"/>
          <w:lang w:eastAsia="zh-CN"/>
        </w:rPr>
        <w:t>采购人</w:t>
      </w:r>
      <w:r>
        <w:rPr>
          <w:rFonts w:hint="eastAsia" w:ascii="宋体" w:hAnsi="宋体" w:eastAsia="宋体" w:cs="宋体"/>
          <w:sz w:val="24"/>
          <w:szCs w:val="24"/>
        </w:rPr>
        <w:t>配合提供项目所需的相关资料和素材（所需资料以</w:t>
      </w:r>
      <w:r>
        <w:rPr>
          <w:rFonts w:hint="eastAsia" w:ascii="宋体" w:hAnsi="宋体" w:eastAsia="宋体" w:cs="宋体"/>
          <w:sz w:val="24"/>
          <w:szCs w:val="24"/>
          <w:lang w:eastAsia="zh-CN"/>
        </w:rPr>
        <w:t>供应商</w:t>
      </w:r>
      <w:r>
        <w:rPr>
          <w:rFonts w:hint="eastAsia" w:ascii="宋体" w:hAnsi="宋体" w:eastAsia="宋体" w:cs="宋体"/>
          <w:sz w:val="24"/>
          <w:szCs w:val="24"/>
        </w:rPr>
        <w:t>向</w:t>
      </w:r>
      <w:r>
        <w:rPr>
          <w:rFonts w:hint="eastAsia" w:ascii="宋体" w:hAnsi="宋体" w:eastAsia="宋体" w:cs="宋体"/>
          <w:sz w:val="24"/>
          <w:szCs w:val="24"/>
          <w:lang w:eastAsia="zh-CN"/>
        </w:rPr>
        <w:t>采购人</w:t>
      </w:r>
      <w:r>
        <w:rPr>
          <w:rFonts w:hint="eastAsia" w:ascii="宋体" w:hAnsi="宋体" w:eastAsia="宋体" w:cs="宋体"/>
          <w:sz w:val="24"/>
          <w:szCs w:val="24"/>
        </w:rPr>
        <w:t>提出书面资料清单为准）。</w:t>
      </w:r>
    </w:p>
    <w:p w14:paraId="1856D494">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2、供应商应提供关于本项目相关技术的详细</w:t>
      </w:r>
      <w:r>
        <w:rPr>
          <w:rFonts w:hint="eastAsia" w:ascii="宋体" w:hAnsi="宋体" w:cs="宋体"/>
          <w:sz w:val="24"/>
          <w:szCs w:val="24"/>
          <w:lang w:val="en-US" w:eastAsia="zh-CN"/>
        </w:rPr>
        <w:t>服务</w:t>
      </w:r>
      <w:r>
        <w:rPr>
          <w:rFonts w:hint="eastAsia" w:ascii="宋体" w:hAnsi="宋体" w:eastAsia="宋体" w:cs="宋体"/>
          <w:sz w:val="24"/>
          <w:szCs w:val="24"/>
          <w:lang w:val="en-US" w:eastAsia="zh-CN"/>
        </w:rPr>
        <w:t>方案。</w:t>
      </w:r>
    </w:p>
    <w:p w14:paraId="7A0D709E">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3、供应商应提供所用设备等用品，应进行效果测评。</w:t>
      </w:r>
    </w:p>
    <w:p w14:paraId="0D2750E3">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供应商</w:t>
      </w:r>
      <w:r>
        <w:rPr>
          <w:rFonts w:hint="eastAsia" w:ascii="宋体" w:hAnsi="宋体" w:eastAsia="宋体" w:cs="宋体"/>
          <w:sz w:val="24"/>
          <w:szCs w:val="24"/>
        </w:rPr>
        <w:t>保证交付的项目成果</w:t>
      </w:r>
      <w:r>
        <w:rPr>
          <w:rFonts w:hint="eastAsia" w:ascii="宋体" w:hAnsi="宋体" w:cs="宋体"/>
          <w:sz w:val="24"/>
          <w:szCs w:val="24"/>
          <w:lang w:val="en-US" w:eastAsia="zh-CN"/>
        </w:rPr>
        <w:t>达到合同约定的标准</w:t>
      </w:r>
      <w:r>
        <w:rPr>
          <w:rFonts w:hint="eastAsia" w:ascii="宋体" w:hAnsi="宋体" w:eastAsia="宋体" w:cs="宋体"/>
          <w:sz w:val="24"/>
          <w:szCs w:val="24"/>
        </w:rPr>
        <w:t>，否则</w:t>
      </w:r>
      <w:r>
        <w:rPr>
          <w:rFonts w:hint="eastAsia" w:ascii="宋体" w:hAnsi="宋体" w:eastAsia="宋体" w:cs="宋体"/>
          <w:sz w:val="24"/>
          <w:szCs w:val="24"/>
          <w:lang w:eastAsia="zh-CN"/>
        </w:rPr>
        <w:t>供应商</w:t>
      </w:r>
      <w:r>
        <w:rPr>
          <w:rFonts w:hint="eastAsia" w:ascii="宋体" w:hAnsi="宋体" w:eastAsia="宋体" w:cs="宋体"/>
          <w:sz w:val="24"/>
          <w:szCs w:val="24"/>
        </w:rPr>
        <w:t>应负责解决，如因此给</w:t>
      </w:r>
      <w:r>
        <w:rPr>
          <w:rFonts w:hint="eastAsia" w:ascii="宋体" w:hAnsi="宋体" w:eastAsia="宋体" w:cs="宋体"/>
          <w:sz w:val="24"/>
          <w:szCs w:val="24"/>
          <w:lang w:eastAsia="zh-CN"/>
        </w:rPr>
        <w:t>采购人</w:t>
      </w:r>
      <w:r>
        <w:rPr>
          <w:rFonts w:hint="eastAsia" w:ascii="宋体" w:hAnsi="宋体" w:eastAsia="宋体" w:cs="宋体"/>
          <w:sz w:val="24"/>
          <w:szCs w:val="24"/>
        </w:rPr>
        <w:t>造成直接损失的，</w:t>
      </w:r>
      <w:r>
        <w:rPr>
          <w:rFonts w:hint="eastAsia" w:ascii="宋体" w:hAnsi="宋体" w:eastAsia="宋体" w:cs="宋体"/>
          <w:sz w:val="24"/>
          <w:szCs w:val="24"/>
          <w:lang w:eastAsia="zh-CN"/>
        </w:rPr>
        <w:t>供应商</w:t>
      </w:r>
      <w:r>
        <w:rPr>
          <w:rFonts w:hint="eastAsia" w:ascii="宋体" w:hAnsi="宋体" w:eastAsia="宋体" w:cs="宋体"/>
          <w:sz w:val="24"/>
          <w:szCs w:val="24"/>
        </w:rPr>
        <w:t>应当赔偿。</w:t>
      </w:r>
    </w:p>
    <w:p w14:paraId="68C45698">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2" w:firstLineChars="20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、保密条款</w:t>
      </w:r>
      <w:bookmarkEnd w:id="5"/>
      <w:bookmarkEnd w:id="6"/>
    </w:p>
    <w:p w14:paraId="0B23CEA7">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合同双方经过协商一致同意，在任何时候，不论是在合同的有效期内还是合同终止以后，任何一方对其持有的有关另一方的事务、业务或操作方法等机密信息和技术文件实行严格保密。除非另一方授权，任何一方不得在任何时候向任何人透露任何保密信息（出于一方履行其法定义务的除外）。</w:t>
      </w:r>
      <w:r>
        <w:rPr>
          <w:rFonts w:hint="eastAsia" w:ascii="宋体" w:hAnsi="宋体" w:eastAsia="宋体" w:cs="宋体"/>
          <w:sz w:val="24"/>
          <w:szCs w:val="24"/>
          <w:lang w:eastAsia="zh-CN"/>
        </w:rPr>
        <w:t>供应商</w:t>
      </w:r>
      <w:r>
        <w:rPr>
          <w:rFonts w:hint="eastAsia" w:ascii="宋体" w:hAnsi="宋体" w:eastAsia="宋体" w:cs="宋体"/>
          <w:sz w:val="24"/>
          <w:szCs w:val="24"/>
        </w:rPr>
        <w:t>承诺将采取适当措施防止本方参加该项目的所有人员泄露保密信息或擅自将保密信息用于本合同项下目的之外的其它用途，并不向第三方透露本合同项下有关合作项目的内容。</w:t>
      </w:r>
    </w:p>
    <w:p w14:paraId="51AA0585">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2" w:firstLineChars="20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十</w:t>
      </w:r>
      <w:r>
        <w:rPr>
          <w:rFonts w:hint="eastAsia" w:ascii="宋体" w:hAnsi="宋体" w:eastAsia="宋体" w:cs="宋体"/>
          <w:b/>
          <w:bCs/>
          <w:sz w:val="24"/>
          <w:szCs w:val="24"/>
        </w:rPr>
        <w:t>、不可抗力</w:t>
      </w:r>
    </w:p>
    <w:p w14:paraId="7C8568AE">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1、合同双方中的任何一方，由于战争、火灾、台风、洪水、地震或其它双方共同认为属于不可抗力因素影响合同执行时，则合同执行要相应延迟，延迟的时间等于不可抗力发生作用的时间。</w:t>
      </w:r>
    </w:p>
    <w:p w14:paraId="507B4633">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2、受影响的一方应将不可抗力的发生尽快通过书面形式通知另一方。受影响的一方应在不可抗力终止或被排除后尽快通过书面形式通知另一方，告之另一方不可抗力已终结或排除。</w:t>
      </w:r>
    </w:p>
    <w:p w14:paraId="6C325CD1">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3、如果不可抗力的影响超过两个月，一方应与对方取得联系，以便解决履行合同的问题。如果不可抗力的影响持续超过三个月，任何一方都有权终止全部或部分合同，</w:t>
      </w:r>
      <w:r>
        <w:rPr>
          <w:rFonts w:hint="eastAsia" w:ascii="宋体" w:hAnsi="宋体" w:eastAsia="宋体" w:cs="宋体"/>
          <w:sz w:val="24"/>
          <w:szCs w:val="24"/>
          <w:lang w:eastAsia="zh-CN"/>
        </w:rPr>
        <w:t>供应商</w:t>
      </w:r>
      <w:r>
        <w:rPr>
          <w:rFonts w:hint="eastAsia" w:ascii="宋体" w:hAnsi="宋体" w:eastAsia="宋体" w:cs="宋体"/>
          <w:sz w:val="24"/>
          <w:szCs w:val="24"/>
        </w:rPr>
        <w:t>需向</w:t>
      </w:r>
      <w:r>
        <w:rPr>
          <w:rFonts w:hint="eastAsia" w:ascii="宋体" w:hAnsi="宋体" w:eastAsia="宋体" w:cs="宋体"/>
          <w:sz w:val="24"/>
          <w:szCs w:val="24"/>
          <w:lang w:eastAsia="zh-CN"/>
        </w:rPr>
        <w:t>采购人</w:t>
      </w:r>
      <w:r>
        <w:rPr>
          <w:rFonts w:hint="eastAsia" w:ascii="宋体" w:hAnsi="宋体" w:eastAsia="宋体" w:cs="宋体"/>
          <w:sz w:val="24"/>
          <w:szCs w:val="24"/>
        </w:rPr>
        <w:t>返还未能履行合同的款项。</w:t>
      </w:r>
      <w:bookmarkStart w:id="8" w:name="_Toc89284581"/>
      <w:bookmarkStart w:id="9" w:name="_Toc130132456"/>
    </w:p>
    <w:p w14:paraId="122BD7AA">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2" w:firstLineChars="20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十一</w:t>
      </w:r>
      <w:r>
        <w:rPr>
          <w:rFonts w:hint="eastAsia" w:ascii="宋体" w:hAnsi="宋体" w:eastAsia="宋体" w:cs="宋体"/>
          <w:b/>
          <w:bCs/>
          <w:sz w:val="24"/>
          <w:szCs w:val="24"/>
        </w:rPr>
        <w:t>、争议解决方式</w:t>
      </w:r>
      <w:bookmarkEnd w:id="8"/>
      <w:bookmarkEnd w:id="9"/>
    </w:p>
    <w:p w14:paraId="081D1540">
      <w:pPr>
        <w:keepNext w:val="0"/>
        <w:keepLines w:val="0"/>
        <w:pageBreakBefore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b w:val="0"/>
          <w:bCs w:val="0"/>
          <w:sz w:val="24"/>
          <w:szCs w:val="24"/>
          <w:lang w:eastAsia="zh-CN"/>
        </w:rPr>
      </w:pPr>
      <w:bookmarkStart w:id="10" w:name="_Toc130132457"/>
      <w:bookmarkStart w:id="11" w:name="_Toc89284582"/>
      <w:r>
        <w:rPr>
          <w:rFonts w:hint="eastAsia" w:ascii="宋体" w:hAnsi="宋体" w:eastAsia="宋体" w:cs="宋体"/>
          <w:b w:val="0"/>
          <w:bCs w:val="0"/>
          <w:sz w:val="24"/>
          <w:szCs w:val="24"/>
        </w:rPr>
        <w:t>双方在执行合同中所发生的一切争议，应通过协商解决。如协商不成，可提请渭南仲裁委员会仲裁</w:t>
      </w:r>
      <w:r>
        <w:rPr>
          <w:rFonts w:hint="eastAsia" w:ascii="宋体" w:hAnsi="宋体" w:eastAsia="宋体" w:cs="宋体"/>
          <w:b w:val="0"/>
          <w:bCs w:val="0"/>
          <w:sz w:val="24"/>
          <w:szCs w:val="24"/>
          <w:lang w:eastAsia="zh-CN"/>
        </w:rPr>
        <w:t>。</w:t>
      </w:r>
    </w:p>
    <w:p w14:paraId="09D6F68C">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60" w:lineRule="exact"/>
        <w:ind w:firstLine="482" w:firstLineChars="200"/>
        <w:jc w:val="left"/>
        <w:textAlignment w:val="auto"/>
        <w:outlineLvl w:val="9"/>
        <w:rPr>
          <w:rFonts w:hint="eastAsia" w:ascii="宋体" w:hAnsi="宋体" w:eastAsia="宋体" w:cs="宋体"/>
          <w:b/>
          <w:bCs/>
          <w:kern w:val="0"/>
          <w:sz w:val="24"/>
          <w:szCs w:val="21"/>
        </w:rPr>
      </w:pPr>
      <w:r>
        <w:rPr>
          <w:rFonts w:hint="eastAsia" w:ascii="宋体" w:hAnsi="宋体" w:eastAsia="宋体" w:cs="宋体"/>
          <w:b/>
          <w:bCs/>
          <w:sz w:val="24"/>
          <w:szCs w:val="24"/>
          <w:lang w:val="en-US" w:eastAsia="zh-CN"/>
        </w:rPr>
        <w:t>十二</w:t>
      </w:r>
      <w:r>
        <w:rPr>
          <w:rFonts w:hint="eastAsia" w:ascii="宋体" w:hAnsi="宋体" w:eastAsia="宋体" w:cs="宋体"/>
          <w:b/>
          <w:bCs/>
          <w:sz w:val="24"/>
          <w:szCs w:val="24"/>
        </w:rPr>
        <w:t>、</w:t>
      </w:r>
      <w:bookmarkEnd w:id="10"/>
      <w:bookmarkEnd w:id="11"/>
      <w:r>
        <w:rPr>
          <w:rFonts w:hint="eastAsia" w:ascii="宋体" w:hAnsi="宋体" w:eastAsia="宋体" w:cs="宋体"/>
          <w:b/>
          <w:bCs/>
          <w:kern w:val="0"/>
          <w:sz w:val="24"/>
          <w:szCs w:val="21"/>
        </w:rPr>
        <w:t>合同生效及其它</w:t>
      </w:r>
    </w:p>
    <w:p w14:paraId="1E7F154A">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jc w:val="left"/>
        <w:textAlignment w:val="auto"/>
        <w:outlineLvl w:val="9"/>
        <w:rPr>
          <w:rFonts w:hint="eastAsia" w:ascii="宋体" w:hAnsi="宋体" w:eastAsia="宋体" w:cs="宋体"/>
          <w:kern w:val="0"/>
          <w:sz w:val="24"/>
          <w:szCs w:val="21"/>
        </w:rPr>
      </w:pPr>
      <w:r>
        <w:rPr>
          <w:rFonts w:hint="eastAsia" w:ascii="宋体" w:hAnsi="宋体" w:eastAsia="宋体" w:cs="宋体"/>
          <w:kern w:val="0"/>
          <w:sz w:val="24"/>
          <w:szCs w:val="21"/>
        </w:rPr>
        <w:t>1、本合同经采购人、供应商法定代表人或其委托人签字并加盖公章后生效。</w:t>
      </w:r>
    </w:p>
    <w:p w14:paraId="49C53360">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60" w:lineRule="exact"/>
        <w:ind w:firstLine="448" w:firstLineChars="200"/>
        <w:jc w:val="left"/>
        <w:textAlignment w:val="auto"/>
        <w:outlineLvl w:val="9"/>
        <w:rPr>
          <w:rFonts w:hint="eastAsia" w:ascii="宋体" w:hAnsi="宋体" w:eastAsia="宋体" w:cs="宋体"/>
          <w:spacing w:val="-8"/>
          <w:kern w:val="0"/>
          <w:sz w:val="24"/>
          <w:szCs w:val="21"/>
        </w:rPr>
      </w:pPr>
      <w:r>
        <w:rPr>
          <w:rFonts w:hint="eastAsia" w:ascii="宋体" w:hAnsi="宋体" w:eastAsia="宋体" w:cs="宋体"/>
          <w:spacing w:val="-8"/>
          <w:kern w:val="0"/>
          <w:sz w:val="24"/>
          <w:szCs w:val="21"/>
        </w:rPr>
        <w:t>2、本合同一式</w:t>
      </w:r>
      <w:r>
        <w:rPr>
          <w:rFonts w:hint="eastAsia" w:ascii="宋体" w:hAnsi="宋体" w:eastAsia="宋体" w:cs="宋体"/>
          <w:spacing w:val="-8"/>
          <w:kern w:val="0"/>
          <w:sz w:val="24"/>
          <w:szCs w:val="21"/>
          <w:lang w:eastAsia="zh-CN"/>
        </w:rPr>
        <w:t>陆</w:t>
      </w:r>
      <w:r>
        <w:rPr>
          <w:rFonts w:hint="eastAsia" w:ascii="宋体" w:hAnsi="宋体" w:eastAsia="宋体" w:cs="宋体"/>
          <w:spacing w:val="-8"/>
          <w:kern w:val="0"/>
          <w:sz w:val="24"/>
          <w:szCs w:val="21"/>
        </w:rPr>
        <w:t>份，采购人、供应商各执</w:t>
      </w:r>
      <w:r>
        <w:rPr>
          <w:rFonts w:hint="eastAsia" w:ascii="宋体" w:hAnsi="宋体" w:eastAsia="宋体" w:cs="宋体"/>
          <w:spacing w:val="-8"/>
          <w:kern w:val="0"/>
          <w:sz w:val="24"/>
          <w:szCs w:val="21"/>
          <w:lang w:eastAsia="zh-CN"/>
        </w:rPr>
        <w:t>贰</w:t>
      </w:r>
      <w:r>
        <w:rPr>
          <w:rFonts w:hint="eastAsia" w:ascii="宋体" w:hAnsi="宋体" w:eastAsia="宋体" w:cs="宋体"/>
          <w:spacing w:val="-8"/>
          <w:kern w:val="0"/>
          <w:sz w:val="24"/>
          <w:szCs w:val="21"/>
        </w:rPr>
        <w:t>份，其余相关部门各执</w:t>
      </w:r>
      <w:r>
        <w:rPr>
          <w:rFonts w:hint="eastAsia" w:ascii="宋体" w:hAnsi="宋体" w:eastAsia="宋体" w:cs="宋体"/>
          <w:spacing w:val="-8"/>
          <w:kern w:val="0"/>
          <w:sz w:val="24"/>
          <w:szCs w:val="21"/>
          <w:lang w:eastAsia="zh-CN"/>
        </w:rPr>
        <w:t>壹</w:t>
      </w:r>
      <w:r>
        <w:rPr>
          <w:rFonts w:hint="eastAsia" w:ascii="宋体" w:hAnsi="宋体" w:eastAsia="宋体" w:cs="宋体"/>
          <w:spacing w:val="-8"/>
          <w:kern w:val="0"/>
          <w:sz w:val="24"/>
          <w:szCs w:val="21"/>
        </w:rPr>
        <w:t>份。</w:t>
      </w:r>
    </w:p>
    <w:p w14:paraId="23AC8E7C">
      <w:pPr>
        <w:keepNext w:val="0"/>
        <w:keepLines w:val="0"/>
        <w:pageBreakBefore w:val="0"/>
        <w:kinsoku/>
        <w:wordWrap/>
        <w:overflowPunct/>
        <w:topLinePunct w:val="0"/>
        <w:autoSpaceDE/>
        <w:autoSpaceDN/>
        <w:bidi w:val="0"/>
        <w:spacing w:line="560" w:lineRule="exact"/>
        <w:textAlignment w:val="auto"/>
        <w:rPr>
          <w:rFonts w:hint="eastAsia"/>
        </w:rPr>
      </w:pPr>
      <w:r>
        <w:rPr>
          <w:rFonts w:hint="eastAsia"/>
        </w:rPr>
        <w:t xml:space="preserve"> </w:t>
      </w:r>
    </w:p>
    <w:p w14:paraId="5D2E6BB6">
      <w:pPr>
        <w:keepNext w:val="0"/>
        <w:keepLines w:val="0"/>
        <w:pageBreakBefore w:val="0"/>
        <w:kinsoku/>
        <w:wordWrap/>
        <w:overflowPunct/>
        <w:topLinePunct w:val="0"/>
        <w:autoSpaceDE/>
        <w:autoSpaceDN/>
        <w:bidi w:val="0"/>
        <w:spacing w:line="560" w:lineRule="exact"/>
        <w:ind w:firstLine="120" w:firstLineChars="50"/>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采购人</w:t>
      </w:r>
      <w:r>
        <w:rPr>
          <w:rFonts w:hint="eastAsia" w:ascii="宋体" w:hAnsi="宋体" w:eastAsia="宋体" w:cs="宋体"/>
          <w:sz w:val="24"/>
          <w:szCs w:val="24"/>
        </w:rPr>
        <w:t xml:space="preserve">（盖章）：                         </w:t>
      </w:r>
      <w:r>
        <w:rPr>
          <w:rFonts w:hint="eastAsia" w:ascii="宋体" w:hAnsi="宋体" w:cs="宋体"/>
          <w:sz w:val="24"/>
          <w:szCs w:val="24"/>
          <w:lang w:val="en-US" w:eastAsia="zh-CN"/>
        </w:rPr>
        <w:t xml:space="preserve">  </w:t>
      </w:r>
      <w:r>
        <w:rPr>
          <w:rFonts w:hint="eastAsia" w:ascii="宋体" w:hAnsi="宋体" w:eastAsia="宋体" w:cs="宋体"/>
          <w:sz w:val="24"/>
          <w:szCs w:val="24"/>
          <w:lang w:eastAsia="zh-CN"/>
        </w:rPr>
        <w:t>供应商</w:t>
      </w:r>
      <w:r>
        <w:rPr>
          <w:rFonts w:hint="eastAsia" w:ascii="宋体" w:hAnsi="宋体" w:eastAsia="宋体" w:cs="宋体"/>
          <w:sz w:val="24"/>
          <w:szCs w:val="24"/>
        </w:rPr>
        <w:t>（盖章）：</w:t>
      </w:r>
    </w:p>
    <w:p w14:paraId="000217E8">
      <w:pPr>
        <w:keepNext w:val="0"/>
        <w:keepLines w:val="0"/>
        <w:pageBreakBefore w:val="0"/>
        <w:kinsoku/>
        <w:wordWrap/>
        <w:overflowPunct/>
        <w:topLinePunct w:val="0"/>
        <w:autoSpaceDE/>
        <w:autoSpaceDN/>
        <w:bidi w:val="0"/>
        <w:spacing w:line="560" w:lineRule="exact"/>
        <w:ind w:firstLine="120" w:firstLineChars="5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法定代表人</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w:t>
      </w:r>
    </w:p>
    <w:p w14:paraId="6C4D529B">
      <w:pPr>
        <w:keepNext w:val="0"/>
        <w:keepLines w:val="0"/>
        <w:pageBreakBefore w:val="0"/>
        <w:kinsoku/>
        <w:wordWrap/>
        <w:overflowPunct/>
        <w:topLinePunct w:val="0"/>
        <w:autoSpaceDE/>
        <w:autoSpaceDN/>
        <w:bidi w:val="0"/>
        <w:spacing w:line="560" w:lineRule="exact"/>
        <w:ind w:firstLine="120" w:firstLineChars="50"/>
        <w:textAlignment w:val="auto"/>
        <w:outlineLvl w:val="9"/>
        <w:rPr>
          <w:rFonts w:hint="eastAsia" w:ascii="宋体" w:hAnsi="宋体" w:eastAsia="宋体" w:cs="宋体"/>
          <w:sz w:val="24"/>
          <w:szCs w:val="24"/>
        </w:rPr>
      </w:pPr>
      <w:r>
        <w:rPr>
          <w:rFonts w:hint="eastAsia" w:ascii="宋体" w:hAnsi="宋体" w:eastAsia="宋体" w:cs="宋体"/>
          <w:sz w:val="24"/>
          <w:szCs w:val="24"/>
        </w:rPr>
        <w:t>或</w:t>
      </w:r>
      <w:r>
        <w:rPr>
          <w:rFonts w:hint="eastAsia" w:ascii="宋体" w:hAnsi="宋体" w:eastAsia="宋体" w:cs="宋体"/>
          <w:sz w:val="24"/>
          <w:szCs w:val="24"/>
          <w:lang w:val="en-US" w:eastAsia="zh-CN"/>
        </w:rPr>
        <w:t>委托代理人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或</w:t>
      </w:r>
      <w:r>
        <w:rPr>
          <w:rFonts w:hint="eastAsia" w:ascii="宋体" w:hAnsi="宋体" w:eastAsia="宋体" w:cs="宋体"/>
          <w:sz w:val="24"/>
          <w:szCs w:val="24"/>
          <w:lang w:val="en-US" w:eastAsia="zh-CN"/>
        </w:rPr>
        <w:t>委托代理人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w:t>
      </w:r>
    </w:p>
    <w:p w14:paraId="0ED51229">
      <w:pPr>
        <w:keepNext w:val="0"/>
        <w:keepLines w:val="0"/>
        <w:pageBreakBefore w:val="0"/>
        <w:kinsoku/>
        <w:wordWrap/>
        <w:overflowPunct/>
        <w:topLinePunct w:val="0"/>
        <w:autoSpaceDE/>
        <w:autoSpaceDN/>
        <w:bidi w:val="0"/>
        <w:spacing w:line="560" w:lineRule="exact"/>
        <w:ind w:firstLine="120" w:firstLineChars="50"/>
        <w:textAlignment w:val="auto"/>
        <w:outlineLvl w:val="9"/>
      </w:pPr>
      <w:r>
        <w:rPr>
          <w:rFonts w:hint="eastAsia" w:ascii="宋体" w:hAnsi="宋体" w:eastAsia="宋体" w:cs="宋体"/>
          <w:sz w:val="24"/>
          <w:szCs w:val="24"/>
        </w:rPr>
        <w:t xml:space="preserve">签订日期：  年   月   日       </w:t>
      </w:r>
      <w:r>
        <w:rPr>
          <w:rFonts w:hint="eastAsia" w:ascii="宋体" w:hAnsi="宋体" w:eastAsia="宋体" w:cs="宋体"/>
          <w:sz w:val="24"/>
          <w:szCs w:val="24"/>
          <w:lang w:val="en-US" w:eastAsia="zh-CN"/>
        </w:rPr>
        <w:t xml:space="preserve">           </w:t>
      </w:r>
      <w:bookmarkStart w:id="12" w:name="_GoBack"/>
      <w:bookmarkEnd w:id="12"/>
      <w:r>
        <w:rPr>
          <w:rFonts w:hint="eastAsia" w:ascii="宋体" w:hAnsi="宋体" w:eastAsia="宋体" w:cs="宋体"/>
          <w:sz w:val="24"/>
          <w:szCs w:val="24"/>
        </w:rPr>
        <w:t>签订日期：    年    月   日</w:t>
      </w:r>
    </w:p>
    <w:p w14:paraId="14F49A2A"/>
    <w:sectPr>
      <w:headerReference r:id="rId3" w:type="default"/>
      <w:footerReference r:id="rId4" w:type="default"/>
      <w:pgSz w:w="11906" w:h="16838"/>
      <w:pgMar w:top="1417" w:right="1247" w:bottom="1417" w:left="1247" w:header="851" w:footer="992" w:gutter="0"/>
      <w:pgBorders>
        <w:top w:val="none" w:sz="0" w:space="0"/>
        <w:left w:val="none" w:sz="0" w:space="0"/>
        <w:bottom w:val="none" w:sz="0" w:space="0"/>
        <w:right w:val="none" w:sz="0" w:space="0"/>
      </w:pgBorders>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BDF46">
    <w:pPr>
      <w:pStyle w:val="4"/>
      <w:jc w:val="center"/>
    </w:pPr>
  </w:p>
  <w:p w14:paraId="1AC1FF7E">
    <w:pPr>
      <w:pStyle w:val="4"/>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02DD8">
    <w:pPr>
      <w:pStyle w:val="5"/>
      <w:pBdr>
        <w:top w:val="none" w:color="auto" w:sz="0" w:space="0"/>
        <w:left w:val="none" w:color="auto" w:sz="0" w:space="0"/>
        <w:bottom w:val="none" w:color="auto" w:sz="0" w:space="1"/>
        <w:right w:val="none" w:color="auto" w:sz="0" w:space="0"/>
        <w:between w:val="none" w:color="auto" w:sz="0" w:space="0"/>
      </w:pBdr>
      <w:rPr>
        <w:rFonts w:hint="default"/>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8258AA"/>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ind w:firstLine="420"/>
      <w:jc w:val="left"/>
    </w:pPr>
    <w:rPr>
      <w:kern w:val="0"/>
      <w:sz w:val="20"/>
      <w:szCs w:val="20"/>
    </w:rPr>
  </w:style>
  <w:style w:type="paragraph" w:styleId="3">
    <w:name w:val="Body Text"/>
    <w:basedOn w:val="1"/>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7</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2025-11-20T06:46:29Z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