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版本号：ZCSP-潼关县-2025-0020820251231001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潼关县2026年学校食堂大宗食材采购项目（含营养改善计划项目）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ZCSP-潼关县-2025-00208</w:t>
      </w:r>
      <w:r>
        <w:br/>
      </w:r>
      <w:r>
        <w:br/>
      </w:r>
      <w:r>
        <w:br/>
      </w:r>
    </w:p>
    <w:p>
      <w:pPr>
        <w:pStyle w:val="null3"/>
        <w:jc w:val="center"/>
        <w:outlineLvl w:val="2"/>
      </w:pPr>
      <w:r>
        <w:rPr>
          <w:rFonts w:ascii="仿宋_GB2312" w:hAnsi="仿宋_GB2312" w:cs="仿宋_GB2312" w:eastAsia="仿宋_GB2312"/>
          <w:sz w:val="28"/>
          <w:b/>
        </w:rPr>
        <w:t>潼关县教育体育局</w:t>
      </w:r>
    </w:p>
    <w:p>
      <w:pPr>
        <w:pStyle w:val="null3"/>
        <w:jc w:val="center"/>
        <w:outlineLvl w:val="2"/>
      </w:pPr>
      <w:r>
        <w:rPr>
          <w:rFonts w:ascii="仿宋_GB2312" w:hAnsi="仿宋_GB2312" w:cs="仿宋_GB2312" w:eastAsia="仿宋_GB2312"/>
          <w:sz w:val="28"/>
          <w:b/>
        </w:rPr>
        <w:t>陕西盛典日工程咨询有限公司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陕西盛典日工程咨询有限公司</w:t>
      </w:r>
      <w:r>
        <w:rPr>
          <w:rFonts w:ascii="仿宋_GB2312" w:hAnsi="仿宋_GB2312" w:cs="仿宋_GB2312" w:eastAsia="仿宋_GB2312"/>
        </w:rPr>
        <w:t>（以下简称“代理机构”）受</w:t>
      </w:r>
      <w:r>
        <w:rPr>
          <w:rFonts w:ascii="仿宋_GB2312" w:hAnsi="仿宋_GB2312" w:cs="仿宋_GB2312" w:eastAsia="仿宋_GB2312"/>
        </w:rPr>
        <w:t>潼关县教育体育局</w:t>
      </w:r>
      <w:r>
        <w:rPr>
          <w:rFonts w:ascii="仿宋_GB2312" w:hAnsi="仿宋_GB2312" w:cs="仿宋_GB2312" w:eastAsia="仿宋_GB2312"/>
        </w:rPr>
        <w:t>委托，拟对</w:t>
      </w:r>
      <w:r>
        <w:rPr>
          <w:rFonts w:ascii="仿宋_GB2312" w:hAnsi="仿宋_GB2312" w:cs="仿宋_GB2312" w:eastAsia="仿宋_GB2312"/>
        </w:rPr>
        <w:t>潼关县2026年学校食堂大宗食材采购项目（含营养改善计划项目）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ZCSP-潼关县-2025-00208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潼关县2026年学校食堂大宗食材采购项目（含营养改善计划项目）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采购大米、面粉、食用油、肉类、鸡蛋、牛奶，为县域内学校食堂提供统一、安全、营养均衡的食材供应，全面落实国家义务教育学生营养改善计划，满足我县2026年学校食堂集中供餐需求。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为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2、资质要求：供应商为生产厂家的须提供《食品生产许可证》；供应商为代理商的须提供《食品经营许可证》或《预包装食品经营者备案表》及所投产品生产厂家的《食品生产许可证》</w:t>
      </w:r>
    </w:p>
    <w:p>
      <w:pPr>
        <w:pStyle w:val="null3"/>
      </w:pPr>
      <w:r>
        <w:rPr>
          <w:rFonts w:ascii="仿宋_GB2312" w:hAnsi="仿宋_GB2312" w:cs="仿宋_GB2312" w:eastAsia="仿宋_GB2312"/>
        </w:rPr>
        <w:t>3、财务状况：提供2024年度的财务审计报告（至少包括资产负债表和利润表，成立时间至提交投标文件截止时间不足一年的可提供成立后任意时段的资产负债表），或其基本存款账户开户银行出具的资信证明及基本存款账户开户许可证或政府采购信用担保机构出具的投标担保函；</w:t>
      </w:r>
    </w:p>
    <w:p>
      <w:pPr>
        <w:pStyle w:val="null3"/>
      </w:pPr>
      <w:r>
        <w:rPr>
          <w:rFonts w:ascii="仿宋_GB2312" w:hAnsi="仿宋_GB2312" w:cs="仿宋_GB2312" w:eastAsia="仿宋_GB2312"/>
        </w:rPr>
        <w:t>4、税收缴纳证明：提供投标文件递交截止时间前6个月内任意一个月的缴费凭据，依法免税的单位应提供相关证明材料；</w:t>
      </w:r>
    </w:p>
    <w:p>
      <w:pPr>
        <w:pStyle w:val="null3"/>
      </w:pPr>
      <w:r>
        <w:rPr>
          <w:rFonts w:ascii="仿宋_GB2312" w:hAnsi="仿宋_GB2312" w:cs="仿宋_GB2312" w:eastAsia="仿宋_GB2312"/>
        </w:rPr>
        <w:t>5、社会保障资金缴纳证明：提供投标文件递交截止时间前6个月内任意一个月的社会保障资金缴存单据或社保机构开具的社会保险参保缴费情况证明，依法不需要缴纳社会保障资金的单位应提供相关证明材料；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6、无重大违法记录声明：提供参加本次政府采购活动前三年内在经营活动中没有重大违法记录的书面声明；</w:t>
      </w:r>
    </w:p>
    <w:p>
      <w:pPr>
        <w:pStyle w:val="null3"/>
      </w:pPr>
      <w:r>
        <w:rPr>
          <w:rFonts w:ascii="仿宋_GB2312" w:hAnsi="仿宋_GB2312" w:cs="仿宋_GB2312" w:eastAsia="仿宋_GB2312"/>
        </w:rPr>
        <w:t>7、履行合同承诺书：提供具有履行合同所必需的设备和专业技术能力的承诺书；</w:t>
      </w:r>
    </w:p>
    <w:p>
      <w:pPr>
        <w:pStyle w:val="null3"/>
      </w:pPr>
      <w:r>
        <w:rPr>
          <w:rFonts w:ascii="仿宋_GB2312" w:hAnsi="仿宋_GB2312" w:cs="仿宋_GB2312" w:eastAsia="仿宋_GB2312"/>
        </w:rPr>
        <w:t>8、无控股承诺：单位负责人为同一人或者存在直接控股、管理关系的不同供应商，不得参加同一合同项下的政府采购活动；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9、信誉要求：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为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2、资质要求：供应商为生产厂家的须提供《食品生产许可证》；供应商为代理商的须提供《食品经营许可证》或《预包装食品经营者备案表》,以及所投产品生产厂家的《食品生产许可证》</w:t>
      </w:r>
    </w:p>
    <w:p>
      <w:pPr>
        <w:pStyle w:val="null3"/>
      </w:pPr>
      <w:r>
        <w:rPr>
          <w:rFonts w:ascii="仿宋_GB2312" w:hAnsi="仿宋_GB2312" w:cs="仿宋_GB2312" w:eastAsia="仿宋_GB2312"/>
        </w:rPr>
        <w:t>3、财务状况：提供2024年度的财务审计报告（至少包括资产负债表和利润表，成立时间至提交投标文件截止时间不足一年的可提供成立后任意时段的资产负债表），或其基本存款账户开户银行出具的资信证明及基本存款账户开户许可证或政府采购信用担保机构出具的投标担保函；</w:t>
      </w:r>
    </w:p>
    <w:p>
      <w:pPr>
        <w:pStyle w:val="null3"/>
      </w:pPr>
      <w:r>
        <w:rPr>
          <w:rFonts w:ascii="仿宋_GB2312" w:hAnsi="仿宋_GB2312" w:cs="仿宋_GB2312" w:eastAsia="仿宋_GB2312"/>
        </w:rPr>
        <w:t>4、税收缴纳证明：提供投标文件递交截止时间前6个月内任意一个月的缴费凭据，依法免税的单位应提供相关证明材料；</w:t>
      </w:r>
    </w:p>
    <w:p>
      <w:pPr>
        <w:pStyle w:val="null3"/>
      </w:pPr>
      <w:r>
        <w:rPr>
          <w:rFonts w:ascii="仿宋_GB2312" w:hAnsi="仿宋_GB2312" w:cs="仿宋_GB2312" w:eastAsia="仿宋_GB2312"/>
        </w:rPr>
        <w:t>5、社会保障资金缴纳证明：提供投标文件递交截止时间前6个月内任意一个月的社会保障资金缴存单据或社保机构开具的社会保险参保缴费情况证明，依法不需要缴纳社会保障资金的单位应提供相关证明材料；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6、无重大违法记录声明：提供参加本次政府采购活动前三年内在经营活动中没有重大违法记录的书面声明；</w:t>
      </w:r>
    </w:p>
    <w:p>
      <w:pPr>
        <w:pStyle w:val="null3"/>
      </w:pPr>
      <w:r>
        <w:rPr>
          <w:rFonts w:ascii="仿宋_GB2312" w:hAnsi="仿宋_GB2312" w:cs="仿宋_GB2312" w:eastAsia="仿宋_GB2312"/>
        </w:rPr>
        <w:t>7、履行合同承诺书：提供具有履行合同所必需的设备和专业技术能力的承诺书；</w:t>
      </w:r>
    </w:p>
    <w:p>
      <w:pPr>
        <w:pStyle w:val="null3"/>
      </w:pPr>
      <w:r>
        <w:rPr>
          <w:rFonts w:ascii="仿宋_GB2312" w:hAnsi="仿宋_GB2312" w:cs="仿宋_GB2312" w:eastAsia="仿宋_GB2312"/>
        </w:rPr>
        <w:t>8、无控股承诺：单位负责人为同一人或者存在直接控股、管理关系的不同供应商，不得参加同一合同项下的政府采购活动；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9、信誉要求：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应为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2、资质要求：供应商为生产厂家的须提供《动物防疫条件合格证》《畜禽定点屠宰证》,供应商为代理商的须提供《食品经营许可证》,并提供所生产厂家的《动物防疫条件合格证》《畜禽定点屠宰证》；</w:t>
      </w:r>
    </w:p>
    <w:p>
      <w:pPr>
        <w:pStyle w:val="null3"/>
      </w:pPr>
      <w:r>
        <w:rPr>
          <w:rFonts w:ascii="仿宋_GB2312" w:hAnsi="仿宋_GB2312" w:cs="仿宋_GB2312" w:eastAsia="仿宋_GB2312"/>
        </w:rPr>
        <w:t>3、财务状况：提供2024年度的财务审计报告（至少包括资产负债表和利润表，成立时间至提交投标文件截止时间不足一年的可提供成立后任意时段的资产负债表），或其基本存款账户开户银行出具的资信证明及基本存款账户开户许可证或政府采购信用担保机构出具的投标担保函；</w:t>
      </w:r>
    </w:p>
    <w:p>
      <w:pPr>
        <w:pStyle w:val="null3"/>
      </w:pPr>
      <w:r>
        <w:rPr>
          <w:rFonts w:ascii="仿宋_GB2312" w:hAnsi="仿宋_GB2312" w:cs="仿宋_GB2312" w:eastAsia="仿宋_GB2312"/>
        </w:rPr>
        <w:t>4、税收缴纳证明：提供投标文件递交截止时间前6个月内任意一个月的缴费凭据，依法免税的单位应提供相关证明材料；</w:t>
      </w:r>
    </w:p>
    <w:p>
      <w:pPr>
        <w:pStyle w:val="null3"/>
      </w:pPr>
      <w:r>
        <w:rPr>
          <w:rFonts w:ascii="仿宋_GB2312" w:hAnsi="仿宋_GB2312" w:cs="仿宋_GB2312" w:eastAsia="仿宋_GB2312"/>
        </w:rPr>
        <w:t>5、社会保障资金缴纳证明：提供投标文件递交截止时间前6个月内任意一个月的社会保障资金缴存单据或社保机构开具的社会保险参保缴费情况证明，依法不需要缴纳社会保障资金的单位应提供相关证明材料；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6、无重大违法记录声明：提供参加本次政府采购活动前三年内在经营活动中没有重大违法记录的书面声明；</w:t>
      </w:r>
    </w:p>
    <w:p>
      <w:pPr>
        <w:pStyle w:val="null3"/>
      </w:pPr>
      <w:r>
        <w:rPr>
          <w:rFonts w:ascii="仿宋_GB2312" w:hAnsi="仿宋_GB2312" w:cs="仿宋_GB2312" w:eastAsia="仿宋_GB2312"/>
        </w:rPr>
        <w:t>7、履行合同承诺书：提供具有履行合同所必需的设备和专业技术能力的承诺书；</w:t>
      </w:r>
    </w:p>
    <w:p>
      <w:pPr>
        <w:pStyle w:val="null3"/>
      </w:pPr>
      <w:r>
        <w:rPr>
          <w:rFonts w:ascii="仿宋_GB2312" w:hAnsi="仿宋_GB2312" w:cs="仿宋_GB2312" w:eastAsia="仿宋_GB2312"/>
        </w:rPr>
        <w:t>8、无控股承诺：单位负责人为同一人或者存在直接控股、管理关系的不同供应商，不得参加同一合同项下的政府采购活动；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9、信誉要求：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应为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2、资质要求：供应商须提供生产厂家的《动物防疫条件合格证》；</w:t>
      </w:r>
    </w:p>
    <w:p>
      <w:pPr>
        <w:pStyle w:val="null3"/>
      </w:pPr>
      <w:r>
        <w:rPr>
          <w:rFonts w:ascii="仿宋_GB2312" w:hAnsi="仿宋_GB2312" w:cs="仿宋_GB2312" w:eastAsia="仿宋_GB2312"/>
        </w:rPr>
        <w:t>3、财务状况：提供2024年度的财务审计报告（至少包括资产负债表和利润表，成立时间至提交投标文件截止时间不足一年的可提供成立后任意时段的资产负债表），或其基本存款账户开户银行出具的资信证明及基本存款账户开户许可证或政府采购信用担保机构出具的投标担保函；</w:t>
      </w:r>
    </w:p>
    <w:p>
      <w:pPr>
        <w:pStyle w:val="null3"/>
      </w:pPr>
      <w:r>
        <w:rPr>
          <w:rFonts w:ascii="仿宋_GB2312" w:hAnsi="仿宋_GB2312" w:cs="仿宋_GB2312" w:eastAsia="仿宋_GB2312"/>
        </w:rPr>
        <w:t>4、税收缴纳证明：提供投标文件递交截止时间前6个月内任意一个月的缴费凭据，依法免税的单位应提供相关证明材料；</w:t>
      </w:r>
    </w:p>
    <w:p>
      <w:pPr>
        <w:pStyle w:val="null3"/>
      </w:pPr>
      <w:r>
        <w:rPr>
          <w:rFonts w:ascii="仿宋_GB2312" w:hAnsi="仿宋_GB2312" w:cs="仿宋_GB2312" w:eastAsia="仿宋_GB2312"/>
        </w:rPr>
        <w:t>5、社会保障资金缴纳证明：提供投标文件递交截止时间前6个月内任意一个月的社会保障资金缴存单据或社保机构开具的社会保险参保缴费情况证明，依法不需要缴纳社会保障资金的单位应提供相关证明材料；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6、无重大违法记录声明：提供参加本次政府采购活动前三年内在经营活动中没有重大违法记录的书面声明；</w:t>
      </w:r>
    </w:p>
    <w:p>
      <w:pPr>
        <w:pStyle w:val="null3"/>
      </w:pPr>
      <w:r>
        <w:rPr>
          <w:rFonts w:ascii="仿宋_GB2312" w:hAnsi="仿宋_GB2312" w:cs="仿宋_GB2312" w:eastAsia="仿宋_GB2312"/>
        </w:rPr>
        <w:t>7、履行合同承诺书：提供具有履行合同所必需的设备和专业技术能力的承诺书；</w:t>
      </w:r>
    </w:p>
    <w:p>
      <w:pPr>
        <w:pStyle w:val="null3"/>
      </w:pPr>
      <w:r>
        <w:rPr>
          <w:rFonts w:ascii="仿宋_GB2312" w:hAnsi="仿宋_GB2312" w:cs="仿宋_GB2312" w:eastAsia="仿宋_GB2312"/>
        </w:rPr>
        <w:t>8、无控股承诺：单位负责人为同一人或者存在直接控股、管理关系的不同供应商，不得参加同一合同项下的政府采购活动；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9、信誉要求：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潼关县教育体育局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渭南市潼关县育贤街（西段）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冯小奇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13891334966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陕西盛典日工程咨询有限公司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陕西省渭南市临渭区仓程路北段碧桂园翡翠公馆12幢商铺2层单元202号户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弥婷婷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17386960448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潼关县政府采购管理股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纪春娟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13891376371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采购包1：2,198,160.00元</w:t>
            </w:r>
          </w:p>
          <w:p>
            <w:pPr>
              <w:pStyle w:val="null3"/>
            </w:pPr>
            <w:r>
              <w:rPr>
                <w:rFonts w:ascii="仿宋_GB2312" w:hAnsi="仿宋_GB2312" w:cs="仿宋_GB2312" w:eastAsia="仿宋_GB2312"/>
              </w:rPr>
              <w:t>采购包2：1,710,500.00元</w:t>
            </w:r>
          </w:p>
          <w:p>
            <w:pPr>
              <w:pStyle w:val="null3"/>
            </w:pPr>
            <w:r>
              <w:rPr>
                <w:rFonts w:ascii="仿宋_GB2312" w:hAnsi="仿宋_GB2312" w:cs="仿宋_GB2312" w:eastAsia="仿宋_GB2312"/>
              </w:rPr>
              <w:t>采购包3：4,342,750.00元</w:t>
            </w:r>
          </w:p>
          <w:p>
            <w:pPr>
              <w:pStyle w:val="null3"/>
            </w:pPr>
            <w:r>
              <w:rPr>
                <w:rFonts w:ascii="仿宋_GB2312" w:hAnsi="仿宋_GB2312" w:cs="仿宋_GB2312" w:eastAsia="仿宋_GB2312"/>
              </w:rPr>
              <w:t>采购包4：672,890.00元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采购包2保证金金额：25,000.00元</w:t>
            </w:r>
          </w:p>
          <w:p>
            <w:pPr>
              <w:pStyle w:val="null3"/>
            </w:pPr>
            <w:r>
              <w:rPr>
                <w:rFonts w:ascii="仿宋_GB2312" w:hAnsi="仿宋_GB2312" w:cs="仿宋_GB2312" w:eastAsia="仿宋_GB2312"/>
              </w:rPr>
              <w:t>采购包3保证金金额：55,000.00元</w:t>
            </w:r>
          </w:p>
          <w:p>
            <w:pPr>
              <w:pStyle w:val="null3"/>
            </w:pPr>
            <w:r>
              <w:rPr>
                <w:rFonts w:ascii="仿宋_GB2312" w:hAnsi="仿宋_GB2312" w:cs="仿宋_GB2312" w:eastAsia="仿宋_GB2312"/>
              </w:rPr>
              <w:t>采购包4保证金金额：10,000.00元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开户名称：陕西盛典日工程咨询有限公司</w:t>
            </w:r>
          </w:p>
          <w:p>
            <w:pPr>
              <w:pStyle w:val="null3"/>
            </w:pPr>
            <w:r>
              <w:rPr>
                <w:rFonts w:ascii="仿宋_GB2312" w:hAnsi="仿宋_GB2312" w:cs="仿宋_GB2312" w:eastAsia="仿宋_GB2312"/>
              </w:rPr>
              <w:t>开户银行：长安银行股份有限公司渭南向阳支行</w:t>
            </w:r>
          </w:p>
          <w:p>
            <w:pPr>
              <w:pStyle w:val="null3"/>
            </w:pPr>
            <w:r>
              <w:rPr>
                <w:rFonts w:ascii="仿宋_GB2312" w:hAnsi="仿宋_GB2312" w:cs="仿宋_GB2312" w:eastAsia="仿宋_GB2312"/>
              </w:rPr>
              <w:t>银行账号：806040601421008477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w:t>
            </w:r>
          </w:p>
          <w:p>
            <w:pPr>
              <w:pStyle w:val="null3"/>
            </w:pPr>
            <w:r>
              <w:rPr>
                <w:rFonts w:ascii="仿宋_GB2312" w:hAnsi="仿宋_GB2312" w:cs="仿宋_GB2312" w:eastAsia="仿宋_GB2312"/>
              </w:rPr>
              <w:t>说明：1、在签订合同前，成交供应商应按招标文件规定的形式、金额向采购人提交履约保证金。采用银行保函时，应由符合要求的银行开具，所需的费用由成交供应商承担，成交供应商应保证银行保函有效。 2、成交供应商不能按招标文件要求提交履约保证金的，视为放弃中标，其投标保证金不予退还，给采购人造成的损失超过投标保证金数额的，成交供应商还应对超过部分予以赔偿。</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本采购包履约保证金为合同金额的1%</w:t>
            </w:r>
          </w:p>
          <w:p>
            <w:pPr>
              <w:pStyle w:val="null3"/>
            </w:pPr>
            <w:r>
              <w:rPr>
                <w:rFonts w:ascii="仿宋_GB2312" w:hAnsi="仿宋_GB2312" w:cs="仿宋_GB2312" w:eastAsia="仿宋_GB2312"/>
              </w:rPr>
              <w:t>说明：1、在签订合同前，成交供应商应按招标文件规定的形式、金额向采购人提交履约保证金。采用银行保函时，应由符合要求的银行开具，所需的费用由成交供应商承担，成交供应商应保证银行保函有效。 2、成交供应商不能按招标文件要求提交履约保证金的，视为放弃中标，其投标保证金不予退还，给采购人造成的损失超过投标保证金数额的，成交供应商还应对超过部分予以赔偿。</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本采购包履约保证金为合同金额的0.5%</w:t>
            </w:r>
          </w:p>
          <w:p>
            <w:pPr>
              <w:pStyle w:val="null3"/>
            </w:pPr>
            <w:r>
              <w:rPr>
                <w:rFonts w:ascii="仿宋_GB2312" w:hAnsi="仿宋_GB2312" w:cs="仿宋_GB2312" w:eastAsia="仿宋_GB2312"/>
              </w:rPr>
              <w:t>说明：1、在签订合同前，成交供应商应按招标文件规定的形式、金额向采购人提交履约保证金。采用银行保函时，应由符合要求的银行开具，所需的费用由成交供应商承担，成交供应商应保证银行保函有效。 2、成交供应商不能按招标文件要求提交履约保证金的，视为放弃中标，其投标保证金不予退还，给采购人造成的损失超过投标保证金数额的，成交供应商还应对超过部分予以赔偿。</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本采购包履约保证金为合同金额的1%</w:t>
            </w:r>
          </w:p>
          <w:p>
            <w:pPr>
              <w:pStyle w:val="null3"/>
            </w:pPr>
            <w:r>
              <w:rPr>
                <w:rFonts w:ascii="仿宋_GB2312" w:hAnsi="仿宋_GB2312" w:cs="仿宋_GB2312" w:eastAsia="仿宋_GB2312"/>
              </w:rPr>
              <w:t>说明：1、在签订合同前，成交供应商应按招标文件规定的形式、金额向采购人提交履约保证金。采用银行保函时，应由符合要求的银行开具，所需的费用由成交供应商承担，成交供应商应保证银行保函有效。 2、成交供应商不能按招标文件要求提交履约保证金的，视为放弃中标，其投标保证金不予退还，给采购人造成的损失超过投标保证金数额的，成交供应商还应对超过部分予以赔偿。</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代理服务费收费标准：招标代理服务费以中标价为基数，参照国家计委颁发计价格[2002]1980号和国家发展和改革委员会办公厅颁发的发改办价格[2003]857号的有关规定执行。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潼关县教育体育局</w:t>
      </w:r>
      <w:r>
        <w:rPr>
          <w:rFonts w:ascii="仿宋_GB2312" w:hAnsi="仿宋_GB2312" w:cs="仿宋_GB2312" w:eastAsia="仿宋_GB2312"/>
        </w:rPr>
        <w:t>和</w:t>
      </w:r>
      <w:r>
        <w:rPr>
          <w:rFonts w:ascii="仿宋_GB2312" w:hAnsi="仿宋_GB2312" w:cs="仿宋_GB2312" w:eastAsia="仿宋_GB2312"/>
        </w:rPr>
        <w:t>陕西盛典日工程咨询有限公司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潼关县教育体育局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陕西盛典日工程咨询有限公司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潼关县教育体育局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陕西盛典日工程咨询有限公司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符合国家现行技术规范和标准，达到合格要求。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符合国家现行技术规范和标准，达到合格要求。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符合国家现行技术规范和标准，达到合格要求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符合国家现行技术规范和标准，达到合格要求。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联系人：弥婷婷</w:t>
      </w:r>
    </w:p>
    <w:p>
      <w:pPr>
        <w:pStyle w:val="null3"/>
      </w:pPr>
      <w:r>
        <w:rPr>
          <w:rFonts w:ascii="仿宋_GB2312" w:hAnsi="仿宋_GB2312" w:cs="仿宋_GB2312" w:eastAsia="仿宋_GB2312"/>
        </w:rPr>
        <w:t>联系电话：17386960448</w:t>
      </w:r>
    </w:p>
    <w:p>
      <w:pPr>
        <w:pStyle w:val="null3"/>
      </w:pPr>
      <w:r>
        <w:rPr>
          <w:rFonts w:ascii="仿宋_GB2312" w:hAnsi="仿宋_GB2312" w:cs="仿宋_GB2312" w:eastAsia="仿宋_GB2312"/>
        </w:rPr>
        <w:t>地址：渭南市临渭区仓程路北段碧桂园翡翠公馆12幢商铺2层单元202号户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采购大米、面粉、食用油、肉类、鸡蛋、牛奶，为县域内学校食堂提供统一、安全、营养均衡的食材供应，全面落实国家义务教育学生营养改善计划，满足我县2026年学校食堂集中供餐需求。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2,198,160.00</w:t>
      </w:r>
    </w:p>
    <w:p>
      <w:pPr>
        <w:pStyle w:val="null3"/>
      </w:pPr>
      <w:r>
        <w:rPr>
          <w:rFonts w:ascii="仿宋_GB2312" w:hAnsi="仿宋_GB2312" w:cs="仿宋_GB2312" w:eastAsia="仿宋_GB2312"/>
        </w:rPr>
        <w:t>采购包最高限价（元）: 2,198,160.00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面粉、米、食用油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2,198,160.00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1,710,500.00</w:t>
      </w:r>
    </w:p>
    <w:p>
      <w:pPr>
        <w:pStyle w:val="null3"/>
      </w:pPr>
      <w:r>
        <w:rPr>
          <w:rFonts w:ascii="仿宋_GB2312" w:hAnsi="仿宋_GB2312" w:cs="仿宋_GB2312" w:eastAsia="仿宋_GB2312"/>
        </w:rPr>
        <w:t>采购包最高限价（元）: 1,710,500.00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纯牛奶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1,710,500.00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4,342,750.00</w:t>
      </w:r>
    </w:p>
    <w:p>
      <w:pPr>
        <w:pStyle w:val="null3"/>
      </w:pPr>
      <w:r>
        <w:rPr>
          <w:rFonts w:ascii="仿宋_GB2312" w:hAnsi="仿宋_GB2312" w:cs="仿宋_GB2312" w:eastAsia="仿宋_GB2312"/>
        </w:rPr>
        <w:t>采购包最高限价（元）: 4,342,750.00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精瘦肉、大肉、精排、鸡腿、生牛肉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4,342,750.00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672,890.00</w:t>
      </w:r>
    </w:p>
    <w:p>
      <w:pPr>
        <w:pStyle w:val="null3"/>
      </w:pPr>
      <w:r>
        <w:rPr>
          <w:rFonts w:ascii="仿宋_GB2312" w:hAnsi="仿宋_GB2312" w:cs="仿宋_GB2312" w:eastAsia="仿宋_GB2312"/>
        </w:rPr>
        <w:t>采购包最高限价（元）: 672,890.00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672,890.00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标的名称：面粉、米、食用油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53"/>
              <w:gridCol w:w="167"/>
              <w:gridCol w:w="1434"/>
              <w:gridCol w:w="397"/>
              <w:gridCol w:w="401"/>
            </w:tblGrid>
            <w:tr>
              <w:tc>
                <w:tcPr>
                  <w:tcW w:type="dxa" w:w="15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6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商品名称</w:t>
                  </w:r>
                </w:p>
              </w:tc>
              <w:tc>
                <w:tcPr>
                  <w:tcW w:type="dxa" w:w="143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质量技术要求和执行标准</w:t>
                  </w:r>
                </w:p>
              </w:tc>
              <w:tc>
                <w:tcPr>
                  <w:tcW w:type="dxa" w:w="39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40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单价限价</w:t>
                  </w:r>
                  <w:r>
                    <w:rPr>
                      <w:rFonts w:ascii="仿宋_GB2312" w:hAnsi="仿宋_GB2312" w:cs="仿宋_GB2312" w:eastAsia="仿宋_GB2312"/>
                      <w:sz w:val="21"/>
                      <w:b/>
                      <w:color w:val="000000"/>
                    </w:rPr>
                    <w:t>(元/斤/L)</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1.符合GB/T1355－2021《小麦粉》标准，能够提供具有CMA资质的第三方实验室出具的当年产品检验报告，应具备重金属（镉）、黄曲霉毒</w:t>
                  </w:r>
                  <w:r>
                    <w:rPr>
                      <w:rFonts w:ascii="仿宋_GB2312" w:hAnsi="仿宋_GB2312" w:cs="仿宋_GB2312" w:eastAsia="仿宋_GB2312"/>
                      <w:sz w:val="21"/>
                      <w:color w:val="000000"/>
                    </w:rPr>
                    <w:t>素等指标的检测报告。</w:t>
                  </w:r>
                </w:p>
                <w:p>
                  <w:pPr>
                    <w:pStyle w:val="null3"/>
                  </w:pPr>
                  <w:r>
                    <w:rPr>
                      <w:rFonts w:ascii="仿宋_GB2312" w:hAnsi="仿宋_GB2312" w:cs="仿宋_GB2312" w:eastAsia="仿宋_GB2312"/>
                      <w:sz w:val="21"/>
                      <w:color w:val="000000"/>
                    </w:rPr>
                    <w:t>2.等级为标准粉及以上；每袋≥25kg，独立包装；外包装标</w:t>
                  </w:r>
                  <w:r>
                    <w:rPr>
                      <w:rFonts w:ascii="仿宋_GB2312" w:hAnsi="仿宋_GB2312" w:cs="仿宋_GB2312" w:eastAsia="仿宋_GB2312"/>
                      <w:sz w:val="21"/>
                      <w:color w:val="000000"/>
                    </w:rPr>
                    <w:t>明生产厂家、注册商标、生产日期、贮存条件和保质期。</w:t>
                  </w:r>
                </w:p>
                <w:p>
                  <w:pPr>
                    <w:pStyle w:val="null3"/>
                  </w:pPr>
                  <w:r>
                    <w:rPr>
                      <w:rFonts w:ascii="仿宋_GB2312" w:hAnsi="仿宋_GB2312" w:cs="仿宋_GB2312" w:eastAsia="仿宋_GB2312"/>
                      <w:sz w:val="21"/>
                      <w:color w:val="000000"/>
                    </w:rPr>
                    <w:t>3.如标准修订或废止，需保证不低于国家最新有效标准。</w:t>
                  </w:r>
                </w:p>
                <w:p>
                  <w:pPr>
                    <w:pStyle w:val="null3"/>
                  </w:pPr>
                  <w:r>
                    <w:rPr>
                      <w:rFonts w:ascii="仿宋_GB2312" w:hAnsi="仿宋_GB2312" w:cs="仿宋_GB2312" w:eastAsia="仿宋_GB2312"/>
                      <w:sz w:val="21"/>
                      <w:color w:val="000000"/>
                    </w:rPr>
                    <w:t>4.生产日期需在保质期的三分之一内。</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421308斤</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1.85</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1.符合GB/T1354-2018《大米》标准，能够提供具有CMA资质的第三方实验室出具的当年产品检验报告，应具备重金属（镉）、黄曲霉毒素等指标的检测报告。</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等级为一级；</w:t>
                  </w:r>
                  <w:r>
                    <w:rPr>
                      <w:rFonts w:ascii="仿宋_GB2312" w:hAnsi="仿宋_GB2312" w:cs="仿宋_GB2312" w:eastAsia="仿宋_GB2312"/>
                      <w:sz w:val="21"/>
                      <w:color w:val="000000"/>
                    </w:rPr>
                    <w:t>每袋</w:t>
                  </w:r>
                  <w:r>
                    <w:rPr>
                      <w:rFonts w:ascii="仿宋_GB2312" w:hAnsi="仿宋_GB2312" w:cs="仿宋_GB2312" w:eastAsia="仿宋_GB2312"/>
                      <w:sz w:val="21"/>
                      <w:color w:val="000000"/>
                    </w:rPr>
                    <w:t>≥25kg，产品封口独立包装，外包装标明生产厂家、生产日期、注册商标、贮存条件和保质期。</w:t>
                  </w:r>
                </w:p>
                <w:p>
                  <w:pPr>
                    <w:pStyle w:val="null3"/>
                  </w:pPr>
                  <w:r>
                    <w:rPr>
                      <w:rFonts w:ascii="仿宋_GB2312" w:hAnsi="仿宋_GB2312" w:cs="仿宋_GB2312" w:eastAsia="仿宋_GB2312"/>
                      <w:sz w:val="21"/>
                      <w:color w:val="000000"/>
                    </w:rPr>
                    <w:t>3.如标准修订或废止，需保证不低于国家最新有效标准。</w:t>
                  </w:r>
                </w:p>
                <w:p>
                  <w:pPr>
                    <w:pStyle w:val="null3"/>
                  </w:pPr>
                  <w:r>
                    <w:rPr>
                      <w:rFonts w:ascii="仿宋_GB2312" w:hAnsi="仿宋_GB2312" w:cs="仿宋_GB2312" w:eastAsia="仿宋_GB2312"/>
                      <w:sz w:val="21"/>
                      <w:color w:val="000000"/>
                    </w:rPr>
                    <w:t>4.生产日期需在保质期的三分之一内。</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315981斤</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2.37</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食用油</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1.符合GB/T 1536-2021《菜籽油》标准，能提供具有CMA资质的第三方实验室出具的当年产品检验报告。</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等级为二级及以上；非转基因压榨菜籽油；每桶</w:t>
                  </w:r>
                  <w:r>
                    <w:rPr>
                      <w:rFonts w:ascii="仿宋_GB2312" w:hAnsi="仿宋_GB2312" w:cs="仿宋_GB2312" w:eastAsia="仿宋_GB2312"/>
                      <w:sz w:val="21"/>
                      <w:color w:val="000000"/>
                    </w:rPr>
                    <w:t>≥15升，独立包装，外包装标明生产厂家、生产日期、注册商标、贮存条件和保质期。</w:t>
                  </w:r>
                </w:p>
                <w:p>
                  <w:pPr>
                    <w:pStyle w:val="null3"/>
                    <w:jc w:val="left"/>
                  </w:pPr>
                  <w:r>
                    <w:rPr>
                      <w:rFonts w:ascii="仿宋_GB2312" w:hAnsi="仿宋_GB2312" w:cs="仿宋_GB2312" w:eastAsia="仿宋_GB2312"/>
                      <w:sz w:val="21"/>
                      <w:color w:val="000000"/>
                    </w:rPr>
                    <w:t>3.如标准修订或废止，需保证不低于国家最新有效标准。</w:t>
                  </w:r>
                </w:p>
                <w:p>
                  <w:pPr>
                    <w:pStyle w:val="null3"/>
                    <w:jc w:val="left"/>
                  </w:pPr>
                  <w:r>
                    <w:rPr>
                      <w:rFonts w:ascii="仿宋_GB2312" w:hAnsi="仿宋_GB2312" w:cs="仿宋_GB2312" w:eastAsia="仿宋_GB2312"/>
                      <w:sz w:val="21"/>
                      <w:color w:val="000000"/>
                    </w:rPr>
                    <w:t>4.生产日期需在保质期的三分之一内。</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52663.5L</w:t>
                  </w:r>
                </w:p>
                <w:p>
                  <w:pPr>
                    <w:pStyle w:val="null3"/>
                    <w:jc w:val="center"/>
                  </w:pP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12.69</w:t>
                  </w:r>
                </w:p>
              </w:tc>
            </w:tr>
          </w:tbl>
          <w:p>
            <w:pPr>
              <w:pStyle w:val="null3"/>
              <w:jc w:val="both"/>
            </w:pPr>
            <w:r>
              <w:rPr>
                <w:rFonts w:ascii="仿宋_GB2312" w:hAnsi="仿宋_GB2312" w:cs="仿宋_GB2312" w:eastAsia="仿宋_GB2312"/>
                <w:sz w:val="21"/>
                <w:b/>
                <w:color w:val="000000"/>
              </w:rPr>
              <w:t>备注：</w:t>
            </w:r>
            <w:r>
              <w:rPr>
                <w:rFonts w:ascii="仿宋_GB2312" w:hAnsi="仿宋_GB2312" w:cs="仿宋_GB2312" w:eastAsia="仿宋_GB2312"/>
                <w:sz w:val="21"/>
                <w:b/>
                <w:color w:val="000000"/>
              </w:rPr>
              <w:t>1.本项目核心产品：</w:t>
            </w:r>
            <w:r>
              <w:rPr>
                <w:rFonts w:ascii="仿宋_GB2312" w:hAnsi="仿宋_GB2312" w:cs="仿宋_GB2312" w:eastAsia="仿宋_GB2312"/>
                <w:sz w:val="21"/>
                <w:b/>
                <w:color w:val="000000"/>
              </w:rPr>
              <w:t>食用油</w:t>
            </w:r>
            <w:r>
              <w:rPr>
                <w:rFonts w:ascii="仿宋_GB2312" w:hAnsi="仿宋_GB2312" w:cs="仿宋_GB2312" w:eastAsia="仿宋_GB2312"/>
                <w:sz w:val="21"/>
                <w:b/>
                <w:color w:val="000000"/>
              </w:rPr>
              <w:t>。</w:t>
            </w:r>
          </w:p>
          <w:p>
            <w:pPr>
              <w:pStyle w:val="null3"/>
            </w:pPr>
            <w:r>
              <w:rPr>
                <w:rFonts w:ascii="仿宋_GB2312" w:hAnsi="仿宋_GB2312" w:cs="仿宋_GB2312" w:eastAsia="仿宋_GB2312"/>
                <w:b/>
                <w:color w:val="000000"/>
              </w:rPr>
              <w:t>2、调价机制：合同执行过程中，若市场价格浮动过大（中标价与市场监测价相差大于10%）时，启动调价机制。</w:t>
            </w:r>
          </w:p>
          <w:p>
            <w:pPr>
              <w:pStyle w:val="null3"/>
            </w:pPr>
            <w:r>
              <w:rPr>
                <w:rFonts w:ascii="仿宋_GB2312" w:hAnsi="仿宋_GB2312" w:cs="仿宋_GB2312" w:eastAsia="仿宋_GB2312"/>
                <w:b/>
                <w:color w:val="000000"/>
              </w:rPr>
              <w:t>具体为：当价格上涨持续一个月超过</w:t>
            </w:r>
            <w:r>
              <w:rPr>
                <w:rFonts w:ascii="仿宋_GB2312" w:hAnsi="仿宋_GB2312" w:cs="仿宋_GB2312" w:eastAsia="仿宋_GB2312"/>
                <w:b/>
                <w:color w:val="000000"/>
              </w:rPr>
              <w:t>10%时，由供应商提出调价申请和调价依据，采购人对比</w:t>
            </w:r>
            <w:r>
              <w:rPr>
                <w:rFonts w:ascii="仿宋_GB2312" w:hAnsi="仿宋_GB2312" w:cs="仿宋_GB2312" w:eastAsia="仿宋_GB2312"/>
                <w:b/>
                <w:color w:val="000000"/>
              </w:rPr>
              <w:t>市场监测价</w:t>
            </w:r>
            <w:r>
              <w:rPr>
                <w:rFonts w:ascii="仿宋_GB2312" w:hAnsi="仿宋_GB2312" w:cs="仿宋_GB2312" w:eastAsia="仿宋_GB2312"/>
                <w:b/>
                <w:color w:val="000000"/>
              </w:rPr>
              <w:t>后做出是否需要进行单价调整的结论。</w:t>
            </w:r>
          </w:p>
          <w:p>
            <w:pPr>
              <w:pStyle w:val="null3"/>
              <w:jc w:val="both"/>
            </w:pPr>
            <w:r>
              <w:rPr>
                <w:rFonts w:ascii="仿宋_GB2312" w:hAnsi="仿宋_GB2312" w:cs="仿宋_GB2312" w:eastAsia="仿宋_GB2312"/>
                <w:sz w:val="21"/>
                <w:b/>
                <w:color w:val="000000"/>
              </w:rPr>
              <w:t>当价格下降持续一个月超过</w:t>
            </w:r>
            <w:r>
              <w:rPr>
                <w:rFonts w:ascii="仿宋_GB2312" w:hAnsi="仿宋_GB2312" w:cs="仿宋_GB2312" w:eastAsia="仿宋_GB2312"/>
                <w:sz w:val="21"/>
                <w:b/>
                <w:color w:val="000000"/>
              </w:rPr>
              <w:t>10%时，采购人对比</w:t>
            </w:r>
            <w:r>
              <w:rPr>
                <w:rFonts w:ascii="仿宋_GB2312" w:hAnsi="仿宋_GB2312" w:cs="仿宋_GB2312" w:eastAsia="仿宋_GB2312"/>
                <w:sz w:val="21"/>
                <w:b/>
                <w:color w:val="000000"/>
              </w:rPr>
              <w:t>市场监测价</w:t>
            </w:r>
            <w:r>
              <w:rPr>
                <w:rFonts w:ascii="仿宋_GB2312" w:hAnsi="仿宋_GB2312" w:cs="仿宋_GB2312" w:eastAsia="仿宋_GB2312"/>
                <w:sz w:val="21"/>
                <w:b/>
                <w:color w:val="000000"/>
              </w:rPr>
              <w:t>后，做出是否需要进行单价调整的结论。并根据结论确定调整后的价格。</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标的名称：纯牛奶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51"/>
              <w:gridCol w:w="1735"/>
              <w:gridCol w:w="261"/>
              <w:gridCol w:w="399"/>
            </w:tblGrid>
            <w:tr>
              <w:tc>
                <w:tcPr>
                  <w:tcW w:type="dxa" w:w="1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商品</w:t>
                  </w:r>
                </w:p>
                <w:p>
                  <w:pPr>
                    <w:pStyle w:val="null3"/>
                    <w:jc w:val="center"/>
                  </w:pPr>
                  <w:r>
                    <w:rPr>
                      <w:rFonts w:ascii="仿宋_GB2312" w:hAnsi="仿宋_GB2312" w:cs="仿宋_GB2312" w:eastAsia="仿宋_GB2312"/>
                      <w:sz w:val="21"/>
                      <w:b/>
                    </w:rPr>
                    <w:t>名称</w:t>
                  </w:r>
                </w:p>
              </w:tc>
              <w:tc>
                <w:tcPr>
                  <w:tcW w:type="dxa" w:w="17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规格参数要求</w:t>
                  </w:r>
                </w:p>
              </w:tc>
              <w:tc>
                <w:tcPr>
                  <w:tcW w:type="dxa" w:w="2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数量</w:t>
                  </w:r>
                  <w:r>
                    <w:rPr>
                      <w:rFonts w:ascii="仿宋_GB2312" w:hAnsi="仿宋_GB2312" w:cs="仿宋_GB2312" w:eastAsia="仿宋_GB2312"/>
                      <w:sz w:val="21"/>
                      <w:b/>
                    </w:rPr>
                    <w:t>（</w:t>
                  </w:r>
                  <w:r>
                    <w:rPr>
                      <w:rFonts w:ascii="仿宋_GB2312" w:hAnsi="仿宋_GB2312" w:cs="仿宋_GB2312" w:eastAsia="仿宋_GB2312"/>
                      <w:sz w:val="21"/>
                      <w:b/>
                    </w:rPr>
                    <w:t>盒</w:t>
                  </w:r>
                  <w:r>
                    <w:rPr>
                      <w:rFonts w:ascii="仿宋_GB2312" w:hAnsi="仿宋_GB2312" w:cs="仿宋_GB2312" w:eastAsia="仿宋_GB2312"/>
                      <w:sz w:val="21"/>
                      <w:b/>
                    </w:rPr>
                    <w:t>）</w:t>
                  </w:r>
                </w:p>
              </w:tc>
              <w:tc>
                <w:tcPr>
                  <w:tcW w:type="dxa" w:w="3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单价限价</w:t>
                  </w:r>
                </w:p>
                <w:p>
                  <w:pPr>
                    <w:pStyle w:val="null3"/>
                    <w:jc w:val="center"/>
                  </w:pPr>
                  <w:r>
                    <w:rPr>
                      <w:rFonts w:ascii="仿宋_GB2312" w:hAnsi="仿宋_GB2312" w:cs="仿宋_GB2312" w:eastAsia="仿宋_GB2312"/>
                      <w:sz w:val="21"/>
                      <w:b/>
                    </w:rPr>
                    <w:t>(元/盒)</w:t>
                  </w:r>
                </w:p>
              </w:tc>
            </w:tr>
            <w:tr>
              <w:tc>
                <w:tcPr>
                  <w:tcW w:type="dxa" w:w="1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纯牛奶</w:t>
                  </w:r>
                </w:p>
              </w:tc>
              <w:tc>
                <w:tcPr>
                  <w:tcW w:type="dxa" w:w="17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1.产品符合GB25190-2010《食品安全国家标准灭菌乳》标准，能够提供具有CMA资质的第三方实验室出具的当年产品检验报告。</w:t>
                  </w:r>
                </w:p>
                <w:p>
                  <w:pPr>
                    <w:pStyle w:val="null3"/>
                    <w:jc w:val="both"/>
                  </w:pPr>
                  <w:r>
                    <w:rPr>
                      <w:rFonts w:ascii="仿宋_GB2312" w:hAnsi="仿宋_GB2312" w:cs="仿宋_GB2312" w:eastAsia="仿宋_GB2312"/>
                      <w:sz w:val="21"/>
                    </w:rPr>
                    <w:t>2.产品蛋白质含量≥3.0g/100ml；无菌盒装，每盒≥200ml；配料为生牛乳；外包装标明生产厂家、生产日期、贮存条件和保质期。</w:t>
                  </w:r>
                </w:p>
                <w:p>
                  <w:pPr>
                    <w:pStyle w:val="null3"/>
                    <w:jc w:val="both"/>
                  </w:pPr>
                  <w:r>
                    <w:rPr>
                      <w:rFonts w:ascii="仿宋_GB2312" w:hAnsi="仿宋_GB2312" w:cs="仿宋_GB2312" w:eastAsia="仿宋_GB2312"/>
                      <w:sz w:val="21"/>
                    </w:rPr>
                    <w:t>3.有稳定、优质的鲜奶原料基地，奶牛饲养达到规范化要求，卫生防疫体系健全。</w:t>
                  </w:r>
                </w:p>
                <w:p>
                  <w:pPr>
                    <w:pStyle w:val="null3"/>
                    <w:jc w:val="both"/>
                  </w:pPr>
                  <w:r>
                    <w:rPr>
                      <w:rFonts w:ascii="仿宋_GB2312" w:hAnsi="仿宋_GB2312" w:cs="仿宋_GB2312" w:eastAsia="仿宋_GB2312"/>
                      <w:sz w:val="21"/>
                    </w:rPr>
                    <w:t>4.生产日期需在保质期的三分之一内。</w:t>
                  </w:r>
                </w:p>
              </w:tc>
              <w:tc>
                <w:tcPr>
                  <w:tcW w:type="dxa" w:w="2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842616</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2.03</w:t>
                  </w:r>
                </w:p>
              </w:tc>
            </w:tr>
          </w:tbl>
          <w:p>
            <w:pPr>
              <w:pStyle w:val="null3"/>
            </w:pPr>
            <w:r>
              <w:rPr>
                <w:rFonts w:ascii="仿宋_GB2312" w:hAnsi="仿宋_GB2312" w:cs="仿宋_GB2312" w:eastAsia="仿宋_GB2312"/>
                <w:b/>
              </w:rPr>
              <w:t>注：</w:t>
            </w:r>
            <w:r>
              <w:rPr>
                <w:rFonts w:ascii="仿宋_GB2312" w:hAnsi="仿宋_GB2312" w:cs="仿宋_GB2312" w:eastAsia="仿宋_GB2312"/>
                <w:b/>
                <w:color w:val="000000"/>
              </w:rPr>
              <w:t>调价机制：合同执行过程中，若市场价格浮动过大（中标价与市场监测价相差大于10%）时，启动调价机制。</w:t>
            </w:r>
          </w:p>
          <w:p>
            <w:pPr>
              <w:pStyle w:val="null3"/>
            </w:pPr>
            <w:r>
              <w:rPr>
                <w:rFonts w:ascii="仿宋_GB2312" w:hAnsi="仿宋_GB2312" w:cs="仿宋_GB2312" w:eastAsia="仿宋_GB2312"/>
                <w:b/>
                <w:color w:val="000000"/>
              </w:rPr>
              <w:t>具体为：当价格上涨持续一个月超过</w:t>
            </w:r>
            <w:r>
              <w:rPr>
                <w:rFonts w:ascii="仿宋_GB2312" w:hAnsi="仿宋_GB2312" w:cs="仿宋_GB2312" w:eastAsia="仿宋_GB2312"/>
                <w:b/>
                <w:color w:val="000000"/>
              </w:rPr>
              <w:t>10%时，由供应商提出调价申请和调价依据，采购人对比</w:t>
            </w:r>
            <w:r>
              <w:rPr>
                <w:rFonts w:ascii="仿宋_GB2312" w:hAnsi="仿宋_GB2312" w:cs="仿宋_GB2312" w:eastAsia="仿宋_GB2312"/>
                <w:b/>
                <w:color w:val="000000"/>
              </w:rPr>
              <w:t>市场监测价</w:t>
            </w:r>
            <w:r>
              <w:rPr>
                <w:rFonts w:ascii="仿宋_GB2312" w:hAnsi="仿宋_GB2312" w:cs="仿宋_GB2312" w:eastAsia="仿宋_GB2312"/>
                <w:b/>
                <w:color w:val="000000"/>
              </w:rPr>
              <w:t>后做出是否需要进行单价调整的结论。</w:t>
            </w:r>
          </w:p>
          <w:p>
            <w:pPr>
              <w:pStyle w:val="null3"/>
              <w:jc w:val="both"/>
            </w:pPr>
            <w:r>
              <w:rPr>
                <w:rFonts w:ascii="仿宋_GB2312" w:hAnsi="仿宋_GB2312" w:cs="仿宋_GB2312" w:eastAsia="仿宋_GB2312"/>
                <w:sz w:val="21"/>
                <w:b/>
                <w:color w:val="000000"/>
              </w:rPr>
              <w:t>当价格下降持续一个月超过</w:t>
            </w:r>
            <w:r>
              <w:rPr>
                <w:rFonts w:ascii="仿宋_GB2312" w:hAnsi="仿宋_GB2312" w:cs="仿宋_GB2312" w:eastAsia="仿宋_GB2312"/>
                <w:sz w:val="21"/>
                <w:b/>
                <w:color w:val="000000"/>
              </w:rPr>
              <w:t>10%时，采购人对比</w:t>
            </w:r>
            <w:r>
              <w:rPr>
                <w:rFonts w:ascii="仿宋_GB2312" w:hAnsi="仿宋_GB2312" w:cs="仿宋_GB2312" w:eastAsia="仿宋_GB2312"/>
                <w:sz w:val="21"/>
                <w:b/>
                <w:color w:val="000000"/>
              </w:rPr>
              <w:t>市场监测价</w:t>
            </w:r>
            <w:r>
              <w:rPr>
                <w:rFonts w:ascii="仿宋_GB2312" w:hAnsi="仿宋_GB2312" w:cs="仿宋_GB2312" w:eastAsia="仿宋_GB2312"/>
                <w:sz w:val="21"/>
                <w:b/>
                <w:color w:val="000000"/>
              </w:rPr>
              <w:t>后，做出是否需要进行单价调整的结论。并根据结论确定调整后的价格。</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标的名称：精瘦肉、大肉、精排、鸡腿、生牛肉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01"/>
              <w:gridCol w:w="215"/>
              <w:gridCol w:w="1859"/>
              <w:gridCol w:w="376"/>
            </w:tblGrid>
            <w:tr>
              <w:tc>
                <w:tcPr>
                  <w:tcW w:type="dxa" w:w="1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序号</w:t>
                  </w:r>
                </w:p>
              </w:tc>
              <w:tc>
                <w:tcPr>
                  <w:tcW w:type="dxa" w:w="2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商品名称</w:t>
                  </w:r>
                </w:p>
              </w:tc>
              <w:tc>
                <w:tcPr>
                  <w:tcW w:type="dxa" w:w="18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规格参数要求</w:t>
                  </w:r>
                </w:p>
              </w:tc>
              <w:tc>
                <w:tcPr>
                  <w:tcW w:type="dxa" w:w="3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数量</w:t>
                  </w:r>
                </w:p>
              </w:tc>
            </w:tr>
            <w:tr>
              <w:tc>
                <w:tcPr>
                  <w:tcW w:type="dxa" w:w="1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大肉</w:t>
                  </w:r>
                </w:p>
              </w:tc>
              <w:tc>
                <w:tcPr>
                  <w:tcW w:type="dxa" w:w="18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1.所有肉类均必须符合国家动物检疫合格产品质量标准，符合国家GB2707-2016《食品安全国家标准鲜（冻）畜、禽产品》等要求。提供具有CMA资质的第三方实验室出具的当年产品检验报告。</w:t>
                  </w:r>
                </w:p>
                <w:p>
                  <w:pPr>
                    <w:pStyle w:val="null3"/>
                    <w:jc w:val="both"/>
                  </w:pPr>
                  <w:r>
                    <w:rPr>
                      <w:rFonts w:ascii="仿宋_GB2312" w:hAnsi="仿宋_GB2312" w:cs="仿宋_GB2312" w:eastAsia="仿宋_GB2312"/>
                      <w:sz w:val="21"/>
                    </w:rPr>
                    <w:t>2.肉类源于非疫区，并有产地动物防疫监督机构的检疫证明，</w:t>
                  </w:r>
                  <w:r>
                    <w:rPr>
                      <w:rFonts w:ascii="仿宋_GB2312" w:hAnsi="仿宋_GB2312" w:cs="仿宋_GB2312" w:eastAsia="仿宋_GB2312"/>
                      <w:sz w:val="21"/>
                    </w:rPr>
                    <w:t>具有非洲猪瘟检测证明，</w:t>
                  </w:r>
                  <w:r>
                    <w:rPr>
                      <w:rFonts w:ascii="仿宋_GB2312" w:hAnsi="仿宋_GB2312" w:cs="仿宋_GB2312" w:eastAsia="仿宋_GB2312"/>
                      <w:sz w:val="21"/>
                    </w:rPr>
                    <w:t>符合国家法律法规、部门规章、相关食品安全标准要求。</w:t>
                  </w:r>
                </w:p>
                <w:p>
                  <w:pPr>
                    <w:pStyle w:val="null3"/>
                    <w:jc w:val="both"/>
                  </w:pPr>
                  <w:r>
                    <w:rPr>
                      <w:rFonts w:ascii="仿宋_GB2312" w:hAnsi="仿宋_GB2312" w:cs="仿宋_GB2312" w:eastAsia="仿宋_GB2312"/>
                      <w:sz w:val="21"/>
                    </w:rPr>
                    <w:t>3.具有冷链</w:t>
                  </w:r>
                  <w:r>
                    <w:rPr>
                      <w:rFonts w:ascii="仿宋_GB2312" w:hAnsi="仿宋_GB2312" w:cs="仿宋_GB2312" w:eastAsia="仿宋_GB2312"/>
                      <w:sz w:val="21"/>
                    </w:rPr>
                    <w:t>运输车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4.须为生鲜猪肉。</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表皮洁净，无绒毛且表皮干净、无明显伤痕且无异味；供货商不得提供病</w:t>
                  </w:r>
                  <w:r>
                    <w:rPr>
                      <w:rFonts w:ascii="仿宋_GB2312" w:hAnsi="仿宋_GB2312" w:cs="仿宋_GB2312" w:eastAsia="仿宋_GB2312"/>
                      <w:sz w:val="21"/>
                    </w:rPr>
                    <w:t>猪</w:t>
                  </w:r>
                  <w:r>
                    <w:rPr>
                      <w:rFonts w:ascii="仿宋_GB2312" w:hAnsi="仿宋_GB2312" w:cs="仿宋_GB2312" w:eastAsia="仿宋_GB2312"/>
                      <w:sz w:val="21"/>
                    </w:rPr>
                    <w:t>、死</w:t>
                  </w:r>
                  <w:r>
                    <w:rPr>
                      <w:rFonts w:ascii="仿宋_GB2312" w:hAnsi="仿宋_GB2312" w:cs="仿宋_GB2312" w:eastAsia="仿宋_GB2312"/>
                      <w:sz w:val="21"/>
                    </w:rPr>
                    <w:t>猪</w:t>
                  </w:r>
                  <w:r>
                    <w:rPr>
                      <w:rFonts w:ascii="仿宋_GB2312" w:hAnsi="仿宋_GB2312" w:cs="仿宋_GB2312" w:eastAsia="仿宋_GB2312"/>
                      <w:sz w:val="21"/>
                    </w:rPr>
                    <w:t>，一经发现，立即终止合同。</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84261.6</w:t>
                  </w:r>
                  <w:r>
                    <w:rPr>
                      <w:rFonts w:ascii="仿宋_GB2312" w:hAnsi="仿宋_GB2312" w:cs="仿宋_GB2312" w:eastAsia="仿宋_GB2312"/>
                      <w:sz w:val="21"/>
                    </w:rPr>
                    <w:t>斤</w:t>
                  </w:r>
                </w:p>
              </w:tc>
            </w:tr>
            <w:tr>
              <w:tc>
                <w:tcPr>
                  <w:tcW w:type="dxa" w:w="1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精瘦肉</w:t>
                  </w:r>
                </w:p>
              </w:tc>
              <w:tc>
                <w:tcPr>
                  <w:tcW w:type="dxa" w:w="18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1.所有肉类均必须符合国家动物检疫合格产品质量标准，符合国家GB2707-2016《食品安全国家标准鲜（冻）畜、禽产品》等要求。提供具有CMA资质的第三方实验室出具的当年产品检验报告。</w:t>
                  </w:r>
                </w:p>
                <w:p>
                  <w:pPr>
                    <w:pStyle w:val="null3"/>
                    <w:jc w:val="both"/>
                  </w:pPr>
                  <w:r>
                    <w:rPr>
                      <w:rFonts w:ascii="仿宋_GB2312" w:hAnsi="仿宋_GB2312" w:cs="仿宋_GB2312" w:eastAsia="仿宋_GB2312"/>
                      <w:sz w:val="21"/>
                    </w:rPr>
                    <w:t>2.肉类源于非疫区，并有产地动物防疫监督机构的检疫证明，</w:t>
                  </w:r>
                  <w:r>
                    <w:rPr>
                      <w:rFonts w:ascii="仿宋_GB2312" w:hAnsi="仿宋_GB2312" w:cs="仿宋_GB2312" w:eastAsia="仿宋_GB2312"/>
                      <w:sz w:val="21"/>
                    </w:rPr>
                    <w:t>具有非洲猪瘟检测证明，</w:t>
                  </w:r>
                  <w:r>
                    <w:rPr>
                      <w:rFonts w:ascii="仿宋_GB2312" w:hAnsi="仿宋_GB2312" w:cs="仿宋_GB2312" w:eastAsia="仿宋_GB2312"/>
                      <w:sz w:val="21"/>
                    </w:rPr>
                    <w:t>符合国家法律法规、部门规章、相关食品安全标准要求。</w:t>
                  </w:r>
                </w:p>
                <w:p>
                  <w:pPr>
                    <w:pStyle w:val="null3"/>
                    <w:jc w:val="both"/>
                  </w:pPr>
                  <w:r>
                    <w:rPr>
                      <w:rFonts w:ascii="仿宋_GB2312" w:hAnsi="仿宋_GB2312" w:cs="仿宋_GB2312" w:eastAsia="仿宋_GB2312"/>
                      <w:sz w:val="21"/>
                    </w:rPr>
                    <w:t>3.具有冷链</w:t>
                  </w:r>
                  <w:r>
                    <w:rPr>
                      <w:rFonts w:ascii="仿宋_GB2312" w:hAnsi="仿宋_GB2312" w:cs="仿宋_GB2312" w:eastAsia="仿宋_GB2312"/>
                      <w:sz w:val="21"/>
                    </w:rPr>
                    <w:t>运输物流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4.须为生鲜猪精瘦肉。</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表皮洁净，无绒毛等。供货商不得提供病</w:t>
                  </w:r>
                  <w:r>
                    <w:rPr>
                      <w:rFonts w:ascii="仿宋_GB2312" w:hAnsi="仿宋_GB2312" w:cs="仿宋_GB2312" w:eastAsia="仿宋_GB2312"/>
                      <w:sz w:val="21"/>
                    </w:rPr>
                    <w:t>猪</w:t>
                  </w:r>
                  <w:r>
                    <w:rPr>
                      <w:rFonts w:ascii="仿宋_GB2312" w:hAnsi="仿宋_GB2312" w:cs="仿宋_GB2312" w:eastAsia="仿宋_GB2312"/>
                      <w:sz w:val="21"/>
                    </w:rPr>
                    <w:t>、死</w:t>
                  </w:r>
                  <w:r>
                    <w:rPr>
                      <w:rFonts w:ascii="仿宋_GB2312" w:hAnsi="仿宋_GB2312" w:cs="仿宋_GB2312" w:eastAsia="仿宋_GB2312"/>
                      <w:sz w:val="21"/>
                    </w:rPr>
                    <w:t>猪</w:t>
                  </w:r>
                  <w:r>
                    <w:rPr>
                      <w:rFonts w:ascii="仿宋_GB2312" w:hAnsi="仿宋_GB2312" w:cs="仿宋_GB2312" w:eastAsia="仿宋_GB2312"/>
                      <w:sz w:val="21"/>
                    </w:rPr>
                    <w:t>，一经发现，立即终止合同。</w:t>
                  </w:r>
                </w:p>
                <w:p>
                  <w:pPr>
                    <w:pStyle w:val="null3"/>
                    <w:jc w:val="left"/>
                  </w:pPr>
                  <w:r>
                    <w:rPr>
                      <w:rFonts w:ascii="仿宋_GB2312" w:hAnsi="仿宋_GB2312" w:cs="仿宋_GB2312" w:eastAsia="仿宋_GB2312"/>
                      <w:sz w:val="21"/>
                    </w:rPr>
                    <w:t>6.精瘦肉为剔除脂肪、筋膜、皮骨后，脂肪含量&lt;10%的纯瘦部位。</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63196.2</w:t>
                  </w:r>
                  <w:r>
                    <w:rPr>
                      <w:rFonts w:ascii="仿宋_GB2312" w:hAnsi="仿宋_GB2312" w:cs="仿宋_GB2312" w:eastAsia="仿宋_GB2312"/>
                      <w:sz w:val="21"/>
                    </w:rPr>
                    <w:t>斤</w:t>
                  </w:r>
                </w:p>
              </w:tc>
            </w:tr>
            <w:tr>
              <w:tc>
                <w:tcPr>
                  <w:tcW w:type="dxa" w:w="1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精排</w:t>
                  </w:r>
                </w:p>
              </w:tc>
              <w:tc>
                <w:tcPr>
                  <w:tcW w:type="dxa" w:w="18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1.所有肉类均必须符合国家动物检疫合格产品 质量标准，符合国家GB2707-2016《食品安全国家标准鲜（冻）畜、禽产品》等要求。提供具有 CMA资质的第三方实验室出具的当年产品检验报告。</w:t>
                  </w:r>
                </w:p>
                <w:p>
                  <w:pPr>
                    <w:pStyle w:val="null3"/>
                    <w:jc w:val="both"/>
                  </w:pPr>
                  <w:r>
                    <w:rPr>
                      <w:rFonts w:ascii="仿宋_GB2312" w:hAnsi="仿宋_GB2312" w:cs="仿宋_GB2312" w:eastAsia="仿宋_GB2312"/>
                      <w:sz w:val="21"/>
                    </w:rPr>
                    <w:t>2.肉类源于非疫区，并有产地动物防疫监督机  构的检疫证明，具有非洲猪瘟检测证明，符合国家法律法规、部门规章、相关食品安全标准要求。</w:t>
                  </w:r>
                </w:p>
                <w:p>
                  <w:pPr>
                    <w:pStyle w:val="null3"/>
                    <w:jc w:val="both"/>
                  </w:pPr>
                  <w:r>
                    <w:rPr>
                      <w:rFonts w:ascii="仿宋_GB2312" w:hAnsi="仿宋_GB2312" w:cs="仿宋_GB2312" w:eastAsia="仿宋_GB2312"/>
                      <w:sz w:val="21"/>
                    </w:rPr>
                    <w:t>3.具有冷链运输车辆。</w:t>
                  </w:r>
                </w:p>
                <w:p>
                  <w:pPr>
                    <w:pStyle w:val="null3"/>
                    <w:jc w:val="both"/>
                  </w:pPr>
                  <w:r>
                    <w:rPr>
                      <w:rFonts w:ascii="仿宋_GB2312" w:hAnsi="仿宋_GB2312" w:cs="仿宋_GB2312" w:eastAsia="仿宋_GB2312"/>
                      <w:sz w:val="21"/>
                    </w:rPr>
                    <w:t>4.须为生鲜猪精排肉。</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表皮洁净，无绒毛且表皮干净、无明显伤痕且无异味；供货商不得提供病</w:t>
                  </w:r>
                  <w:r>
                    <w:rPr>
                      <w:rFonts w:ascii="仿宋_GB2312" w:hAnsi="仿宋_GB2312" w:cs="仿宋_GB2312" w:eastAsia="仿宋_GB2312"/>
                      <w:sz w:val="21"/>
                    </w:rPr>
                    <w:t>猪</w:t>
                  </w:r>
                  <w:r>
                    <w:rPr>
                      <w:rFonts w:ascii="仿宋_GB2312" w:hAnsi="仿宋_GB2312" w:cs="仿宋_GB2312" w:eastAsia="仿宋_GB2312"/>
                      <w:sz w:val="21"/>
                    </w:rPr>
                    <w:t>、死</w:t>
                  </w:r>
                  <w:r>
                    <w:rPr>
                      <w:rFonts w:ascii="仿宋_GB2312" w:hAnsi="仿宋_GB2312" w:cs="仿宋_GB2312" w:eastAsia="仿宋_GB2312"/>
                      <w:sz w:val="21"/>
                    </w:rPr>
                    <w:t>猪</w:t>
                  </w:r>
                  <w:r>
                    <w:rPr>
                      <w:rFonts w:ascii="仿宋_GB2312" w:hAnsi="仿宋_GB2312" w:cs="仿宋_GB2312" w:eastAsia="仿宋_GB2312"/>
                      <w:sz w:val="21"/>
                    </w:rPr>
                    <w:t>，一经发现，立即终止合同。</w:t>
                  </w:r>
                </w:p>
                <w:p>
                  <w:pPr>
                    <w:pStyle w:val="null3"/>
                    <w:jc w:val="both"/>
                  </w:pPr>
                  <w:r>
                    <w:rPr>
                      <w:rFonts w:ascii="仿宋_GB2312" w:hAnsi="仿宋_GB2312" w:cs="仿宋_GB2312" w:eastAsia="仿宋_GB2312"/>
                      <w:sz w:val="21"/>
                    </w:rPr>
                    <w:t>6.带肉小排，剔除脊骨、大排与多余肥油；厚度均匀，无碎骨、过多软骨；带均匀薄肉，无大面积裸露骨。</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42130.8</w:t>
                  </w:r>
                  <w:r>
                    <w:rPr>
                      <w:rFonts w:ascii="仿宋_GB2312" w:hAnsi="仿宋_GB2312" w:cs="仿宋_GB2312" w:eastAsia="仿宋_GB2312"/>
                      <w:sz w:val="21"/>
                    </w:rPr>
                    <w:t>斤</w:t>
                  </w:r>
                </w:p>
              </w:tc>
            </w:tr>
            <w:tr>
              <w:tc>
                <w:tcPr>
                  <w:tcW w:type="dxa" w:w="1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鸡腿</w:t>
                  </w:r>
                </w:p>
              </w:tc>
              <w:tc>
                <w:tcPr>
                  <w:tcW w:type="dxa" w:w="18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1.所有肉类均必须符合国家动物检疫合格产品 质量标准，符合国家GB2707-2016《食品安全国家标准鲜（冻）畜、禽产品》等要求。提供具有 CMA资质的第三方实验室出具的当年产品检验报告。</w:t>
                  </w:r>
                </w:p>
                <w:p>
                  <w:pPr>
                    <w:pStyle w:val="null3"/>
                    <w:jc w:val="both"/>
                  </w:pPr>
                  <w:r>
                    <w:rPr>
                      <w:rFonts w:ascii="仿宋_GB2312" w:hAnsi="仿宋_GB2312" w:cs="仿宋_GB2312" w:eastAsia="仿宋_GB2312"/>
                      <w:sz w:val="21"/>
                    </w:rPr>
                    <w:t>2.肉类源于非疫区，并有产地动物防疫监督机构的检疫证明，符合国家法律法规、部门规章、相关食品安全标</w:t>
                  </w:r>
                  <w:r>
                    <w:rPr>
                      <w:rFonts w:ascii="仿宋_GB2312" w:hAnsi="仿宋_GB2312" w:cs="仿宋_GB2312" w:eastAsia="仿宋_GB2312"/>
                      <w:sz w:val="21"/>
                    </w:rPr>
                    <w:t>准等</w:t>
                  </w:r>
                  <w:r>
                    <w:rPr>
                      <w:rFonts w:ascii="仿宋_GB2312" w:hAnsi="仿宋_GB2312" w:cs="仿宋_GB2312" w:eastAsia="仿宋_GB2312"/>
                      <w:sz w:val="21"/>
                    </w:rPr>
                    <w:t>要求。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具有冷</w:t>
                  </w:r>
                  <w:r>
                    <w:rPr>
                      <w:rFonts w:ascii="仿宋_GB2312" w:hAnsi="仿宋_GB2312" w:cs="仿宋_GB2312" w:eastAsia="仿宋_GB2312"/>
                      <w:sz w:val="21"/>
                    </w:rPr>
                    <w:t>链运输物流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4.须为生鸡腿肉。</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鸡腿表皮洁净，无鸡毛、断毛根、绒毛等。供货商不得提供病鸡、死鸡，一经发现，立即终止合同。</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126392.4</w:t>
                  </w:r>
                  <w:r>
                    <w:rPr>
                      <w:rFonts w:ascii="仿宋_GB2312" w:hAnsi="仿宋_GB2312" w:cs="仿宋_GB2312" w:eastAsia="仿宋_GB2312"/>
                      <w:sz w:val="21"/>
                    </w:rPr>
                    <w:t>斤</w:t>
                  </w:r>
                </w:p>
              </w:tc>
            </w:tr>
            <w:tr>
              <w:tc>
                <w:tcPr>
                  <w:tcW w:type="dxa" w:w="1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生牛肉</w:t>
                  </w:r>
                </w:p>
              </w:tc>
              <w:tc>
                <w:tcPr>
                  <w:tcW w:type="dxa" w:w="18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1.所有肉类均必须符合国家动物检疫合格产品质量标准，符合国家GB2707-2016《食品安全国家标准鲜（冻）畜、禽产品》等要求。提供具有CMA资质的第三方实验室出具的当年产品检验报告。</w:t>
                  </w:r>
                </w:p>
                <w:p>
                  <w:pPr>
                    <w:pStyle w:val="null3"/>
                    <w:jc w:val="both"/>
                  </w:pPr>
                  <w:r>
                    <w:rPr>
                      <w:rFonts w:ascii="仿宋_GB2312" w:hAnsi="仿宋_GB2312" w:cs="仿宋_GB2312" w:eastAsia="仿宋_GB2312"/>
                      <w:sz w:val="21"/>
                    </w:rPr>
                    <w:t>2.肉类源于非疫区，并有产地动物防疫监督机构的检疫证明，符合国家法律法规、部门规章、相关食品安全标</w:t>
                  </w:r>
                  <w:r>
                    <w:rPr>
                      <w:rFonts w:ascii="仿宋_GB2312" w:hAnsi="仿宋_GB2312" w:cs="仿宋_GB2312" w:eastAsia="仿宋_GB2312"/>
                      <w:sz w:val="21"/>
                    </w:rPr>
                    <w:t>准等</w:t>
                  </w:r>
                  <w:r>
                    <w:rPr>
                      <w:rFonts w:ascii="仿宋_GB2312" w:hAnsi="仿宋_GB2312" w:cs="仿宋_GB2312" w:eastAsia="仿宋_GB2312"/>
                      <w:sz w:val="21"/>
                    </w:rPr>
                    <w:t>要求。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具有冷链运输物流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4.须为生鲜牛肉。</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供货商不得提供病</w:t>
                  </w:r>
                  <w:r>
                    <w:rPr>
                      <w:rFonts w:ascii="仿宋_GB2312" w:hAnsi="仿宋_GB2312" w:cs="仿宋_GB2312" w:eastAsia="仿宋_GB2312"/>
                      <w:sz w:val="21"/>
                    </w:rPr>
                    <w:t>牛</w:t>
                  </w:r>
                  <w:r>
                    <w:rPr>
                      <w:rFonts w:ascii="仿宋_GB2312" w:hAnsi="仿宋_GB2312" w:cs="仿宋_GB2312" w:eastAsia="仿宋_GB2312"/>
                      <w:sz w:val="21"/>
                    </w:rPr>
                    <w:t>、死</w:t>
                  </w:r>
                  <w:r>
                    <w:rPr>
                      <w:rFonts w:ascii="仿宋_GB2312" w:hAnsi="仿宋_GB2312" w:cs="仿宋_GB2312" w:eastAsia="仿宋_GB2312"/>
                      <w:sz w:val="21"/>
                    </w:rPr>
                    <w:t>牛</w:t>
                  </w:r>
                  <w:r>
                    <w:rPr>
                      <w:rFonts w:ascii="仿宋_GB2312" w:hAnsi="仿宋_GB2312" w:cs="仿宋_GB2312" w:eastAsia="仿宋_GB2312"/>
                      <w:sz w:val="21"/>
                    </w:rPr>
                    <w:t>，一经发现，立即终止合同。</w:t>
                  </w:r>
                </w:p>
              </w:tc>
              <w:tc>
                <w:tcPr>
                  <w:tcW w:type="dxa" w:w="3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21065.4</w:t>
                  </w:r>
                  <w:r>
                    <w:rPr>
                      <w:rFonts w:ascii="仿宋_GB2312" w:hAnsi="仿宋_GB2312" w:cs="仿宋_GB2312" w:eastAsia="仿宋_GB2312"/>
                      <w:sz w:val="21"/>
                    </w:rPr>
                    <w:t>斤</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b/>
              </w:rPr>
              <w:t>投标报价说明：各供应商以市场监测价为基数，根据自身情况进行合理折扣报价。</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7"/>
              <w:gridCol w:w="1913"/>
              <w:gridCol w:w="421"/>
            </w:tblGrid>
            <w:tr>
              <w:tc>
                <w:tcPr>
                  <w:tcW w:type="dxa" w:w="21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商品名称</w:t>
                  </w:r>
                </w:p>
              </w:tc>
              <w:tc>
                <w:tcPr>
                  <w:tcW w:type="dxa" w:w="1913"/>
                  <w:tcBorders>
                    <w:top w:val="singl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质量技术要求和执行标准</w:t>
                  </w:r>
                </w:p>
              </w:tc>
              <w:tc>
                <w:tcPr>
                  <w:tcW w:type="dxa" w:w="42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鸡蛋</w:t>
                  </w:r>
                </w:p>
              </w:tc>
              <w:tc>
                <w:tcPr>
                  <w:tcW w:type="dxa" w:w="191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1.产品符合GB2749-2015《食品安全国家标准 蛋与蛋制品》标准，能够提供具有CMA资质的第三方实验室出具的当年产品检验报告。</w:t>
                  </w:r>
                </w:p>
                <w:p>
                  <w:pPr>
                    <w:pStyle w:val="null3"/>
                    <w:jc w:val="left"/>
                  </w:pPr>
                  <w:r>
                    <w:rPr>
                      <w:rFonts w:ascii="仿宋_GB2312" w:hAnsi="仿宋_GB2312" w:cs="仿宋_GB2312" w:eastAsia="仿宋_GB2312"/>
                      <w:sz w:val="21"/>
                    </w:rPr>
                    <w:t>2.鸡蛋无疫、无（兽药、农药）残留、无违禁添加物，无异形蛋，确保为≤3日内的新鲜鸡蛋。每个鸡蛋的重量在≥62克。</w:t>
                  </w:r>
                </w:p>
                <w:p>
                  <w:pPr>
                    <w:pStyle w:val="null3"/>
                    <w:jc w:val="left"/>
                  </w:pPr>
                  <w:r>
                    <w:rPr>
                      <w:rFonts w:ascii="仿宋_GB2312" w:hAnsi="仿宋_GB2312" w:cs="仿宋_GB2312" w:eastAsia="仿宋_GB2312"/>
                      <w:sz w:val="21"/>
                    </w:rPr>
                    <w:t>3、符合国家法律法规、部门规章、相关食品安全标准要求。</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147457.8斤</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b/>
              </w:rPr>
              <w:t>投标报价说明：各供应商以市场监测价为基数，根据自身情况进行合理折扣报价。</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每学期按照5个月计算，共两个学期，采购人将根据省、市有关政策和规定进行供货时间调整。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每学期按照5个月计算，共两个学期，采购人将根据省、市有关政策和规定进行供货时间调整。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每学期按照5个月计算，共两个学期，采购人将根据省、市有关政策和规定进行供货时间调整。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每学期按照5个月计算，共两个学期，采购人将根据省、市有关政策和规定进行供货时间调整。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潼关县教育体育局指定学校。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潼关县教育体育局指定学校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潼关县教育体育局指定学校</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潼关县教育体育局指定学校。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上个月全部交货且验收合格，根据实际配送量次月进行结算（寒暑假期间不支付费用）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中标人配送到指定地点后由使用学校进行验收，核对数量，检查食品外观和质量等，并提供每批次检测报告，经检验无误后由学校和供货商共同签署配送单。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中标人配送到指定地点后由使用学校进行验收，核对数量，检查食品外观和质量等，并提供每批次检测报告，经检验无误后由学校和供货商共同签署配送单。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中标人配送到指定地点后由使用学校进行验收，核对数量，检查食品外观和质量等，并提供每批次检测报告，经检验无误后由学校和供货商共同签署配送单。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中标人配送到指定地点后由使用学校进行验收，核对数量，检查食品外观和质量等，并提供每批次检测报告，经检验无误后由学校和供货商共同签署配送单。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符合外包装标明生产日期、贮存条件和保质期，质保期：两个学期。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符合外包装标明生产日期、贮存条件和保质期，质保期：两个学期。</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（1）产品质量必须符合国家有关规范和相关政策，质量优良、渠道正当，所投产品须为市面销售产品或特供产品； （2）供应商应提供食材的检验报告等相关质量证明文件。 （3）所送产品品质、等级等与检验报告等佐证材料载明的一致。 （4）质保期：两个学期。</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成交）供应商在中标（成交）结果公告发布后3个工作日内，向招标代理公司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供应商为本项目提供的资格证明文件1.docx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供应商为本项目提供的资格证明文件1.docx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供应商为本项目提供的资格证明文件2.docx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供应商为本项目提供的资格证明文件3.docx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供应商为本项目提供的资格证明文件3.docx 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供应商为本项目提供的资格证明文件4.docx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供应商为本项目提供的资格证明文件4.docx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供应商应为具有独立承担民事责任的能力且具备向采购人提供相关货物及服务的企业法人、事业法人、其他组织或者自然人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供应商为本项目提供的资格证明文件1.docx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供应商为生产厂家的须提供《食品生产许可证》；供应商为代理商的须提供《食品经营许可证》或《预包装食品经营者备案表》及所投产品生产厂家的《食品生产许可证》</w:t>
            </w:r>
          </w:p>
        </w:tc>
        <w:tc>
          <w:tcPr>
            <w:tcW w:type="dxa" w:w="1661"/>
          </w:tcPr>
          <w:p>
            <w:pPr>
              <w:pStyle w:val="null3"/>
            </w:pPr>
            <w:r>
              <w:rPr>
                <w:rFonts w:ascii="仿宋_GB2312" w:hAnsi="仿宋_GB2312" w:cs="仿宋_GB2312" w:eastAsia="仿宋_GB2312"/>
              </w:rPr>
              <w:t>供应商为本项目提供的资格证明文件1.docx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投标文件截止时间不足一年的可提供成立后任意时段的资产负债表），或其基本存款账户开户银行出具的资信证明及基本存款账户开户许可证或政府采购信用担保机构出具的投标担保函；</w:t>
            </w:r>
          </w:p>
        </w:tc>
        <w:tc>
          <w:tcPr>
            <w:tcW w:type="dxa" w:w="1661"/>
          </w:tcPr>
          <w:p>
            <w:pPr>
              <w:pStyle w:val="null3"/>
            </w:pPr>
            <w:r>
              <w:rPr>
                <w:rFonts w:ascii="仿宋_GB2312" w:hAnsi="仿宋_GB2312" w:cs="仿宋_GB2312" w:eastAsia="仿宋_GB2312"/>
              </w:rPr>
              <w:t>供应商为本项目提供的资格证明文件1.docx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供应商为本项目提供的资格证明文件1.docx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供应商为本项目提供的资格证明文件1.docx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供应商为本项目提供的资格证明文件1.docx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供应商为本项目提供的资格证明文件1.docx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供应商为本项目提供的资格证明文件1.docx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供应商为本项目提供的资格证明文件1.docx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供应商应为具有独立承担民事责任的能力且具备向采购人提供相关货物及服务的企业法人、事业法人、其他组织或者自然人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供应商为本项目提供的资格证明文件2.docx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供应商为生产厂家的须提供《食品生产许可证》；供应商为代理商的须提供《食品经营许可证》或《预包装食品经营者备案表》,以及所投产品生产厂家的《食品生产许可证》</w:t>
            </w:r>
          </w:p>
        </w:tc>
        <w:tc>
          <w:tcPr>
            <w:tcW w:type="dxa" w:w="1661"/>
          </w:tcPr>
          <w:p>
            <w:pPr>
              <w:pStyle w:val="null3"/>
            </w:pPr>
            <w:r>
              <w:rPr>
                <w:rFonts w:ascii="仿宋_GB2312" w:hAnsi="仿宋_GB2312" w:cs="仿宋_GB2312" w:eastAsia="仿宋_GB2312"/>
              </w:rPr>
              <w:t>供应商为本项目提供的资格证明文件2.docx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投标文件截止时间不足一年的可提供成立后任意时段的资产负债表），或其基本存款账户开户银行出具的资信证明及基本存款账户开户许可证或政府采购信用担保机构出具的投标担保函；</w:t>
            </w:r>
          </w:p>
        </w:tc>
        <w:tc>
          <w:tcPr>
            <w:tcW w:type="dxa" w:w="1661"/>
          </w:tcPr>
          <w:p>
            <w:pPr>
              <w:pStyle w:val="null3"/>
            </w:pPr>
            <w:r>
              <w:rPr>
                <w:rFonts w:ascii="仿宋_GB2312" w:hAnsi="仿宋_GB2312" w:cs="仿宋_GB2312" w:eastAsia="仿宋_GB2312"/>
              </w:rPr>
              <w:t>供应商为本项目提供的资格证明文件2.docx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供应商为本项目提供的资格证明文件2.docx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供应商为本项目提供的资格证明文件2.docx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供应商为本项目提供的资格证明文件2.docx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供应商为本项目提供的资格证明文件2.docx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供应商为本项目提供的资格证明文件2.docx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供应商为本项目提供的资格证明文件2.docx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供应商应为具有独立承担民事责任的能力且具备向采购人提供相关货物及服务的企业法人、事业法人、其他组织或者自然人；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供应商为本项目提供的资格证明文件3.docx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供应商为生产厂家的须提供《动物防疫条件合格证》《畜禽定点屠宰证》,供应商为代理商的须提供《食品经营许可证》,并提供所生产厂家的《动物防疫条件合格证》《畜禽定点屠宰证》；</w:t>
            </w:r>
          </w:p>
        </w:tc>
        <w:tc>
          <w:tcPr>
            <w:tcW w:type="dxa" w:w="1661"/>
          </w:tcPr>
          <w:p>
            <w:pPr>
              <w:pStyle w:val="null3"/>
            </w:pPr>
            <w:r>
              <w:rPr>
                <w:rFonts w:ascii="仿宋_GB2312" w:hAnsi="仿宋_GB2312" w:cs="仿宋_GB2312" w:eastAsia="仿宋_GB2312"/>
              </w:rPr>
              <w:t>供应商为本项目提供的资格证明文件3.docx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投标文件截止时间不足一年的可提供成立后任意时段的资产负债表），或其基本存款账户开户银行出具的资信证明及基本存款账户开户许可证或政府采购信用担保机构出具的投标担保函；</w:t>
            </w:r>
          </w:p>
        </w:tc>
        <w:tc>
          <w:tcPr>
            <w:tcW w:type="dxa" w:w="1661"/>
          </w:tcPr>
          <w:p>
            <w:pPr>
              <w:pStyle w:val="null3"/>
            </w:pPr>
            <w:r>
              <w:rPr>
                <w:rFonts w:ascii="仿宋_GB2312" w:hAnsi="仿宋_GB2312" w:cs="仿宋_GB2312" w:eastAsia="仿宋_GB2312"/>
              </w:rPr>
              <w:t>供应商为本项目提供的资格证明文件3.docx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供应商为本项目提供的资格证明文件3.docx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供应商为本项目提供的资格证明文件3.docx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供应商为本项目提供的资格证明文件3.docx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供应商为本项目提供的资格证明文件3.docx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供应商为本项目提供的资格证明文件3.docx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供应商为本项目提供的资格证明文件3.docx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供应商应为具有独立承担民事责任的能力且具备向采购人提供相关货物及服务的企业法人、事业法人、其他组织或者自然人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供应商为本项目提供的资格证明文件4.docx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供应商须提供生产厂家的《动物防疫条件合格证》；</w:t>
            </w:r>
          </w:p>
        </w:tc>
        <w:tc>
          <w:tcPr>
            <w:tcW w:type="dxa" w:w="1661"/>
          </w:tcPr>
          <w:p>
            <w:pPr>
              <w:pStyle w:val="null3"/>
            </w:pPr>
            <w:r>
              <w:rPr>
                <w:rFonts w:ascii="仿宋_GB2312" w:hAnsi="仿宋_GB2312" w:cs="仿宋_GB2312" w:eastAsia="仿宋_GB2312"/>
              </w:rPr>
              <w:t>供应商为本项目提供的资格证明文件4.docx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投标文件截止时间不足一年的可提供成立后任意时段的资产负债表），或其基本存款账户开户银行出具的资信证明及基本存款账户开户许可证或政府采购信用担保机构出具的投标担保函；</w:t>
            </w:r>
          </w:p>
        </w:tc>
        <w:tc>
          <w:tcPr>
            <w:tcW w:type="dxa" w:w="1661"/>
          </w:tcPr>
          <w:p>
            <w:pPr>
              <w:pStyle w:val="null3"/>
            </w:pPr>
            <w:r>
              <w:rPr>
                <w:rFonts w:ascii="仿宋_GB2312" w:hAnsi="仿宋_GB2312" w:cs="仿宋_GB2312" w:eastAsia="仿宋_GB2312"/>
              </w:rPr>
              <w:t>供应商为本项目提供的资格证明文件4.docx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供应商为本项目提供的资格证明文件4.docx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供应商为本项目提供的资格证明文件4.docx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供应商为本项目提供的资格证明文件4.docx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供应商为本项目提供的资格证明文件4.docx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供应商为本项目提供的资格证明文件4.docx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供应商为本项目提供的资格证明文件4.docx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投标方案.docx 中小企业声明函 商务应答表 供应商为本项目提供的资格证明文件1.docx 产品技术参数表 分项报价表.docx 开标一览表1.docx 投标函 项目业绩一览表.docx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开标一览表1.docx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开标一览表 投标方案.docx 中小企业声明函 商务应答表 供应商为本项目提供的资格证明文件1.docx 产品技术参数表 分项报价表.docx 开标一览表1.docx 投标函 项目业绩一览表.docx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w:t>
            </w:r>
          </w:p>
        </w:tc>
        <w:tc>
          <w:tcPr>
            <w:tcW w:type="dxa" w:w="1661"/>
          </w:tcPr>
          <w:p>
            <w:pPr>
              <w:pStyle w:val="null3"/>
            </w:pPr>
            <w:r>
              <w:rPr>
                <w:rFonts w:ascii="仿宋_GB2312" w:hAnsi="仿宋_GB2312" w:cs="仿宋_GB2312" w:eastAsia="仿宋_GB2312"/>
              </w:rPr>
              <w:t>开标一览表 分项报价表.docx 开标一览表1.docx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应满足招标文件中要求的交货期限</w:t>
            </w:r>
          </w:p>
        </w:tc>
        <w:tc>
          <w:tcPr>
            <w:tcW w:type="dxa" w:w="1661"/>
          </w:tcPr>
          <w:p>
            <w:pPr>
              <w:pStyle w:val="null3"/>
            </w:pPr>
            <w:r>
              <w:rPr>
                <w:rFonts w:ascii="仿宋_GB2312" w:hAnsi="仿宋_GB2312" w:cs="仿宋_GB2312" w:eastAsia="仿宋_GB2312"/>
              </w:rPr>
              <w:t>开标一览表 开标一览表1.docx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应满足招标文件中要求的质保期限</w:t>
            </w:r>
          </w:p>
        </w:tc>
        <w:tc>
          <w:tcPr>
            <w:tcW w:type="dxa" w:w="1661"/>
          </w:tcPr>
          <w:p>
            <w:pPr>
              <w:pStyle w:val="null3"/>
            </w:pPr>
            <w:r>
              <w:rPr>
                <w:rFonts w:ascii="仿宋_GB2312" w:hAnsi="仿宋_GB2312" w:cs="仿宋_GB2312" w:eastAsia="仿宋_GB2312"/>
              </w:rPr>
              <w:t>开标一览表 开标一览表1.docx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开标一览表1.docx 供应商为本项目提供的资格证明文件1.docx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开标一览表1.docx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投标方案.docx 供应商为本项目提供的资格证明文件2.docx 中小企业声明函 商务应答表 产品技术参数表 分项报价表.docx 开标一览表1.docx 投标函 项目业绩一览表.docx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开标一览表 投标方案.docx 供应商为本项目提供的资格证明文件2.docx 中小企业声明函 商务应答表 产品技术参数表 分项报价表.docx 开标一览表1.docx 投标函 项目业绩一览表.docx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w:t>
            </w:r>
          </w:p>
        </w:tc>
        <w:tc>
          <w:tcPr>
            <w:tcW w:type="dxa" w:w="1661"/>
          </w:tcPr>
          <w:p>
            <w:pPr>
              <w:pStyle w:val="null3"/>
            </w:pPr>
            <w:r>
              <w:rPr>
                <w:rFonts w:ascii="仿宋_GB2312" w:hAnsi="仿宋_GB2312" w:cs="仿宋_GB2312" w:eastAsia="仿宋_GB2312"/>
              </w:rPr>
              <w:t>开标一览表 分项报价表.docx 开标一览表1.docx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应满足招标文件中要求的交货期限</w:t>
            </w:r>
          </w:p>
        </w:tc>
        <w:tc>
          <w:tcPr>
            <w:tcW w:type="dxa" w:w="1661"/>
          </w:tcPr>
          <w:p>
            <w:pPr>
              <w:pStyle w:val="null3"/>
            </w:pPr>
            <w:r>
              <w:rPr>
                <w:rFonts w:ascii="仿宋_GB2312" w:hAnsi="仿宋_GB2312" w:cs="仿宋_GB2312" w:eastAsia="仿宋_GB2312"/>
              </w:rPr>
              <w:t>开标一览表 开标一览表1.docx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应满足招标文件中要求的质保期限</w:t>
            </w:r>
          </w:p>
        </w:tc>
        <w:tc>
          <w:tcPr>
            <w:tcW w:type="dxa" w:w="1661"/>
          </w:tcPr>
          <w:p>
            <w:pPr>
              <w:pStyle w:val="null3"/>
            </w:pPr>
            <w:r>
              <w:rPr>
                <w:rFonts w:ascii="仿宋_GB2312" w:hAnsi="仿宋_GB2312" w:cs="仿宋_GB2312" w:eastAsia="仿宋_GB2312"/>
              </w:rPr>
              <w:t>开标一览表 开标一览表1.docx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开标一览表1.docx 供应商为本项目提供的资格证明文件2.docx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开标一览表2.docx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投标方案.docx 中小企业声明函 商务应答表 开标一览表2.docx 供应商为本项目提供的资格证明文件3.docx 产品技术参数表 分项报价表.docx 投标函 项目业绩一览表.docx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开标一览表 投标方案.docx 中小企业声明函 商务应答表 开标一览表2.docx 供应商为本项目提供的资格证明文件3.docx 产品技术参数表 分项报价表.docx 投标函 项目业绩一览表.docx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w:t>
            </w:r>
          </w:p>
        </w:tc>
        <w:tc>
          <w:tcPr>
            <w:tcW w:type="dxa" w:w="1661"/>
          </w:tcPr>
          <w:p>
            <w:pPr>
              <w:pStyle w:val="null3"/>
            </w:pPr>
            <w:r>
              <w:rPr>
                <w:rFonts w:ascii="仿宋_GB2312" w:hAnsi="仿宋_GB2312" w:cs="仿宋_GB2312" w:eastAsia="仿宋_GB2312"/>
              </w:rPr>
              <w:t>开标一览表 分项报价表.docx 标的清单 开标一览表2.docx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应满足招标文件中要求的交货期限</w:t>
            </w:r>
          </w:p>
        </w:tc>
        <w:tc>
          <w:tcPr>
            <w:tcW w:type="dxa" w:w="1661"/>
          </w:tcPr>
          <w:p>
            <w:pPr>
              <w:pStyle w:val="null3"/>
            </w:pPr>
            <w:r>
              <w:rPr>
                <w:rFonts w:ascii="仿宋_GB2312" w:hAnsi="仿宋_GB2312" w:cs="仿宋_GB2312" w:eastAsia="仿宋_GB2312"/>
              </w:rPr>
              <w:t>开标一览表 商务应答表 标的清单 开标一览表2.docx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应满足招标文件中要求的质保期限</w:t>
            </w:r>
          </w:p>
        </w:tc>
        <w:tc>
          <w:tcPr>
            <w:tcW w:type="dxa" w:w="1661"/>
          </w:tcPr>
          <w:p>
            <w:pPr>
              <w:pStyle w:val="null3"/>
            </w:pPr>
            <w:r>
              <w:rPr>
                <w:rFonts w:ascii="仿宋_GB2312" w:hAnsi="仿宋_GB2312" w:cs="仿宋_GB2312" w:eastAsia="仿宋_GB2312"/>
              </w:rPr>
              <w:t>开标一览表 商务应答表 标的清单 开标一览表2.docx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供应商为本项目提供的资格证明文件3.docx 开标一览表2.docx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开标一览表2.docx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投标方案.docx 中小企业声明函 商务应答表 供应商为本项目提供的资格证明文件4.docx 开标一览表2.docx 产品技术参数表 分项报价表.docx 投标函 项目业绩一览表.docx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开标一览表 投标方案.docx 中小企业声明函 商务应答表 供应商为本项目提供的资格证明文件4.docx 开标一览表2.docx 产品技术参数表 分项报价表.docx 投标函 项目业绩一览表.docx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w:t>
            </w:r>
          </w:p>
        </w:tc>
        <w:tc>
          <w:tcPr>
            <w:tcW w:type="dxa" w:w="1661"/>
          </w:tcPr>
          <w:p>
            <w:pPr>
              <w:pStyle w:val="null3"/>
            </w:pPr>
            <w:r>
              <w:rPr>
                <w:rFonts w:ascii="仿宋_GB2312" w:hAnsi="仿宋_GB2312" w:cs="仿宋_GB2312" w:eastAsia="仿宋_GB2312"/>
              </w:rPr>
              <w:t>开标一览表 分项报价表.docx 标的清单 开标一览表2.docx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应满足招标文件中要求的交货期限</w:t>
            </w:r>
          </w:p>
        </w:tc>
        <w:tc>
          <w:tcPr>
            <w:tcW w:type="dxa" w:w="1661"/>
          </w:tcPr>
          <w:p>
            <w:pPr>
              <w:pStyle w:val="null3"/>
            </w:pPr>
            <w:r>
              <w:rPr>
                <w:rFonts w:ascii="仿宋_GB2312" w:hAnsi="仿宋_GB2312" w:cs="仿宋_GB2312" w:eastAsia="仿宋_GB2312"/>
              </w:rPr>
              <w:t>开标一览表 标的清单 开标一览表2.docx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应满足招标文件中要求的质保期限</w:t>
            </w:r>
          </w:p>
        </w:tc>
        <w:tc>
          <w:tcPr>
            <w:tcW w:type="dxa" w:w="1661"/>
          </w:tcPr>
          <w:p>
            <w:pPr>
              <w:pStyle w:val="null3"/>
            </w:pPr>
            <w:r>
              <w:rPr>
                <w:rFonts w:ascii="仿宋_GB2312" w:hAnsi="仿宋_GB2312" w:cs="仿宋_GB2312" w:eastAsia="仿宋_GB2312"/>
              </w:rPr>
              <w:t>开标一览表 商务应答表 标的清单 投标文件封面 开标一览表2.docx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供应商为本项目提供的资格证明文件4.docx 投标文件封面 开标一览表2.docx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针对本项目提供项目实施方案，包括但不限于：①供货保障；②管理制度；③供货组织架构与人员安排；④运行模式。二、评审标准：提供详细、合理、科学可行的方案，方案符合本项目采购需求有针对性，以上4项，以序号①、②、③、④为项数，内容无缺项且无缺陷的得12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一、评审内容：提供①针对原材料、成品、人员、车辆等防控方案；②针对原材料、成品、人员、车辆等消杀方案。二、评审标准：提供详细、合理、科学可行的方案，方案符合本项目采购需求有针对性，以上2项，以序号①、②为项数，内容无缺项、无漏项且无缺陷的得6分，其中每有一项内容存在缺项或漏项的扣3分，每项内容中每有一处存在缺陷的扣0.5分，该项分值扣完为止，未提供不得分。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针对本项目的质量保障措施包含不限于：①食品质量，渠道来源正规，提供产品来源渠道证明（包括不限于销售协议/代理协议/购销合同/购货发票等）；②采购环节控制；③加工包装保存运输等环节的质量控制；④质量安全管理方案。二、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一、评审内容：提供项目进度方案，包括但不限于：①采买时间计划；②运输路线计划；③响应的及时性。二、评审标准：提供详细、合理、科学可行的方案，方案符合本项目采购需求有针对性，以上3项，以序号①、②、③为项数，内容无缺项、无漏项且无缺陷的得6分，其中每有一项内容存在缺项或漏项的扣2分，每项内容中每有一处存在缺陷的扣0.5分，该项分值扣完为止，未提供不得分。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供应商针对本项目的应急配送方案。包含不限于：①采购人临时需求；②恶劣天气影响；③交通延误；④食材短缺等特殊情况制定应急处理方案；⑤食品安全事故应急预案二、评审标准：以上内容，每提供一项得1分，满分5分，其中每有一项内容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一、评审内容：提供项目售后服务方案。包含不限于：①对食材的退换货问题；②食材的质量问题；③食材的安全问题；④售后服务响应时间。 二、评审标准：提供详细、合理、科学可行的方案，方案符合本项目采购需求有针对性，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拟投入本项目的服务人员配置合理和岗位职责划分明确。二、评审标准：针对本项目投入人员，服务人员需提供人员身份证、健康证；配送司机提供驾驶证、身份证、健康证；每提供1个人完整证件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符合所投采购包内产品的专用运输车辆清单（需为厢式车，车厢材质需防腐蚀、防潮、易清洁，无异味），供应商自有车辆提供车辆购车发票（租赁车辆提供租赁合同）、车辆行驶证、车辆保险等证明材料，否则不计分：1.满足上述要求基础上，配有 3 辆及以上的运输车计 4分； 2.配有 2 辆运输车计 2 分； 3. 配有 1 辆运输车计 1 分；4.无明确车辆或车辆不适用于所投采购包内产品运输的不计分。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供应商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供应商自有场地提供产权证（租赁提供租赁合同）、库房实景彩图、室内温度调节设备或其他冷藏设备等相关证明材料）。证明资料完整、库房分区合理、设施设备齐全、完全满足项目需求得4分；证明资料较完整、库房分区较合理、设施设备较齐全、能够满足项目需求得2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自2022年10月以来（以合同签订时间为准），供应商具有所投产品销售业绩，每提供1个合同得2分，满分6分，得满为止。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1.大米：随样品提供检测报告，结合检测报告，对样品的色泽、气味、外观（颗粒、霉变、虫蛀等）及杂质、包装标识等四项进行综合评判，每项得【0-0.5】分，共计2分。 2.面粉：随样品提供检测报告，结合检测报告，对样品的色泽、气味、外观状态及水分、包装标识等四项进行综合评判，每项得【0-0.5】分，共计2分。 3.食用油：随样品提供检测报告，结合检测报告，对样品的色泽、气味、外观状态及杂质、包装标识等四项进行综合评判，每项得【0-0.5】分，共计2分。 注：1.样品规格:需递交面粉1袋，大米1袋，油1桶；样品需与投标文件响应的产品一致。 2.包装与标识:每家供应商的样品单独包装，包装上注明供应商名称、产品清单，要求样品上厂家标识齐全(避免无法辨别，责任自负)。 3.递交样品时需将第三方检测机构出具的检验报告扫描件/复印件(加盖公章)附于对应样品包装箱内。 4.递交时间与地点:投标文件截止时间前，送达渭南市临渭区仓程路北段碧桂园翡翠公馆12幢商铺2层单元202号户，未中标供应商样品在成交通知书确定后的第二天退还，中标供应商样品由采购人留存，作为合同验收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招标文件要求的最终最低报价为评标基准价，其投标报价为满分。其他供应商的价格分，统一按照下列公式计算： 投标报价得分=（评标基准价/最终投标报价）×价格权值（即30%）×100；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一、评审内容：针对本项目提供项目实施方案，包括但不限于：①供货保障；②管理制度；③供货组织架构与人员安排；④运行模式。 二、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一、评审内容：提供①针对原材料、成品、人员、车辆等防控方案；②针对原材料、成品、人员、车辆等消杀方案 二、评审标准：提供详细、合理、科学可行的方案，方案符合本项目采购需求有针对性，以上2项，以序号①、②为项数，内容无缺项、无漏项且无缺陷的得6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针对本项目的质量保障措施包含不限于：①食品质量，渠道来源正规，提供产品来源渠道证明（不限于销售协议/代理协议/购销合同/购货发票等）；②采购环节控制；③加工包装保存运输等环节的质量控制；④质量安全管理方案。 二、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一、评审内容：提供项目进度方案，包括但不限于①响应的及时性②运输路线计划。 二、评审标准：提供详细、合理、科学可行的方案，方案符合本项目采购需求有针对性，以上2项，以序号①、②为项数，内容无缺项、无漏项且无缺陷的得4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自2022年10月以来（以合同签订时间为准），供应商具有所投产品销售业绩，每提供1个合同得2分，满分6分，得满为止。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一、评审内容：拟投入本项目的服务人员配置合理和岗位职责划分明确。 二、评审标准：针对本项目投入人员，服务人员需提供人员身份证、健康证；配送司机提供驾驶证、身份证、健康证，每提供1个人完整证件得1分，满分5分。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符合所投采购包内产品的专用运输车辆清单（需为厢式车，车厢材质需防腐蚀、防潮、易清洁，无异味），供应商自有车辆提供车辆购车发票（租赁车辆提供租赁合同）、车辆行驶证、车辆保险等证明材料，否则不计分：1.满足上述要求基础上，配有 3 辆及以上的运输车计 4分； 2.配有 2 辆运输车计 2 分； 3. 配有 1 辆运输车计 1 分；4.无明确车辆或车辆不适用于所投采购包内产品运输的不计分。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供应商针对本项目的应急配送方案。包含不限于：①采购人临时需求；②恶劣天气影响；③交通延误；④食材短缺等特殊情况制定应急处理方案；⑤食品安全事故应急预案方案二、评审标准：以上内容，每提供一项得1分，满分5分，其中每有一项内容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随样品提供检测报告，结合检测报告，对样品的色泽、气味、外观、包装标识等四项进行综合评判，每项得【0-1】分，共计4分。 注：1.样品需与投标文件响应的产品一致。 2.包装与标识:每家供应商的样品单独包装，包装上注明供应商名称、产品清单，要求样品上厂家标识齐全(避免无法辨别，责任自负)。 3.递交样品时需将第三方检测机构出具的检验报告扫描件/复印件(加盖公章)附于对应样品包装箱内。 4.递交时间与地点:投标文件截止时间前，送达渭南市临渭区仓程路北段碧桂园翡翠公馆12幢商铺2层单元202号户，未中标供应商样品将退还，中标供应商样品由采购人留存，作为合同验收依据。</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供应商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供应商自有场地提供产权证（租赁提供租赁合同）、库房实景彩图、室内温度调节设备或其他冷藏设备等相关证明材料）。证明资料完整、库房分区合理、设施设备齐全、完全满足项目需求得4分；证明资料较完整、库房分区较合理、设施设备较齐全、能够满足项目需求得2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一、评审内容：提供项目售后服务方案。包含不限于：①对食材的退换货问题；②食材的质量问题；③食材的安全问题；④售后服务响应时间。 二、评审标准：提供详细、合理、科学可行的方案，方案符合本项目采购需求有针对性，以上3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招标文件要求的最终最低报价为评标基准价，其投标报价为满分。其他供应商的价格分，统一按照下列公式计算： 投标报价得分=（评标基准价/最终投标报价）×价格权值（即30%）×100；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一、评审内容：针对本项目提供项目实施方案，包括但不限于：①供货保障；②管理制度；③供货组织架构与人员安排；④运行模式。 二、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一、评审内容：提供①针对原材料、成品、人员、车辆等防控方案；②针对原材料、成品、人员、车辆等消杀方案 二、评审标准：提供详细、合理、科学可行的方案，方案符合本项目采购需求有针对性，以上2项，以序号①、②为项数，内容无缺项、无漏项且无缺陷的得6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针对本项目的质量保障措施包含不限于：①食品质量，渠道来源正规，提供产品来源渠道证明（不限于销售协议/代理协议/购销合同/购货发票等）；②采购环节控制；③加工包装保存运输等环节的质量控制；④质量安全管理方案。 二、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一、评审内容：提供项目进度方案，包括但不限于①响应的及时性②运输路线计划。 二、评审标准：提供详细、合理、科学可行的方案，方案符合本项目采购需求有针对性，以上3项，以序号①、②、③为项数，内容无缺项、无漏项且无缺陷的得6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自2022年10月以来（以合同签订时间为准），供应商具有所投产品销售业绩，每提供1个合同得2分，满分6分，得满为止。（业绩证明材料原件现场备查）</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一、评审内容：拟投入本项目的服务人员配置合理和岗位职责划分明确。 二、评审标准：针对本项目投入人员，服务人员需提供人员身份证、健康证；配送司机提供驾驶证、身份证、健康证，每提供1个得1分，满分5分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符合所投采购包内产品的专用运输车辆（包含但不限于冷链车、车厢温度需稳定）清单，供应商自有车辆提供车辆购车发票（租赁车辆提供租赁合同）、车辆行驶证、车辆保险等证明材料，否则不计分：1.满足上述要求基础上，配有 3 辆及以上的运输车计 6分； 2.配有 2 辆运输车计 4 分； 3. 配有 1 辆运输车计 2 分；4.无明确车辆或车辆不适用于所投采购包内产品运输的不计分。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供应商针对本项目的应急配送方案。包含不限于：①采购人临时需求；②恶劣天气影响；③交通延误；④食材短缺等特殊情况制定应急处理方案；⑤食品安全事故应急预案方案二、评审标准：以上内容，每提供一项得1分，满分5分，其中每有一项内容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供应商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供应商自有场地提供产权证（租赁提供租赁合同）、库房实景彩图、室内温度调节设备或其他冷藏设备等相关证明材料）。证明资料完整、库房分区合理、设施设备齐全、完全满足项目需求得4分；证明资料较完整、库房分区较合理、设施设备较齐全、能够满足项目需求得2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一、评审内容：提供项目售后服务方案。包含不限于：①对食材的退换货问题；②食材的质量问题；③食材的安全问题；④售后服务响应时间。 二、评审标准：提供详细、合理、科学可行的方案，方案符合本项目采购需求有针对性，以上3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招标文件要求的最终最低报价为评标基准价，其投标报价为满分。其他供应商的价格分，统一按照下列公式计算： 投标报价得分=（评标基准价/最终投标报价）×价格权值（即30%）×100；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开标一览表2.docx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一、评审内容：针对本项目提供项目实施方案，包括但不限于：①供货保障；②管理制度；③供货组织架构与人员安排；④运行模式。 二、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食品安全防控方案</w:t>
            </w:r>
          </w:p>
        </w:tc>
        <w:tc>
          <w:tcPr>
            <w:tcW w:type="dxa" w:w="2492"/>
          </w:tcPr>
          <w:p>
            <w:pPr>
              <w:pStyle w:val="null3"/>
            </w:pPr>
            <w:r>
              <w:rPr>
                <w:rFonts w:ascii="仿宋_GB2312" w:hAnsi="仿宋_GB2312" w:cs="仿宋_GB2312" w:eastAsia="仿宋_GB2312"/>
              </w:rPr>
              <w:t>一、评审内容：提供①针对原材料、成品、人员、车辆等防控方案；②针对原材料、成品、人员、车辆等消杀方案 二、评审标准：提供详细、合理、科学可行的方案，方案符合本项目采购需求有针对性，以上2项，以序号①、②为项数，内容无缺项、无漏项且无缺陷的得6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针对本项目的质量保障措施包含不限于：①食品质量，渠道来源正规，提供产品来源渠道证明（不限于销售协议/代理协议/购销合同/购货发票等）；②采购环节控制；③加工包装保存运输等环节的质量控制；④质量安全管理方案。 二、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一、评审内容：提供项目进度方案，包括但不限于①响应的及时性②运输路线计划。 二、评审标准：提供详细、合理、科学可行的方案，方案符合本项目采购需求有针对性，以上3项，以序号①、②、③为项数，内容无缺项、无漏项且无缺陷的得6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自2022年10月以来（以合同签订时间为准），供应商具有所投产品销售业绩，每提供1个合同得2分，满分6分，得满为止。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一、评审内容：拟投入本项目的服务人员配置合理和岗位职责划分明确。 二、评审标准：针对本项目投入人员，服务人员需提供人员身份证、健康证；配送司机提供驾驶证、身份证、健康证，每提供1个得1分，满分5分。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符合所投采购包内产品的专用运输车辆清单（需为厢式车，车厢材质需防腐蚀、防潮、易清洁，无异味），供应商自有车辆提供车辆购车发票（租赁车辆提供租赁合同）、车辆行驶证、车辆保险等证明材料，否则不计分：1.满足上述要求基础上，配有 3 辆及以上的运输车计 4分； 2.配有 2 辆运输车计 2 分； 3. 配有 1 辆运输车计 1 分；4.无明确车辆或车辆不适用于所投采购包内产品运输的不计分。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供应商针对本项目的应急配送方案。包含不限于：①采购人临时需求；②恶劣天气影响；③交通延误；④食材短缺等特殊情况制定应急处理方案；⑤食品安全事故应急预案方案二、评审标准：以上内容，每提供一项得1分，满分5分，其中每有一项内容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存储场地</w:t>
            </w:r>
          </w:p>
        </w:tc>
        <w:tc>
          <w:tcPr>
            <w:tcW w:type="dxa" w:w="2492"/>
          </w:tcPr>
          <w:p>
            <w:pPr>
              <w:pStyle w:val="null3"/>
            </w:pPr>
            <w:r>
              <w:rPr>
                <w:rFonts w:ascii="仿宋_GB2312" w:hAnsi="仿宋_GB2312" w:cs="仿宋_GB2312" w:eastAsia="仿宋_GB2312"/>
              </w:rPr>
              <w:t>供应商有储存场所利于食品储存、保质，库房分区合理，标识到位，设施齐全(防“四害”防投毒、防尘、防火、防潮，能保证适宜的温、湿度)，确保应急(包括且不限于疫情、自然灾害等影响)条件下能保障产品安全稳定供应。库房位置交通便利，周围无危化工厂或较大污染源（供应商自有场地提供产权证（租赁提供租赁合同）、库房实景彩图、室内温度调节设备或其他冷藏设备等相关证明材料）。证明资料完整、库房分区合理、设施设备齐全、完全满足项目需求得4分；证明资料较完整、库房分区较合理、设施设备较齐全、能够满足项目需求得2分；证明资料不全、库房分区不合理、设施设备不齐全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一、评审内容：提供项目售后服务方案。包含不限于：①对食材的退换货问题；②食材的质量问题；③食材的安全问题；④售后服务响应时间。 二、评审标准：提供详细、合理、科学可行的方案，方案符合本项目采购需求有针对性，以上3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招标文件要求的最终最低报价为评标基准价，其投标报价为满分。其他供应商的价格分，统一按照下列公式计算： 投标报价得分=（评标基准价/最终投标报价）×价格权值（即30%）×100；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开标一览表2.docx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详见附件：供应商为本项目提供的资格证明文件1.docx</w:t>
      </w:r>
    </w:p>
    <w:p>
      <w:pPr>
        <w:pStyle w:val="null3"/>
        <w:ind w:firstLine="960"/>
      </w:pPr>
      <w:r>
        <w:rPr>
          <w:rFonts w:ascii="仿宋_GB2312" w:hAnsi="仿宋_GB2312" w:cs="仿宋_GB2312" w:eastAsia="仿宋_GB2312"/>
        </w:rPr>
        <w:t>详见附件：开标一览表1.docx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详见附件：开标一览表1.docx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详见附件：供应商为本项目提供的资格证明文件2.docx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详见附件：供应商为本项目提供的资格证明文件3.docx</w:t>
      </w:r>
    </w:p>
    <w:p>
      <w:pPr>
        <w:pStyle w:val="null3"/>
        <w:ind w:firstLine="960"/>
      </w:pPr>
      <w:r>
        <w:rPr>
          <w:rFonts w:ascii="仿宋_GB2312" w:hAnsi="仿宋_GB2312" w:cs="仿宋_GB2312" w:eastAsia="仿宋_GB2312"/>
        </w:rPr>
        <w:t>详见附件：开标一览表2.docx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详见附件：供应商为本项目提供的资格证明文件4.docx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详见附件：开标一览表2.docx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详见附件：包1包2-合同文本.docx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