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CBE754">
      <w:pPr>
        <w:pStyle w:val="8"/>
        <w:rPr>
          <w:rFonts w:hint="eastAsia"/>
        </w:rPr>
      </w:pPr>
      <w:r>
        <w:rPr>
          <w:rFonts w:hint="eastAsia"/>
        </w:rPr>
        <w:t>合同主要条款</w:t>
      </w:r>
    </w:p>
    <w:p w14:paraId="3DF0B426">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B0D6ABD">
      <w:pPr>
        <w:spacing w:line="360" w:lineRule="auto"/>
        <w:jc w:val="center"/>
        <w:rPr>
          <w:spacing w:val="12"/>
        </w:rPr>
      </w:pPr>
    </w:p>
    <w:p w14:paraId="27DAC31D">
      <w:pPr>
        <w:spacing w:line="360" w:lineRule="auto"/>
        <w:jc w:val="center"/>
        <w:rPr>
          <w:rFonts w:hint="eastAsia"/>
          <w:spacing w:val="12"/>
          <w:sz w:val="44"/>
          <w:szCs w:val="44"/>
        </w:rPr>
      </w:pPr>
    </w:p>
    <w:p w14:paraId="45C775C7">
      <w:pPr>
        <w:pStyle w:val="6"/>
        <w:rPr>
          <w:rFonts w:hint="eastAsia"/>
        </w:rPr>
      </w:pPr>
    </w:p>
    <w:p w14:paraId="2A85F524">
      <w:pPr>
        <w:pStyle w:val="2"/>
        <w:ind w:left="0" w:leftChars="0" w:firstLine="0" w:firstLineChars="0"/>
        <w:rPr>
          <w:rFonts w:hint="eastAsia" w:eastAsia="宋体"/>
          <w:lang w:eastAsia="zh-CN"/>
        </w:rPr>
      </w:pPr>
      <w:r>
        <w:rPr>
          <w:rFonts w:hint="eastAsia" w:eastAsia="宋体"/>
          <w:b/>
          <w:bCs/>
          <w:spacing w:val="12"/>
          <w:sz w:val="44"/>
          <w:szCs w:val="44"/>
          <w:lang w:eastAsia="zh-CN"/>
        </w:rPr>
        <w:t>潼关县土地承包到期延包试点技术服务项目</w:t>
      </w:r>
    </w:p>
    <w:p w14:paraId="1AE5DB38">
      <w:pPr>
        <w:pStyle w:val="3"/>
        <w:rPr>
          <w:rFonts w:hint="eastAsia"/>
        </w:rPr>
      </w:pPr>
    </w:p>
    <w:p w14:paraId="1AA664D5">
      <w:pPr>
        <w:rPr>
          <w:rFonts w:hint="eastAsia"/>
        </w:rPr>
      </w:pPr>
    </w:p>
    <w:p w14:paraId="35898D5F">
      <w:pPr>
        <w:pStyle w:val="3"/>
        <w:rPr>
          <w:rFonts w:hint="eastAsia"/>
        </w:rPr>
      </w:pPr>
    </w:p>
    <w:p w14:paraId="3B1F2078">
      <w:pPr>
        <w:rPr>
          <w:rFonts w:hint="eastAsia"/>
        </w:rPr>
      </w:pPr>
    </w:p>
    <w:p w14:paraId="40D488C8">
      <w:pPr>
        <w:spacing w:line="360" w:lineRule="auto"/>
        <w:jc w:val="center"/>
        <w:rPr>
          <w:rFonts w:hint="eastAsia"/>
          <w:b/>
          <w:bCs/>
          <w:spacing w:val="12"/>
          <w:sz w:val="48"/>
          <w:szCs w:val="48"/>
        </w:rPr>
      </w:pPr>
      <w:r>
        <w:rPr>
          <w:rFonts w:hint="eastAsia"/>
          <w:b/>
          <w:bCs/>
          <w:spacing w:val="12"/>
          <w:sz w:val="48"/>
          <w:szCs w:val="48"/>
        </w:rPr>
        <w:t>政府采购合同书</w:t>
      </w:r>
    </w:p>
    <w:p w14:paraId="7BF3502C">
      <w:pPr>
        <w:spacing w:line="360" w:lineRule="auto"/>
        <w:jc w:val="center"/>
        <w:rPr>
          <w:rFonts w:hint="eastAsia"/>
          <w:spacing w:val="12"/>
          <w:sz w:val="44"/>
          <w:szCs w:val="44"/>
        </w:rPr>
      </w:pPr>
      <w:r>
        <w:rPr>
          <w:rFonts w:hint="eastAsia"/>
          <w:spacing w:val="12"/>
          <w:sz w:val="32"/>
          <w:szCs w:val="32"/>
        </w:rPr>
        <w:t xml:space="preserve">                   </w:t>
      </w:r>
    </w:p>
    <w:p w14:paraId="22FF9665">
      <w:pPr>
        <w:spacing w:line="360" w:lineRule="auto"/>
        <w:rPr>
          <w:spacing w:val="12"/>
          <w:sz w:val="32"/>
          <w:szCs w:val="32"/>
          <w:u w:val="single"/>
        </w:rPr>
      </w:pPr>
    </w:p>
    <w:p w14:paraId="33913634">
      <w:pPr>
        <w:pStyle w:val="7"/>
        <w:ind w:firstLine="0"/>
        <w:rPr>
          <w:spacing w:val="12"/>
          <w:sz w:val="32"/>
          <w:szCs w:val="32"/>
          <w:u w:val="single"/>
        </w:rPr>
      </w:pPr>
    </w:p>
    <w:p w14:paraId="265B2EEB">
      <w:pPr>
        <w:pStyle w:val="7"/>
        <w:ind w:firstLine="0"/>
        <w:rPr>
          <w:rFonts w:hint="eastAsia"/>
          <w:spacing w:val="12"/>
          <w:sz w:val="32"/>
          <w:szCs w:val="32"/>
        </w:rPr>
      </w:pPr>
    </w:p>
    <w:p w14:paraId="342E17BE">
      <w:pPr>
        <w:pStyle w:val="3"/>
        <w:rPr>
          <w:rFonts w:hint="eastAsia"/>
        </w:rPr>
      </w:pPr>
    </w:p>
    <w:p w14:paraId="3983A098">
      <w:pPr>
        <w:rPr>
          <w:rFonts w:hint="eastAsia"/>
        </w:rPr>
      </w:pPr>
    </w:p>
    <w:p w14:paraId="63486806">
      <w:pPr>
        <w:pStyle w:val="6"/>
        <w:jc w:val="both"/>
        <w:rPr>
          <w:rFonts w:hint="eastAsia"/>
        </w:rPr>
      </w:pPr>
    </w:p>
    <w:p w14:paraId="3333B2C3">
      <w:pPr>
        <w:rPr>
          <w:rFonts w:hint="eastAsia"/>
        </w:rPr>
      </w:pPr>
    </w:p>
    <w:p w14:paraId="77E4A98C">
      <w:pPr>
        <w:pStyle w:val="3"/>
        <w:rPr>
          <w:rFonts w:hint="eastAsia"/>
        </w:rPr>
      </w:pPr>
    </w:p>
    <w:p w14:paraId="11BE4D52">
      <w:pPr>
        <w:pStyle w:val="7"/>
        <w:ind w:firstLine="0"/>
        <w:rPr>
          <w:rFonts w:hint="eastAsia"/>
          <w:spacing w:val="12"/>
          <w:sz w:val="32"/>
          <w:szCs w:val="32"/>
        </w:rPr>
      </w:pPr>
    </w:p>
    <w:p w14:paraId="74AF0086">
      <w:pPr>
        <w:spacing w:line="360" w:lineRule="auto"/>
        <w:ind w:firstLine="2417" w:firstLineChars="700"/>
        <w:jc w:val="left"/>
        <w:rPr>
          <w:rFonts w:hint="eastAsia" w:eastAsia="宋体"/>
          <w:b/>
          <w:bCs/>
          <w:spacing w:val="12"/>
          <w:sz w:val="32"/>
          <w:szCs w:val="32"/>
          <w:lang w:eastAsia="zh-CN"/>
        </w:rPr>
      </w:pPr>
      <w:r>
        <w:rPr>
          <w:rFonts w:hint="eastAsia"/>
          <w:b/>
          <w:bCs/>
          <w:spacing w:val="12"/>
          <w:sz w:val="32"/>
          <w:szCs w:val="32"/>
        </w:rPr>
        <w:t>采购人：潼关县农业农村局</w:t>
      </w:r>
    </w:p>
    <w:p w14:paraId="72382742">
      <w:pPr>
        <w:spacing w:line="360" w:lineRule="auto"/>
        <w:ind w:firstLine="2417" w:firstLineChars="700"/>
        <w:rPr>
          <w:rFonts w:hint="eastAsia" w:eastAsia="宋体"/>
          <w:b/>
          <w:bCs/>
          <w:spacing w:val="12"/>
          <w:sz w:val="32"/>
          <w:szCs w:val="32"/>
          <w:lang w:eastAsia="zh-CN"/>
        </w:rPr>
      </w:pPr>
      <w:r>
        <w:rPr>
          <w:rFonts w:hint="eastAsia"/>
          <w:b/>
          <w:bCs/>
          <w:spacing w:val="12"/>
          <w:sz w:val="32"/>
          <w:szCs w:val="32"/>
        </w:rPr>
        <w:t>供应商：</w:t>
      </w:r>
      <w:r>
        <w:rPr>
          <w:rFonts w:hint="eastAsia"/>
          <w:b/>
          <w:bCs/>
          <w:spacing w:val="12"/>
          <w:sz w:val="32"/>
          <w:szCs w:val="32"/>
          <w:lang w:val="en-US" w:eastAsia="zh-CN"/>
        </w:rPr>
        <w:t xml:space="preserve"> </w:t>
      </w:r>
    </w:p>
    <w:p w14:paraId="24C667A0">
      <w:pPr>
        <w:spacing w:line="560" w:lineRule="exact"/>
        <w:rPr>
          <w:rFonts w:hint="eastAsia"/>
          <w:sz w:val="24"/>
        </w:rPr>
        <w:sectPr>
          <w:pgSz w:w="11906" w:h="16838"/>
          <w:pgMar w:top="1417" w:right="1417" w:bottom="1417" w:left="1417" w:header="851" w:footer="992" w:gutter="0"/>
          <w:cols w:space="0" w:num="1"/>
          <w:rtlGutter w:val="0"/>
          <w:docGrid w:type="lines" w:linePitch="312" w:charSpace="0"/>
        </w:sectPr>
      </w:pPr>
    </w:p>
    <w:p w14:paraId="6859AD8A">
      <w:pPr>
        <w:spacing w:line="560" w:lineRule="exact"/>
        <w:rPr>
          <w:rFonts w:hint="eastAsia"/>
          <w:sz w:val="24"/>
        </w:rPr>
      </w:pPr>
      <w:r>
        <w:rPr>
          <w:rFonts w:hint="eastAsia"/>
          <w:sz w:val="24"/>
        </w:rPr>
        <w:t>签订地点：</w:t>
      </w:r>
      <w:r>
        <w:rPr>
          <w:rFonts w:hint="eastAsia"/>
          <w:sz w:val="24"/>
          <w:lang w:eastAsia="zh-CN"/>
        </w:rPr>
        <w:t>潼关县农业农村局</w:t>
      </w:r>
      <w:r>
        <w:rPr>
          <w:rFonts w:hint="eastAsia"/>
          <w:sz w:val="24"/>
        </w:rPr>
        <w:t xml:space="preserve"> </w:t>
      </w:r>
    </w:p>
    <w:p w14:paraId="47413095">
      <w:pPr>
        <w:spacing w:line="560" w:lineRule="exact"/>
        <w:rPr>
          <w:rFonts w:hint="eastAsia"/>
          <w:sz w:val="24"/>
        </w:rPr>
      </w:pPr>
      <w:r>
        <w:rPr>
          <w:rFonts w:hint="eastAsia"/>
          <w:sz w:val="24"/>
          <w:lang w:val="en-US" w:eastAsia="zh-CN"/>
        </w:rPr>
        <w:t>项目</w:t>
      </w:r>
      <w:r>
        <w:rPr>
          <w:rFonts w:hint="eastAsia"/>
          <w:sz w:val="24"/>
        </w:rPr>
        <w:t>编号</w:t>
      </w:r>
      <w:r>
        <w:rPr>
          <w:rFonts w:hint="eastAsia" w:ascii="宋体" w:hAnsi="宋体" w:eastAsia="宋体" w:cs="宋体"/>
          <w:sz w:val="24"/>
        </w:rPr>
        <w:t>：</w:t>
      </w:r>
      <w:r>
        <w:rPr>
          <w:rFonts w:hint="eastAsia" w:ascii="宋体" w:hAnsi="宋体" w:cs="宋体"/>
          <w:sz w:val="24"/>
          <w:lang w:val="en-US" w:eastAsia="zh-CN"/>
        </w:rPr>
        <w:t xml:space="preserve"> </w:t>
      </w:r>
      <w:r>
        <w:rPr>
          <w:rFonts w:hint="eastAsia"/>
          <w:sz w:val="24"/>
        </w:rPr>
        <w:t xml:space="preserve">       </w:t>
      </w:r>
    </w:p>
    <w:p w14:paraId="6B61B578">
      <w:pPr>
        <w:spacing w:line="560" w:lineRule="exact"/>
        <w:rPr>
          <w:rFonts w:hint="eastAsia"/>
          <w:sz w:val="24"/>
        </w:rPr>
      </w:pPr>
      <w:r>
        <w:rPr>
          <w:rFonts w:hint="eastAsia"/>
          <w:sz w:val="24"/>
        </w:rPr>
        <w:t xml:space="preserve">签订时间： </w:t>
      </w:r>
      <w:r>
        <w:rPr>
          <w:rFonts w:hint="eastAsia"/>
          <w:sz w:val="24"/>
          <w:lang w:val="en-US" w:eastAsia="zh-CN"/>
        </w:rPr>
        <w:t xml:space="preserve"> </w:t>
      </w:r>
      <w:r>
        <w:rPr>
          <w:rFonts w:hint="eastAsia"/>
          <w:sz w:val="24"/>
        </w:rPr>
        <w:t xml:space="preserve"> 年  月  日</w:t>
      </w:r>
    </w:p>
    <w:p w14:paraId="2572D409">
      <w:pPr>
        <w:spacing w:line="560" w:lineRule="exact"/>
        <w:rPr>
          <w:rFonts w:hint="eastAsia" w:eastAsia="宋体"/>
          <w:sz w:val="24"/>
          <w:lang w:eastAsia="zh-CN"/>
        </w:rPr>
      </w:pPr>
      <w:r>
        <w:rPr>
          <w:rFonts w:hint="eastAsia"/>
          <w:sz w:val="24"/>
        </w:rPr>
        <w:t>采购人</w:t>
      </w:r>
      <w:r>
        <w:rPr>
          <w:rFonts w:hint="eastAsia"/>
          <w:sz w:val="24"/>
          <w:lang w:eastAsia="zh-CN"/>
        </w:rPr>
        <w:t>（</w:t>
      </w:r>
      <w:r>
        <w:rPr>
          <w:rFonts w:hint="eastAsia"/>
          <w:sz w:val="24"/>
          <w:lang w:val="en-US" w:eastAsia="zh-CN"/>
        </w:rPr>
        <w:t>甲方</w:t>
      </w:r>
      <w:r>
        <w:rPr>
          <w:rFonts w:hint="eastAsia"/>
          <w:sz w:val="24"/>
          <w:lang w:eastAsia="zh-CN"/>
        </w:rPr>
        <w:t>）</w:t>
      </w:r>
      <w:r>
        <w:rPr>
          <w:rFonts w:hint="eastAsia"/>
          <w:sz w:val="24"/>
        </w:rPr>
        <w:t>：潼关县农业农村局</w:t>
      </w:r>
    </w:p>
    <w:p w14:paraId="71FBE2A3">
      <w:pPr>
        <w:spacing w:line="560" w:lineRule="exact"/>
        <w:rPr>
          <w:rFonts w:hint="eastAsia" w:eastAsia="宋体"/>
          <w:sz w:val="24"/>
          <w:lang w:eastAsia="zh-CN"/>
        </w:rPr>
      </w:pPr>
      <w:r>
        <w:rPr>
          <w:rFonts w:hint="eastAsia"/>
          <w:sz w:val="24"/>
        </w:rPr>
        <w:t>供应商</w:t>
      </w:r>
      <w:r>
        <w:rPr>
          <w:rFonts w:hint="eastAsia"/>
          <w:sz w:val="24"/>
          <w:lang w:eastAsia="zh-CN"/>
        </w:rPr>
        <w:t>（</w:t>
      </w:r>
      <w:r>
        <w:rPr>
          <w:rFonts w:hint="eastAsia"/>
          <w:sz w:val="24"/>
          <w:lang w:val="en-US" w:eastAsia="zh-CN"/>
        </w:rPr>
        <w:t>乙方</w:t>
      </w:r>
      <w:r>
        <w:rPr>
          <w:rFonts w:hint="eastAsia"/>
          <w:sz w:val="24"/>
          <w:lang w:eastAsia="zh-CN"/>
        </w:rPr>
        <w:t>）</w:t>
      </w:r>
      <w:r>
        <w:rPr>
          <w:rFonts w:hint="eastAsia"/>
          <w:sz w:val="24"/>
        </w:rPr>
        <w:t>：</w:t>
      </w:r>
      <w:r>
        <w:rPr>
          <w:rFonts w:hint="eastAsia"/>
          <w:sz w:val="24"/>
          <w:lang w:val="en-US" w:eastAsia="zh-CN"/>
        </w:rPr>
        <w:t xml:space="preserve"> </w:t>
      </w:r>
    </w:p>
    <w:p w14:paraId="4EBDC1B2">
      <w:pPr>
        <w:spacing w:line="360" w:lineRule="auto"/>
        <w:ind w:firstLine="480" w:firstLineChars="200"/>
        <w:rPr>
          <w:rFonts w:hint="eastAsia"/>
          <w:sz w:val="24"/>
        </w:rPr>
      </w:pPr>
    </w:p>
    <w:p w14:paraId="577088F6">
      <w:pPr>
        <w:spacing w:line="360" w:lineRule="auto"/>
        <w:ind w:firstLine="480" w:firstLineChars="200"/>
        <w:rPr>
          <w:rFonts w:hint="eastAsia"/>
          <w:sz w:val="24"/>
        </w:rPr>
      </w:pPr>
      <w:r>
        <w:rPr>
          <w:rFonts w:hint="eastAsia"/>
          <w:sz w:val="24"/>
        </w:rPr>
        <w:t>根据</w:t>
      </w:r>
      <w:r>
        <w:rPr>
          <w:rFonts w:hint="eastAsia"/>
          <w:b/>
          <w:bCs/>
          <w:sz w:val="24"/>
          <w:u w:val="single"/>
        </w:rPr>
        <w:t>潼关县土地承包到期延包试点技术服务项目</w:t>
      </w:r>
      <w:r>
        <w:rPr>
          <w:rFonts w:hint="eastAsia"/>
          <w:sz w:val="24"/>
        </w:rPr>
        <w:t>的采购结果，  根据《中华人民共和国</w:t>
      </w:r>
      <w:r>
        <w:rPr>
          <w:rFonts w:hint="eastAsia"/>
          <w:sz w:val="24"/>
          <w:lang w:val="en-US" w:eastAsia="zh-CN"/>
        </w:rPr>
        <w:t>政府采购法</w:t>
      </w:r>
      <w:r>
        <w:rPr>
          <w:rFonts w:hint="eastAsia"/>
          <w:sz w:val="24"/>
        </w:rPr>
        <w:t>》、《</w:t>
      </w:r>
      <w:r>
        <w:rPr>
          <w:rFonts w:hint="eastAsia"/>
          <w:sz w:val="24"/>
          <w:lang w:val="en-US" w:eastAsia="zh-CN"/>
        </w:rPr>
        <w:t>中华人民共和国民法典</w:t>
      </w:r>
      <w:r>
        <w:rPr>
          <w:rFonts w:hint="eastAsia"/>
          <w:sz w:val="24"/>
        </w:rPr>
        <w:t>》和国家相关法律法规规定，在平等自愿互惠互利的基础上，</w:t>
      </w:r>
      <w:r>
        <w:rPr>
          <w:rFonts w:hint="eastAsia"/>
          <w:sz w:val="24"/>
          <w:lang w:val="en-US" w:eastAsia="zh-CN"/>
        </w:rPr>
        <w:t>就本</w:t>
      </w:r>
      <w:r>
        <w:rPr>
          <w:rFonts w:hint="eastAsia"/>
          <w:sz w:val="24"/>
        </w:rPr>
        <w:t>服务有关事项达成一致，一致同意签订本合同如下。</w:t>
      </w:r>
    </w:p>
    <w:p w14:paraId="1F2178EB">
      <w:pPr>
        <w:spacing w:line="360" w:lineRule="auto"/>
        <w:ind w:firstLine="482" w:firstLineChars="200"/>
        <w:rPr>
          <w:rFonts w:hint="eastAsia"/>
          <w:b/>
          <w:sz w:val="24"/>
        </w:rPr>
      </w:pPr>
      <w:r>
        <w:rPr>
          <w:rFonts w:hint="eastAsia"/>
          <w:b/>
          <w:sz w:val="24"/>
        </w:rPr>
        <w:t>一、合同文件</w:t>
      </w:r>
    </w:p>
    <w:p w14:paraId="65FE636F">
      <w:pPr>
        <w:spacing w:line="360" w:lineRule="auto"/>
        <w:ind w:firstLine="480" w:firstLineChars="200"/>
        <w:rPr>
          <w:rFonts w:hint="eastAsia"/>
          <w:sz w:val="24"/>
        </w:rPr>
      </w:pPr>
      <w:r>
        <w:rPr>
          <w:rFonts w:hint="eastAsia"/>
          <w:sz w:val="24"/>
        </w:rPr>
        <w:t>1、协议书条款；</w:t>
      </w:r>
    </w:p>
    <w:p w14:paraId="20E0DA0F">
      <w:pPr>
        <w:spacing w:line="360" w:lineRule="auto"/>
        <w:ind w:firstLine="480" w:firstLineChars="200"/>
        <w:rPr>
          <w:rFonts w:hint="eastAsia"/>
          <w:sz w:val="24"/>
        </w:rPr>
      </w:pPr>
      <w:r>
        <w:rPr>
          <w:rFonts w:hint="eastAsia"/>
          <w:sz w:val="24"/>
        </w:rPr>
        <w:t>2、竞争性磋商文件；</w:t>
      </w:r>
    </w:p>
    <w:p w14:paraId="0C9BA047">
      <w:pPr>
        <w:spacing w:line="360" w:lineRule="auto"/>
        <w:ind w:firstLine="480" w:firstLineChars="200"/>
        <w:rPr>
          <w:rFonts w:hint="eastAsia"/>
          <w:sz w:val="24"/>
        </w:rPr>
      </w:pPr>
      <w:r>
        <w:rPr>
          <w:rFonts w:hint="eastAsia"/>
          <w:sz w:val="24"/>
        </w:rPr>
        <w:t>3、磋商响应文件；</w:t>
      </w:r>
    </w:p>
    <w:p w14:paraId="12E9EEF9">
      <w:pPr>
        <w:spacing w:line="360" w:lineRule="auto"/>
        <w:ind w:firstLine="480" w:firstLineChars="200"/>
        <w:rPr>
          <w:rFonts w:hint="eastAsia"/>
          <w:sz w:val="24"/>
        </w:rPr>
      </w:pPr>
      <w:r>
        <w:rPr>
          <w:rFonts w:hint="eastAsia"/>
          <w:sz w:val="24"/>
        </w:rPr>
        <w:t>4、成交通知书；</w:t>
      </w:r>
    </w:p>
    <w:p w14:paraId="31E11A82">
      <w:pPr>
        <w:spacing w:line="360" w:lineRule="auto"/>
        <w:ind w:firstLine="480" w:firstLineChars="200"/>
        <w:rPr>
          <w:rFonts w:hint="eastAsia"/>
          <w:sz w:val="24"/>
        </w:rPr>
      </w:pPr>
      <w:r>
        <w:rPr>
          <w:rFonts w:hint="eastAsia"/>
          <w:sz w:val="24"/>
        </w:rPr>
        <w:t>5、其他。</w:t>
      </w:r>
    </w:p>
    <w:p w14:paraId="6BFF9EB7">
      <w:pPr>
        <w:spacing w:line="360" w:lineRule="auto"/>
        <w:ind w:firstLine="480" w:firstLineChars="200"/>
        <w:rPr>
          <w:rFonts w:hint="eastAsia"/>
          <w:sz w:val="24"/>
        </w:rPr>
      </w:pPr>
      <w:r>
        <w:rPr>
          <w:rFonts w:hint="eastAsia"/>
          <w:sz w:val="24"/>
        </w:rPr>
        <w:t>上述所指合同文件应认为是互相补充和解释的，但是有模棱两可或互相矛盾之处，以其所列内容顺序为准。</w:t>
      </w:r>
    </w:p>
    <w:p w14:paraId="7EA93ABC">
      <w:pPr>
        <w:autoSpaceDE w:val="0"/>
        <w:autoSpaceDN w:val="0"/>
        <w:adjustRightInd w:val="0"/>
        <w:spacing w:line="360" w:lineRule="auto"/>
        <w:ind w:firstLine="472" w:firstLineChars="196"/>
        <w:jc w:val="left"/>
        <w:rPr>
          <w:rFonts w:hint="eastAsia" w:ascii="宋体" w:hAnsi="宋体"/>
          <w:b/>
          <w:kern w:val="0"/>
          <w:sz w:val="24"/>
        </w:rPr>
      </w:pPr>
      <w:r>
        <w:rPr>
          <w:rFonts w:hint="eastAsia" w:ascii="宋体" w:hAnsi="宋体"/>
          <w:b/>
          <w:kern w:val="0"/>
          <w:sz w:val="24"/>
        </w:rPr>
        <w:t>二、合同价款</w:t>
      </w:r>
    </w:p>
    <w:p w14:paraId="3B382607">
      <w:pPr>
        <w:autoSpaceDE w:val="0"/>
        <w:autoSpaceDN w:val="0"/>
        <w:adjustRightInd w:val="0"/>
        <w:spacing w:line="360" w:lineRule="auto"/>
        <w:ind w:firstLine="470" w:firstLineChars="196"/>
        <w:jc w:val="left"/>
        <w:rPr>
          <w:rFonts w:hint="default" w:ascii="宋体" w:hAnsi="宋体" w:eastAsia="宋体"/>
          <w:kern w:val="0"/>
          <w:sz w:val="24"/>
          <w:highlight w:val="none"/>
          <w:u w:val="single"/>
          <w:lang w:val="en-US" w:eastAsia="zh-CN"/>
        </w:rPr>
      </w:pPr>
      <w:r>
        <w:rPr>
          <w:rFonts w:hint="eastAsia" w:ascii="宋体" w:hAnsi="宋体"/>
          <w:kern w:val="0"/>
          <w:sz w:val="24"/>
          <w:highlight w:val="none"/>
        </w:rPr>
        <w:t>（一）</w:t>
      </w:r>
      <w:r>
        <w:rPr>
          <w:rFonts w:hint="eastAsia" w:ascii="宋体" w:hAnsi="宋体"/>
          <w:bCs/>
          <w:kern w:val="0"/>
          <w:sz w:val="24"/>
          <w:highlight w:val="none"/>
        </w:rPr>
        <w:t>合同总价款（人民币）：大写</w:t>
      </w:r>
      <w:r>
        <w:rPr>
          <w:rFonts w:hint="eastAsia" w:ascii="宋体" w:hAnsi="宋体"/>
          <w:bCs/>
          <w:kern w:val="0"/>
          <w:sz w:val="24"/>
          <w:highlight w:val="none"/>
          <w:u w:val="single"/>
        </w:rPr>
        <w:t xml:space="preserve"> </w:t>
      </w:r>
      <w:r>
        <w:rPr>
          <w:rFonts w:hint="eastAsia" w:ascii="宋体" w:hAnsi="宋体"/>
          <w:bCs/>
          <w:kern w:val="0"/>
          <w:sz w:val="24"/>
          <w:highlight w:val="none"/>
          <w:u w:val="single"/>
          <w:lang w:val="en-US" w:eastAsia="zh-CN"/>
        </w:rPr>
        <w:t xml:space="preserve">              </w:t>
      </w:r>
      <w:r>
        <w:rPr>
          <w:rFonts w:hint="eastAsia" w:ascii="宋体" w:hAnsi="宋体"/>
          <w:bCs/>
          <w:kern w:val="0"/>
          <w:sz w:val="24"/>
          <w:highlight w:val="none"/>
        </w:rPr>
        <w:t>；小写</w:t>
      </w:r>
      <w:r>
        <w:rPr>
          <w:rFonts w:hint="eastAsia" w:ascii="宋体" w:hAnsi="宋体"/>
          <w:kern w:val="0"/>
          <w:sz w:val="24"/>
          <w:highlight w:val="none"/>
        </w:rPr>
        <w:t>¥</w:t>
      </w:r>
      <w:r>
        <w:rPr>
          <w:rFonts w:hint="eastAsia" w:ascii="宋体" w:hAnsi="宋体"/>
          <w:bCs/>
          <w:kern w:val="0"/>
          <w:sz w:val="24"/>
          <w:highlight w:val="none"/>
          <w:u w:val="single"/>
        </w:rPr>
        <w:t xml:space="preserve"> </w:t>
      </w:r>
      <w:r>
        <w:rPr>
          <w:rFonts w:hint="eastAsia" w:ascii="宋体" w:hAnsi="宋体"/>
          <w:bCs/>
          <w:kern w:val="0"/>
          <w:sz w:val="24"/>
          <w:highlight w:val="none"/>
          <w:u w:val="single"/>
          <w:lang w:val="en-US" w:eastAsia="zh-CN"/>
        </w:rPr>
        <w:t xml:space="preserve">              </w:t>
      </w:r>
      <w:r>
        <w:rPr>
          <w:rFonts w:hint="eastAsia" w:ascii="宋体" w:hAnsi="宋体"/>
          <w:bCs/>
          <w:kern w:val="0"/>
          <w:sz w:val="24"/>
          <w:highlight w:val="none"/>
        </w:rPr>
        <w:t>元</w:t>
      </w:r>
      <w:r>
        <w:rPr>
          <w:rFonts w:hint="eastAsia" w:ascii="宋体" w:hAnsi="宋体"/>
          <w:kern w:val="0"/>
          <w:sz w:val="24"/>
          <w:highlight w:val="none"/>
          <w:lang w:eastAsia="zh-CN"/>
        </w:rPr>
        <w:t>，</w:t>
      </w:r>
    </w:p>
    <w:p w14:paraId="2A528C07">
      <w:pPr>
        <w:spacing w:line="360" w:lineRule="auto"/>
        <w:ind w:firstLine="480" w:firstLineChars="200"/>
        <w:rPr>
          <w:rFonts w:hint="eastAsia"/>
          <w:sz w:val="24"/>
          <w:highlight w:val="none"/>
        </w:rPr>
      </w:pPr>
      <w:r>
        <w:rPr>
          <w:rFonts w:hint="eastAsia" w:ascii="宋体" w:hAnsi="宋体"/>
          <w:kern w:val="0"/>
          <w:sz w:val="24"/>
          <w:highlight w:val="none"/>
        </w:rPr>
        <w:t>（二）合同总价款是指包括本次项目所需的人工费、服务费、</w:t>
      </w:r>
      <w:r>
        <w:rPr>
          <w:rFonts w:hint="eastAsia" w:ascii="宋体" w:hAnsi="宋体"/>
          <w:kern w:val="0"/>
          <w:sz w:val="24"/>
          <w:highlight w:val="none"/>
          <w:lang w:val="en-US" w:eastAsia="zh-CN"/>
        </w:rPr>
        <w:t>资料费、交通费、</w:t>
      </w:r>
      <w:r>
        <w:rPr>
          <w:rFonts w:hint="eastAsia" w:ascii="宋体" w:hAnsi="宋体"/>
          <w:kern w:val="0"/>
          <w:sz w:val="24"/>
          <w:highlight w:val="none"/>
        </w:rPr>
        <w:t>管理费、税金等所有费用，政策性文件规定的各项应有费用各项管理费用。</w:t>
      </w:r>
    </w:p>
    <w:p w14:paraId="68768BAC">
      <w:pPr>
        <w:spacing w:line="360" w:lineRule="auto"/>
        <w:ind w:firstLine="482" w:firstLineChars="200"/>
        <w:rPr>
          <w:rFonts w:hint="eastAsia" w:ascii="宋体" w:hAnsi="宋体"/>
          <w:b/>
          <w:kern w:val="0"/>
          <w:sz w:val="24"/>
        </w:rPr>
      </w:pPr>
      <w:r>
        <w:rPr>
          <w:rFonts w:hint="eastAsia" w:ascii="宋体" w:hAnsi="宋体"/>
          <w:b/>
          <w:kern w:val="0"/>
          <w:sz w:val="24"/>
        </w:rPr>
        <w:t>三、款项结算</w:t>
      </w:r>
    </w:p>
    <w:p w14:paraId="3883EF1A">
      <w:pPr>
        <w:autoSpaceDE w:val="0"/>
        <w:autoSpaceDN w:val="0"/>
        <w:adjustRightInd w:val="0"/>
        <w:spacing w:line="360" w:lineRule="auto"/>
        <w:ind w:firstLine="470" w:firstLineChars="196"/>
        <w:jc w:val="left"/>
        <w:rPr>
          <w:rFonts w:hint="eastAsia" w:ascii="宋体" w:hAnsi="宋体"/>
          <w:kern w:val="0"/>
          <w:sz w:val="24"/>
        </w:rPr>
      </w:pPr>
      <w:r>
        <w:rPr>
          <w:rFonts w:hint="eastAsia" w:ascii="宋体" w:hAnsi="宋体"/>
          <w:kern w:val="0"/>
          <w:sz w:val="24"/>
        </w:rPr>
        <w:t>（一）合同价款的支付：合同签订后，采购人支付合同总价款的40%；供应商按照采购人要求完成所有服务，并提交初步成果资料，采购人支付合同总价款的20%；最终成果资料验收合格后，采购人支付剩余40%合同价款。</w:t>
      </w:r>
    </w:p>
    <w:p w14:paraId="0E32DD6D">
      <w:pPr>
        <w:autoSpaceDE w:val="0"/>
        <w:autoSpaceDN w:val="0"/>
        <w:adjustRightInd w:val="0"/>
        <w:spacing w:line="360" w:lineRule="auto"/>
        <w:ind w:firstLine="470" w:firstLineChars="196"/>
        <w:jc w:val="left"/>
        <w:rPr>
          <w:rFonts w:hint="eastAsia" w:ascii="宋体" w:hAnsi="宋体"/>
          <w:kern w:val="0"/>
          <w:sz w:val="24"/>
        </w:rPr>
      </w:pPr>
      <w:r>
        <w:rPr>
          <w:rFonts w:hint="eastAsia" w:ascii="宋体" w:hAnsi="宋体"/>
          <w:kern w:val="0"/>
          <w:sz w:val="24"/>
        </w:rPr>
        <w:t>（二）结算方式：银行转账。</w:t>
      </w:r>
    </w:p>
    <w:p w14:paraId="4ED312E6">
      <w:pPr>
        <w:autoSpaceDE w:val="0"/>
        <w:autoSpaceDN w:val="0"/>
        <w:adjustRightInd w:val="0"/>
        <w:spacing w:line="360" w:lineRule="auto"/>
        <w:ind w:firstLine="470" w:firstLineChars="196"/>
        <w:jc w:val="left"/>
        <w:rPr>
          <w:rFonts w:hint="eastAsia" w:ascii="宋体" w:hAnsi="宋体"/>
          <w:kern w:val="0"/>
          <w:sz w:val="24"/>
        </w:rPr>
      </w:pPr>
      <w:r>
        <w:rPr>
          <w:rFonts w:hint="eastAsia" w:ascii="宋体" w:hAnsi="宋体"/>
          <w:kern w:val="0"/>
          <w:sz w:val="24"/>
        </w:rPr>
        <w:t>（三）支付方式：由采购人负责结算，合同签订后，供应商在接受付款前，开具等额发票给采购人。</w:t>
      </w:r>
    </w:p>
    <w:p w14:paraId="6D387D58">
      <w:pPr>
        <w:spacing w:line="360" w:lineRule="auto"/>
        <w:ind w:firstLine="482" w:firstLineChars="200"/>
        <w:rPr>
          <w:rFonts w:hint="default" w:eastAsia="宋体"/>
          <w:b/>
          <w:sz w:val="24"/>
          <w:lang w:val="en-US" w:eastAsia="zh-CN"/>
        </w:rPr>
      </w:pPr>
      <w:bookmarkStart w:id="0" w:name="_Toc12029"/>
      <w:r>
        <w:rPr>
          <w:rFonts w:hint="eastAsia"/>
          <w:b/>
          <w:sz w:val="24"/>
        </w:rPr>
        <w:t>四、服务</w:t>
      </w:r>
      <w:bookmarkEnd w:id="0"/>
      <w:r>
        <w:rPr>
          <w:rFonts w:hint="eastAsia"/>
          <w:b/>
          <w:sz w:val="24"/>
          <w:lang w:val="en-US" w:eastAsia="zh-CN"/>
        </w:rPr>
        <w:t>具体指标要求</w:t>
      </w:r>
      <w:bookmarkStart w:id="6" w:name="_GoBack"/>
      <w:bookmarkEnd w:id="6"/>
    </w:p>
    <w:p w14:paraId="60E5F1B4">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（一）服务地点</w:t>
      </w:r>
    </w:p>
    <w:p w14:paraId="21540794">
      <w:pPr>
        <w:widowControl/>
        <w:numPr>
          <w:ilvl w:val="0"/>
          <w:numId w:val="0"/>
        </w:num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 xml:space="preserve">潼关县5个乡镇 </w:t>
      </w:r>
    </w:p>
    <w:p w14:paraId="5BD7B05F">
      <w:pPr>
        <w:widowControl/>
        <w:numPr>
          <w:ilvl w:val="0"/>
          <w:numId w:val="1"/>
        </w:numPr>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服务期</w:t>
      </w:r>
    </w:p>
    <w:p w14:paraId="2B89B7C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合同签订生效后90日历天</w:t>
      </w:r>
    </w:p>
    <w:p w14:paraId="382DAE75">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lang w:val="en-US" w:eastAsia="zh-CN"/>
        </w:rPr>
      </w:pPr>
      <w:r>
        <w:rPr>
          <w:rFonts w:hint="eastAsia" w:ascii="宋体" w:hAnsi="宋体" w:cs="宋体"/>
          <w:b/>
          <w:bCs/>
          <w:kern w:val="0"/>
          <w:sz w:val="24"/>
          <w:szCs w:val="21"/>
        </w:rPr>
        <w:t>（三）</w:t>
      </w:r>
      <w:r>
        <w:rPr>
          <w:rFonts w:hint="eastAsia" w:ascii="宋体" w:hAnsi="宋体" w:cs="宋体"/>
          <w:b/>
          <w:bCs/>
          <w:kern w:val="0"/>
          <w:sz w:val="24"/>
          <w:szCs w:val="21"/>
          <w:lang w:val="en-US" w:eastAsia="zh-CN"/>
        </w:rPr>
        <w:t>服务内容</w:t>
      </w:r>
    </w:p>
    <w:p w14:paraId="0983842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lang w:eastAsia="zh-CN"/>
        </w:rPr>
      </w:pPr>
      <w:r>
        <w:rPr>
          <w:rFonts w:hint="eastAsia" w:ascii="宋体" w:hAnsi="宋体" w:cs="宋体"/>
          <w:b w:val="0"/>
          <w:bCs w:val="0"/>
          <w:kern w:val="0"/>
          <w:sz w:val="24"/>
          <w:szCs w:val="21"/>
          <w:lang w:eastAsia="zh-CN"/>
        </w:rPr>
        <w:t>为巩固和完善农村基本经营制度,坚持农户家庭承包经营,坚持承包关系长久稳定，该项目实施的主要内容为在我县开展第二轮土地承包到期后再延长30年延包试点技术服务，包含土地确权变更、合同网签、证书完善、档案整理等工作。</w:t>
      </w:r>
    </w:p>
    <w:p w14:paraId="63D778B3">
      <w:pPr>
        <w:widowControl/>
        <w:tabs>
          <w:tab w:val="left" w:pos="0"/>
          <w:tab w:val="left" w:pos="437"/>
          <w:tab w:val="left" w:pos="1311"/>
        </w:tabs>
        <w:adjustRightInd w:val="0"/>
        <w:snapToGrid w:val="0"/>
        <w:spacing w:line="360" w:lineRule="auto"/>
        <w:ind w:firstLine="482" w:firstLineChars="200"/>
        <w:jc w:val="left"/>
        <w:rPr>
          <w:rFonts w:hint="default" w:ascii="宋体" w:hAnsi="宋体" w:eastAsia="宋体" w:cs="宋体"/>
          <w:b/>
          <w:bCs/>
          <w:kern w:val="0"/>
          <w:sz w:val="24"/>
          <w:szCs w:val="21"/>
          <w:lang w:val="en-US" w:eastAsia="zh-CN"/>
        </w:rPr>
      </w:pPr>
      <w:r>
        <w:rPr>
          <w:rFonts w:hint="eastAsia" w:ascii="宋体" w:hAnsi="宋体" w:cs="宋体"/>
          <w:b/>
          <w:bCs/>
          <w:kern w:val="0"/>
          <w:sz w:val="24"/>
          <w:szCs w:val="21"/>
          <w:lang w:eastAsia="zh-CN"/>
        </w:rPr>
        <w:t>（</w:t>
      </w:r>
      <w:r>
        <w:rPr>
          <w:rFonts w:hint="eastAsia" w:ascii="宋体" w:hAnsi="宋体" w:cs="宋体"/>
          <w:b/>
          <w:bCs/>
          <w:kern w:val="0"/>
          <w:sz w:val="24"/>
          <w:szCs w:val="21"/>
          <w:lang w:val="en-US" w:eastAsia="zh-CN"/>
        </w:rPr>
        <w:t>四</w:t>
      </w:r>
      <w:r>
        <w:rPr>
          <w:rFonts w:hint="eastAsia" w:ascii="宋体" w:hAnsi="宋体" w:cs="宋体"/>
          <w:b/>
          <w:bCs/>
          <w:kern w:val="0"/>
          <w:sz w:val="24"/>
          <w:szCs w:val="21"/>
          <w:lang w:eastAsia="zh-CN"/>
        </w:rPr>
        <w:t>）</w:t>
      </w:r>
      <w:r>
        <w:rPr>
          <w:rFonts w:hint="eastAsia" w:ascii="宋体" w:hAnsi="宋体" w:cs="宋体"/>
          <w:b/>
          <w:bCs/>
          <w:kern w:val="0"/>
          <w:sz w:val="24"/>
          <w:szCs w:val="21"/>
          <w:lang w:val="en-US" w:eastAsia="zh-CN"/>
        </w:rPr>
        <w:t>服务要求</w:t>
      </w:r>
    </w:p>
    <w:p w14:paraId="2104DC6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1.服务技术要求</w:t>
      </w:r>
    </w:p>
    <w:p w14:paraId="7F2385BA">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1.完成潼关县第二轮土地承包到期后再延长30年试点工作。 共5个镇办约29300户农户延包信息核查以及变更，农村土地延包合同网签，农村土地延包合同印制（一式3份），农村土地承包标准数据库更新完善。</w:t>
      </w:r>
    </w:p>
    <w:p w14:paraId="73D0F18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2.资料审查：根据《不动产登记操作规范(试行)》,利用省农村承包地信息管理平台，对承包经营权登记要件等材料进行审查，重点审查提交资料的完整性、准确性、符合性，反馈问题整改后再次审查直至符合登记条件。</w:t>
      </w:r>
    </w:p>
    <w:p w14:paraId="5E038C4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(1)数据完整性审查。①审查提交资料中申请、承包合同、权利人身份材料等登记要件是否齐备；②审查提交资料中合同内容完整性，承包地块、承包方、发包方、年限等信息填写是否完整规范。</w:t>
      </w:r>
    </w:p>
    <w:p w14:paraId="616B533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(2)信息准确性审查。①审查地块面积、四至坐标、土地用途等是否与实地测量或权属证明一致；②审查地块承包方，承包方姓名、身份证号、联系方式等填写是否正确；③审查登记要件的签章手续等是否齐全。</w:t>
      </w:r>
    </w:p>
    <w:p w14:paraId="3E00B31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(3)数据符合性审查。综合分析农村土地承包经营权与宅基地使用权等其他不动产权利数据套合关系，确保权利不交叉。</w:t>
      </w:r>
    </w:p>
    <w:p w14:paraId="40C90BE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3.数据库建设。根据《不动产登记数据库标准》(试行)中关于土地承包经营权图层、属性、字段等要求，建立农村土地承包经营权不动产登记数据库。</w:t>
      </w:r>
    </w:p>
    <w:p w14:paraId="5769734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4.登簿、缮证。将审核通过的延包信息录入不动产登记簿，记载内容包括承包方姓名、身份证号、承包地块名称、面积、四至、承包期限等，确保登记簿记载内容与延包合同一致，做到“图、属、档”一致。对于仅涉及承包合同到期的土地，直接顺延的，已颁发的土地承包权利证书在新的承包期继续有效且不变不换，依据承包合同记载的信息办理登记，在原农村土地承包经营权证上标注记载，加盖不动产登记专用章。对于个别调地的，在登记簿和证书上作出相应变更。</w:t>
      </w:r>
    </w:p>
    <w:p w14:paraId="6017901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对于原未确权，本次重新签订承包合同的，重新颁发不动产权证书。</w:t>
      </w:r>
    </w:p>
    <w:p w14:paraId="1CBADD2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5.数据汇交。依据《不动产登记数据成果汇交规范》,通过数据映射、转换、字段新增、字段补充等方式，将审查无误的农村土地承包经营权登记地籍数据库及登记业务信息进行整合入库，形成潼关县第二轮土地承包到期后延包成果汇交包。</w:t>
      </w:r>
    </w:p>
    <w:p w14:paraId="0913698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6.总结、验收。项目完成后，由西安市自然资源和规划局组织验收，对登记流程、数据质量、政策执行等方面进行评估和审核。全面总结回顾试点工作实施情况，挖掘试点中具有代表性的经验和普遍存在的问题，总结新技术、新方法、新应用，针对试点中发现的问题，提出改进建议和优化措施，形成可复制、可推广的试点经验，推动全市工作规范化和标准化。</w:t>
      </w:r>
    </w:p>
    <w:p w14:paraId="08B80CF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7.整理归档。整理归档项目资料，形成西安市潼关县第二轮土地承包到期后再延30年登簿发证试点工作档案成果，移交档案室。</w:t>
      </w:r>
    </w:p>
    <w:p w14:paraId="484E123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2.服务基本原则</w:t>
      </w:r>
    </w:p>
    <w:p w14:paraId="165B445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2.1坚持巩固和完善农村基本经营制度。坚持农村土地农民集体所有,确保集体经济组织成员平等享有土地承包权益;坚持家庭承包经营基础性地位,不论经营权如何流转,都不能动摇农民家庭土地承包地位、侵害农民承包权益。</w:t>
      </w:r>
    </w:p>
    <w:p w14:paraId="036E4FF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2.2坚持尊重农民主体地位。充分尊重农民意愿,维护农民合法权益。对法律政策没有明确规定的,把选择权交给农民,允许农民集体在法律政策允许范围内通过民主协商方式,依靠农民解决好自已最关心最现实的利益问题。 </w:t>
      </w:r>
    </w:p>
    <w:p w14:paraId="43F7CE6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2.3 坚持依法有序推进。在第二轮土地承包的基础上,分利用农村土地承包经营权确权登记颁证成果开展工作。要认真贯彻落实《中华人民共和国农村土地承包法》和《中共中央国务院关于保持土地承包关系稳定并长久不变的意见》等法律政策,将之作为开展工作的基本遵循。</w:t>
      </w:r>
    </w:p>
    <w:p w14:paraId="33DF890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2.4 坚持维护农村社会稳定。以农村社会稳定为前提,尊重历史、兼顾现实、平稳过渡,因地制宜、分类施策。审慎稳妥推进,不搞"一刀切"。</w:t>
      </w:r>
    </w:p>
    <w:p w14:paraId="07D382B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3.成果提交</w:t>
      </w:r>
    </w:p>
    <w:p w14:paraId="550FE44A">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 第二轮土地承包到期后再延长30年电子版合同扫描件一式二份；</w:t>
      </w:r>
    </w:p>
    <w:p w14:paraId="11B2B66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 第二轮土地承包到期后再延长30年纸质合同一式三份；</w:t>
      </w:r>
    </w:p>
    <w:p w14:paraId="7661B10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 第二轮土地承包到期后再延长30年数据库电子版一式二份；</w:t>
      </w:r>
    </w:p>
    <w:p w14:paraId="4E60B61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 第二轮土地承包到期后再延长30年合同业务信息表电子版一式二份。</w:t>
      </w:r>
    </w:p>
    <w:p w14:paraId="0A5BCFBB">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五、技术资料</w:t>
      </w:r>
    </w:p>
    <w:p w14:paraId="231B388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w:t>
      </w:r>
      <w:bookmarkStart w:id="1" w:name="_Hlk73203142"/>
      <w:r>
        <w:rPr>
          <w:rFonts w:hint="eastAsia" w:ascii="宋体" w:hAnsi="宋体" w:cs="宋体"/>
          <w:kern w:val="0"/>
          <w:sz w:val="24"/>
          <w:szCs w:val="21"/>
        </w:rPr>
        <w:t>供应商</w:t>
      </w:r>
      <w:bookmarkEnd w:id="1"/>
      <w:r>
        <w:rPr>
          <w:rFonts w:hint="eastAsia" w:ascii="宋体" w:hAnsi="宋体" w:cs="宋体"/>
          <w:kern w:val="0"/>
          <w:sz w:val="24"/>
          <w:szCs w:val="21"/>
        </w:rPr>
        <w:t>应按磋商文件规定的时间向采购人提供完成项目的有关服务资料。</w:t>
      </w:r>
    </w:p>
    <w:p w14:paraId="4F77248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2.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p>
    <w:p w14:paraId="7FCCE944">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szCs w:val="21"/>
        </w:rPr>
      </w:pPr>
      <w:r>
        <w:rPr>
          <w:rFonts w:hint="eastAsia" w:ascii="宋体" w:hAnsi="宋体" w:cs="宋体"/>
          <w:b/>
          <w:kern w:val="0"/>
          <w:sz w:val="24"/>
          <w:szCs w:val="21"/>
        </w:rPr>
        <w:t>六、技术情报的保密</w:t>
      </w:r>
    </w:p>
    <w:p w14:paraId="741EB44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szCs w:val="21"/>
        </w:rPr>
      </w:pPr>
      <w:r>
        <w:rPr>
          <w:rFonts w:hint="eastAsia" w:ascii="宋体" w:hAnsi="宋体" w:cs="宋体"/>
          <w:kern w:val="0"/>
          <w:sz w:val="24"/>
          <w:szCs w:val="21"/>
        </w:rPr>
        <w:t>1.采购人、供应商双方商定，供应商取得的所有原始技术资料在工作结束后交还采购人，供应商不得对外泄露。</w:t>
      </w:r>
    </w:p>
    <w:p w14:paraId="39EE2F4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szCs w:val="21"/>
        </w:rPr>
      </w:pPr>
      <w:r>
        <w:rPr>
          <w:rFonts w:hint="eastAsia" w:ascii="宋体" w:hAnsi="宋体" w:cs="宋体"/>
          <w:kern w:val="0"/>
          <w:sz w:val="24"/>
          <w:szCs w:val="21"/>
        </w:rPr>
        <w:t>2.</w:t>
      </w:r>
      <w:r>
        <w:rPr>
          <w:rFonts w:hint="eastAsia" w:ascii="宋体" w:hAnsi="宋体" w:cs="宋体"/>
          <w:kern w:val="0"/>
          <w:sz w:val="24"/>
          <w:szCs w:val="21"/>
          <w:lang w:val="en-US" w:eastAsia="zh-CN"/>
        </w:rPr>
        <w:t>相关资料</w:t>
      </w:r>
      <w:r>
        <w:rPr>
          <w:rFonts w:hint="eastAsia" w:ascii="宋体" w:hAnsi="宋体" w:cs="宋体"/>
          <w:kern w:val="0"/>
          <w:sz w:val="24"/>
          <w:szCs w:val="21"/>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47F05E53">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lang w:val="en-US" w:eastAsia="zh-CN"/>
        </w:rPr>
        <w:t>七</w:t>
      </w:r>
      <w:r>
        <w:rPr>
          <w:rFonts w:hint="eastAsia" w:ascii="宋体" w:hAnsi="宋体" w:cs="宋体"/>
          <w:b/>
          <w:bCs/>
          <w:kern w:val="0"/>
          <w:sz w:val="24"/>
          <w:szCs w:val="21"/>
        </w:rPr>
        <w:t>、转让或分包</w:t>
      </w:r>
    </w:p>
    <w:p w14:paraId="74A00AD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1.本合同范围的项目服务内容，应由供应商直接服务，不得转让他人；</w:t>
      </w:r>
    </w:p>
    <w:p w14:paraId="5E6C9F6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2.如有转让和未经采购人同意的分包行为，采购人有权解除合同，并追究供应商的违约责任。</w:t>
      </w:r>
    </w:p>
    <w:p w14:paraId="5A399C67">
      <w:pPr>
        <w:widowControl/>
        <w:tabs>
          <w:tab w:val="left" w:pos="0"/>
          <w:tab w:val="left" w:pos="437"/>
          <w:tab w:val="left" w:pos="1311"/>
        </w:tabs>
        <w:adjustRightInd w:val="0"/>
        <w:snapToGrid w:val="0"/>
        <w:spacing w:line="360" w:lineRule="auto"/>
        <w:ind w:firstLine="482" w:firstLineChars="200"/>
        <w:jc w:val="left"/>
        <w:rPr>
          <w:rFonts w:ascii="宋体" w:hAnsi="宋体" w:cs="宋体"/>
          <w:b/>
          <w:kern w:val="0"/>
          <w:sz w:val="24"/>
          <w:szCs w:val="21"/>
        </w:rPr>
      </w:pPr>
      <w:bookmarkStart w:id="2" w:name="_Toc28452"/>
      <w:bookmarkStart w:id="3" w:name="_Toc26949"/>
      <w:r>
        <w:rPr>
          <w:rFonts w:hint="eastAsia" w:ascii="宋体" w:hAnsi="宋体" w:cs="宋体"/>
          <w:b/>
          <w:kern w:val="0"/>
          <w:sz w:val="24"/>
          <w:szCs w:val="21"/>
        </w:rPr>
        <w:t>八、采购人的权利及义务</w:t>
      </w:r>
      <w:bookmarkEnd w:id="2"/>
    </w:p>
    <w:p w14:paraId="1099F131">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（一）采购人的权利</w:t>
      </w:r>
    </w:p>
    <w:p w14:paraId="0C6D5CEB">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1</w:t>
      </w:r>
      <w:r>
        <w:rPr>
          <w:rFonts w:hint="eastAsia" w:ascii="宋体" w:hAnsi="宋体" w:cs="宋体"/>
          <w:kern w:val="0"/>
          <w:sz w:val="24"/>
          <w:szCs w:val="21"/>
        </w:rPr>
        <w:t>．采购人有权向供应商询问工作进展情况及相关的内容。</w:t>
      </w:r>
    </w:p>
    <w:p w14:paraId="22292563">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2</w:t>
      </w:r>
      <w:r>
        <w:rPr>
          <w:rFonts w:hint="eastAsia" w:ascii="宋体" w:hAnsi="宋体" w:cs="宋体"/>
          <w:kern w:val="0"/>
          <w:sz w:val="24"/>
          <w:szCs w:val="21"/>
        </w:rPr>
        <w:t>．采购人有权阐述对具体问题的意见和建议。</w:t>
      </w:r>
    </w:p>
    <w:p w14:paraId="0B8FFF45">
      <w:pPr>
        <w:widowControl/>
        <w:tabs>
          <w:tab w:val="left" w:pos="0"/>
          <w:tab w:val="left" w:pos="437"/>
          <w:tab w:val="left" w:pos="1311"/>
        </w:tabs>
        <w:adjustRightInd w:val="0"/>
        <w:snapToGrid w:val="0"/>
        <w:spacing w:line="360" w:lineRule="auto"/>
        <w:ind w:left="479" w:leftChars="228" w:firstLine="0" w:firstLineChars="0"/>
        <w:jc w:val="left"/>
        <w:rPr>
          <w:rFonts w:ascii="宋体" w:hAnsi="宋体" w:cs="宋体"/>
          <w:kern w:val="0"/>
          <w:sz w:val="24"/>
          <w:szCs w:val="21"/>
        </w:rPr>
      </w:pPr>
      <w:r>
        <w:rPr>
          <w:rFonts w:ascii="宋体" w:hAnsi="宋体" w:cs="宋体"/>
          <w:kern w:val="0"/>
          <w:sz w:val="24"/>
          <w:szCs w:val="21"/>
        </w:rPr>
        <w:t xml:space="preserve">3. </w:t>
      </w:r>
      <w:r>
        <w:rPr>
          <w:rFonts w:hint="eastAsia" w:ascii="宋体" w:hAnsi="宋体" w:cs="宋体"/>
          <w:kern w:val="0"/>
          <w:sz w:val="24"/>
          <w:szCs w:val="21"/>
        </w:rPr>
        <w:t>采购人有权根据项目的具体情况，要求供应商按期到项目现场勘探解决争议。</w:t>
      </w:r>
      <w:r>
        <w:rPr>
          <w:rFonts w:ascii="宋体" w:hAnsi="宋体" w:cs="宋体"/>
          <w:kern w:val="0"/>
          <w:sz w:val="24"/>
          <w:szCs w:val="21"/>
        </w:rPr>
        <w:t>4</w:t>
      </w:r>
      <w:r>
        <w:rPr>
          <w:rFonts w:hint="eastAsia" w:ascii="宋体" w:hAnsi="宋体" w:cs="宋体"/>
          <w:kern w:val="0"/>
          <w:sz w:val="24"/>
          <w:szCs w:val="21"/>
        </w:rPr>
        <w:t>．当采购人认定供应商专业人员不按合同履行其职责，或与第三人串通给采购人造成损失的，采购人有权要求更换专业人员，直至终止合同并要求供应商承担相应的赔偿责任。</w:t>
      </w:r>
    </w:p>
    <w:p w14:paraId="5FFD992F">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（二）采购人的义务</w:t>
      </w:r>
    </w:p>
    <w:p w14:paraId="0524E85E">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1</w:t>
      </w:r>
      <w:r>
        <w:rPr>
          <w:rFonts w:hint="eastAsia" w:ascii="宋体" w:hAnsi="宋体" w:cs="宋体"/>
          <w:kern w:val="0"/>
          <w:sz w:val="24"/>
          <w:szCs w:val="21"/>
        </w:rPr>
        <w:t>．采购人应当在约定的时间内，向供应商提供与本项目实施有关的资料。</w:t>
      </w:r>
    </w:p>
    <w:p w14:paraId="02370C9A">
      <w:pPr>
        <w:widowControl/>
        <w:tabs>
          <w:tab w:val="left" w:pos="0"/>
          <w:tab w:val="left" w:pos="437"/>
          <w:tab w:val="left" w:pos="1311"/>
        </w:tabs>
        <w:adjustRightInd w:val="0"/>
        <w:snapToGrid w:val="0"/>
        <w:spacing w:line="360" w:lineRule="auto"/>
        <w:ind w:firstLine="482" w:firstLineChars="200"/>
        <w:jc w:val="left"/>
        <w:rPr>
          <w:rFonts w:ascii="宋体" w:hAnsi="宋体" w:cs="宋体"/>
          <w:b/>
          <w:kern w:val="0"/>
          <w:sz w:val="24"/>
          <w:szCs w:val="21"/>
        </w:rPr>
      </w:pPr>
      <w:bookmarkStart w:id="4" w:name="_Toc14300"/>
      <w:r>
        <w:rPr>
          <w:rFonts w:hint="eastAsia" w:ascii="宋体" w:hAnsi="宋体" w:cs="宋体"/>
          <w:b/>
          <w:kern w:val="0"/>
          <w:sz w:val="24"/>
          <w:szCs w:val="21"/>
        </w:rPr>
        <w:t>九、供应商的权利及义务</w:t>
      </w:r>
      <w:bookmarkEnd w:id="4"/>
    </w:p>
    <w:p w14:paraId="24E0A229">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（一）供应商的权利</w:t>
      </w:r>
    </w:p>
    <w:p w14:paraId="250D1E1E">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1.</w:t>
      </w:r>
      <w:r>
        <w:rPr>
          <w:rFonts w:hint="eastAsia" w:ascii="宋体" w:hAnsi="宋体" w:cs="宋体"/>
          <w:kern w:val="0"/>
          <w:sz w:val="24"/>
          <w:szCs w:val="21"/>
        </w:rPr>
        <w:t>供应商在项目实施过程中，如采购人提供的资料不明确时可向采购人提出书面报告。</w:t>
      </w:r>
    </w:p>
    <w:p w14:paraId="4B7AD301">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ascii="宋体" w:hAnsi="宋体" w:cs="宋体"/>
          <w:kern w:val="0"/>
          <w:sz w:val="24"/>
          <w:szCs w:val="21"/>
        </w:rPr>
        <w:t>2</w:t>
      </w:r>
      <w:r>
        <w:rPr>
          <w:rFonts w:hint="eastAsia" w:ascii="宋体" w:hAnsi="宋体" w:cs="宋体"/>
          <w:kern w:val="0"/>
          <w:sz w:val="24"/>
          <w:szCs w:val="21"/>
        </w:rPr>
        <w:t>.供应商在项目实施过程中，有到项目现场勘察的权利。</w:t>
      </w:r>
    </w:p>
    <w:p w14:paraId="110B42C6">
      <w:pPr>
        <w:widowControl/>
        <w:tabs>
          <w:tab w:val="left" w:pos="0"/>
          <w:tab w:val="left" w:pos="437"/>
          <w:tab w:val="left" w:pos="1311"/>
        </w:tabs>
        <w:adjustRightInd w:val="0"/>
        <w:snapToGrid w:val="0"/>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（二）供应商的义务</w:t>
      </w:r>
    </w:p>
    <w:p w14:paraId="75AF9B09">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bookmarkStart w:id="5" w:name="_Toc534"/>
      <w:r>
        <w:rPr>
          <w:rFonts w:hint="eastAsia" w:ascii="宋体" w:hAnsi="宋体" w:eastAsia="宋体" w:cs="宋体"/>
          <w:kern w:val="0"/>
          <w:sz w:val="24"/>
        </w:rPr>
        <w:t>1．人员配备合理。有针对本项目的专项服务小组，项目负责人、工作人员分工明确（应有具体成员名单，包括姓名、工作职责等），并按合同约定的范围实施业务。</w:t>
      </w:r>
    </w:p>
    <w:p w14:paraId="563C6822">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2．应及时向采购人汇报该项目完成进度。</w:t>
      </w:r>
    </w:p>
    <w:p w14:paraId="4762601F">
      <w:pPr>
        <w:keepNext w:val="0"/>
        <w:keepLines w:val="0"/>
        <w:pageBreakBefore w:val="0"/>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3．在履行合同期间或合同规定期限内，不得泄露与本合同规定业务活动有关的保密资料。</w:t>
      </w:r>
    </w:p>
    <w:p w14:paraId="267DED10">
      <w:pPr>
        <w:keepNext w:val="0"/>
        <w:keepLines w:val="0"/>
        <w:pageBreakBefore w:val="0"/>
        <w:widowControl/>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4．在编制成果工作过程中，如遇采购人所提供的材料有不统一、不明确、不详实之处时，应立即与采购人沟通，不得以此延误时间。</w:t>
      </w:r>
    </w:p>
    <w:p w14:paraId="1EC5D605">
      <w:pPr>
        <w:keepNext w:val="0"/>
        <w:keepLines w:val="0"/>
        <w:pageBreakBefore w:val="0"/>
        <w:widowControl/>
        <w:tabs>
          <w:tab w:val="left" w:pos="0"/>
          <w:tab w:val="left" w:pos="437"/>
          <w:tab w:val="left" w:pos="1311"/>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5.供应商除编制本项目成果外，还应负责协助采购人完成成果文件的验收等工作。</w:t>
      </w:r>
    </w:p>
    <w:p w14:paraId="6D988469">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kern w:val="0"/>
          <w:sz w:val="24"/>
          <w:szCs w:val="21"/>
          <w:lang w:eastAsia="zh-CN"/>
        </w:rPr>
      </w:pPr>
      <w:r>
        <w:rPr>
          <w:rFonts w:hint="eastAsia" w:ascii="宋体" w:hAnsi="宋体" w:cs="宋体"/>
          <w:b/>
          <w:kern w:val="0"/>
          <w:sz w:val="24"/>
          <w:szCs w:val="21"/>
        </w:rPr>
        <w:t>十、服务</w:t>
      </w:r>
      <w:bookmarkEnd w:id="5"/>
      <w:r>
        <w:rPr>
          <w:rFonts w:hint="eastAsia" w:ascii="宋体" w:hAnsi="宋体" w:cs="宋体"/>
          <w:b/>
          <w:kern w:val="0"/>
          <w:sz w:val="24"/>
          <w:szCs w:val="21"/>
          <w:lang w:val="en-US" w:eastAsia="zh-CN"/>
        </w:rPr>
        <w:t>质量</w:t>
      </w:r>
    </w:p>
    <w:p w14:paraId="4AB2219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sz w:val="24"/>
        </w:rPr>
      </w:pPr>
      <w:r>
        <w:rPr>
          <w:rFonts w:hint="eastAsia" w:ascii="宋体" w:hAnsi="宋体" w:cs="宋体"/>
          <w:b w:val="0"/>
          <w:bCs/>
          <w:sz w:val="24"/>
        </w:rPr>
        <w:t>满足《中华人民共和国农村土地承包法》、《第二轮土地承包到期后再延长30年试点工作规程（试行）》等相关规定。</w:t>
      </w:r>
    </w:p>
    <w:p w14:paraId="566E67A3">
      <w:pPr>
        <w:widowControl/>
        <w:tabs>
          <w:tab w:val="left" w:pos="0"/>
          <w:tab w:val="left" w:pos="437"/>
          <w:tab w:val="left" w:pos="1311"/>
        </w:tabs>
        <w:adjustRightInd w:val="0"/>
        <w:snapToGrid w:val="0"/>
        <w:spacing w:line="360" w:lineRule="auto"/>
        <w:ind w:firstLine="482" w:firstLineChars="200"/>
        <w:jc w:val="left"/>
        <w:rPr>
          <w:rFonts w:ascii="宋体" w:cs="宋体"/>
          <w:b/>
          <w:sz w:val="24"/>
        </w:rPr>
      </w:pPr>
      <w:r>
        <w:rPr>
          <w:rFonts w:hint="eastAsia" w:ascii="宋体" w:hAnsi="宋体" w:cs="宋体"/>
          <w:b/>
          <w:sz w:val="24"/>
          <w:lang w:val="en-US" w:eastAsia="zh-CN"/>
        </w:rPr>
        <w:t>十一</w:t>
      </w:r>
      <w:r>
        <w:rPr>
          <w:rFonts w:hint="eastAsia" w:ascii="宋体" w:hAnsi="宋体" w:cs="宋体"/>
          <w:b/>
          <w:sz w:val="24"/>
        </w:rPr>
        <w:t>、违约责任</w:t>
      </w:r>
      <w:bookmarkEnd w:id="3"/>
    </w:p>
    <w:p w14:paraId="01132BC7">
      <w:pPr>
        <w:widowControl/>
        <w:tabs>
          <w:tab w:val="left" w:pos="0"/>
          <w:tab w:val="left" w:pos="437"/>
          <w:tab w:val="left" w:pos="1311"/>
        </w:tabs>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1、供应商承诺的各项服务内容和服务指标要认真落实，采购人将采取定期和不定期的方式检查和抽查，未达到合同中服务质量、标准的承担相应的违约赔偿。</w:t>
      </w:r>
    </w:p>
    <w:p w14:paraId="3A875D0C">
      <w:pPr>
        <w:widowControl/>
        <w:tabs>
          <w:tab w:val="left" w:pos="0"/>
          <w:tab w:val="left" w:pos="437"/>
          <w:tab w:val="left" w:pos="1311"/>
        </w:tabs>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2、凡因供应商管理不善，造成重大食品安全事故的，除采购人有权解除本合同外，供应商还应对采购人就餐人员所造成的一切损失承担赔偿责任。如构成犯罪的应依法承担刑事责任。</w:t>
      </w:r>
    </w:p>
    <w:p w14:paraId="0715F57C">
      <w:pPr>
        <w:widowControl/>
        <w:tabs>
          <w:tab w:val="left" w:pos="0"/>
          <w:tab w:val="left" w:pos="437"/>
          <w:tab w:val="left" w:pos="1311"/>
        </w:tabs>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3、采购人应按时向供应商支付购买劳动服务费用，否则，承担相应的赔偿责任。</w:t>
      </w:r>
    </w:p>
    <w:p w14:paraId="22B0ED9A">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kern w:val="0"/>
          <w:sz w:val="24"/>
          <w:szCs w:val="21"/>
          <w:lang w:val="en-US" w:eastAsia="zh-CN"/>
        </w:rPr>
      </w:pPr>
      <w:r>
        <w:rPr>
          <w:rFonts w:hint="eastAsia" w:ascii="宋体" w:hAnsi="宋体" w:cs="宋体"/>
          <w:b/>
          <w:bCs/>
          <w:kern w:val="0"/>
          <w:sz w:val="24"/>
          <w:szCs w:val="21"/>
          <w:lang w:val="en-US" w:eastAsia="zh-CN"/>
        </w:rPr>
        <w:t>十二、知识产权归属和处理方式</w:t>
      </w:r>
    </w:p>
    <w:p w14:paraId="33BEFA0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1、</w:t>
      </w:r>
      <w:r>
        <w:rPr>
          <w:rFonts w:hint="eastAsia" w:ascii="宋体" w:hAnsi="宋体" w:cs="宋体"/>
          <w:b w:val="0"/>
          <w:bCs w:val="0"/>
          <w:kern w:val="0"/>
          <w:sz w:val="24"/>
          <w:szCs w:val="21"/>
        </w:rPr>
        <w:t>甲方委托乙方</w:t>
      </w:r>
      <w:r>
        <w:rPr>
          <w:rFonts w:hint="eastAsia" w:ascii="宋体" w:hAnsi="宋体" w:cs="宋体"/>
          <w:b w:val="0"/>
          <w:bCs w:val="0"/>
          <w:kern w:val="0"/>
          <w:sz w:val="24"/>
          <w:szCs w:val="21"/>
          <w:lang w:val="en-US" w:eastAsia="zh-CN"/>
        </w:rPr>
        <w:t>的服务</w:t>
      </w:r>
      <w:r>
        <w:rPr>
          <w:rFonts w:hint="eastAsia" w:ascii="宋体" w:hAnsi="宋体" w:cs="宋体"/>
          <w:b w:val="0"/>
          <w:bCs w:val="0"/>
          <w:kern w:val="0"/>
          <w:sz w:val="24"/>
          <w:szCs w:val="21"/>
        </w:rPr>
        <w:t>等知识产权归甲方所有，乙方享有署名权。</w:t>
      </w:r>
    </w:p>
    <w:p w14:paraId="3BAD9B4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lang w:val="en-US" w:eastAsia="zh-CN"/>
        </w:rPr>
        <w:t>2、</w:t>
      </w:r>
      <w:r>
        <w:rPr>
          <w:rFonts w:hint="eastAsia" w:ascii="宋体" w:hAnsi="宋体" w:cs="宋体"/>
          <w:b w:val="0"/>
          <w:bCs w:val="0"/>
          <w:kern w:val="0"/>
          <w:sz w:val="24"/>
          <w:szCs w:val="21"/>
        </w:rPr>
        <w:t>乙方在合同履行中使用自身已有的知识产权，该部分权利仍归乙方所有，但甲方有权在合同范围内无偿使用。</w:t>
      </w:r>
    </w:p>
    <w:p w14:paraId="4576B4E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kern w:val="0"/>
          <w:sz w:val="24"/>
          <w:szCs w:val="21"/>
        </w:rPr>
      </w:pPr>
      <w:r>
        <w:rPr>
          <w:rFonts w:hint="eastAsia" w:ascii="宋体" w:hAnsi="宋体" w:cs="宋体"/>
          <w:b w:val="0"/>
          <w:bCs w:val="0"/>
          <w:kern w:val="0"/>
          <w:sz w:val="24"/>
          <w:szCs w:val="21"/>
        </w:rPr>
        <w:t xml:space="preserve"> </w:t>
      </w:r>
      <w:r>
        <w:rPr>
          <w:rFonts w:hint="eastAsia" w:ascii="宋体" w:hAnsi="宋体" w:cs="宋体"/>
          <w:b w:val="0"/>
          <w:bCs w:val="0"/>
          <w:kern w:val="0"/>
          <w:sz w:val="24"/>
          <w:szCs w:val="21"/>
          <w:lang w:val="en-US" w:eastAsia="zh-CN"/>
        </w:rPr>
        <w:t>3、</w:t>
      </w:r>
      <w:r>
        <w:rPr>
          <w:rFonts w:hint="eastAsia" w:ascii="宋体" w:hAnsi="宋体" w:cs="宋体"/>
          <w:b w:val="0"/>
          <w:bCs w:val="0"/>
          <w:kern w:val="0"/>
          <w:sz w:val="24"/>
          <w:szCs w:val="21"/>
        </w:rPr>
        <w:t>甲方有权在合同约定的业务范围、地域及期限内使用相关知识产权，未经乙方同意不得超范围使用。</w:t>
      </w:r>
    </w:p>
    <w:p w14:paraId="3D2D3D5B">
      <w:pPr>
        <w:widowControl/>
        <w:tabs>
          <w:tab w:val="left" w:pos="0"/>
          <w:tab w:val="left" w:pos="437"/>
          <w:tab w:val="left" w:pos="1311"/>
        </w:tabs>
        <w:adjustRightInd w:val="0"/>
        <w:snapToGrid w:val="0"/>
        <w:spacing w:line="360" w:lineRule="auto"/>
        <w:jc w:val="left"/>
        <w:rPr>
          <w:rFonts w:hint="eastAsia" w:ascii="宋体" w:hAnsi="宋体" w:cs="宋体"/>
          <w:b/>
          <w:bCs/>
          <w:kern w:val="0"/>
          <w:sz w:val="24"/>
          <w:szCs w:val="21"/>
        </w:rPr>
      </w:pPr>
      <w:r>
        <w:rPr>
          <w:rFonts w:hint="eastAsia" w:ascii="宋体" w:hAnsi="宋体" w:cs="宋体"/>
          <w:b w:val="0"/>
          <w:bCs w:val="0"/>
          <w:kern w:val="0"/>
          <w:sz w:val="24"/>
          <w:szCs w:val="21"/>
          <w:lang w:val="en-US" w:eastAsia="zh-CN"/>
        </w:rPr>
        <w:t xml:space="preserve">    4、</w:t>
      </w:r>
      <w:r>
        <w:rPr>
          <w:rFonts w:hint="eastAsia" w:ascii="宋体" w:hAnsi="宋体" w:cs="宋体"/>
          <w:b w:val="0"/>
          <w:bCs w:val="0"/>
          <w:kern w:val="0"/>
          <w:sz w:val="24"/>
          <w:szCs w:val="21"/>
        </w:rPr>
        <w:t>乙方保留知识产权的其他权利（如再授权、二次开发等），但不得损害甲方已获授权的权益。</w:t>
      </w:r>
    </w:p>
    <w:p w14:paraId="7CCF22DA">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kern w:val="0"/>
          <w:sz w:val="24"/>
          <w:szCs w:val="21"/>
        </w:rPr>
      </w:pPr>
      <w:r>
        <w:rPr>
          <w:rFonts w:hint="eastAsia" w:ascii="宋体" w:hAnsi="宋体" w:cs="宋体"/>
          <w:b/>
          <w:bCs/>
          <w:kern w:val="0"/>
          <w:sz w:val="24"/>
          <w:szCs w:val="21"/>
          <w:lang w:val="en-US" w:eastAsia="zh-CN"/>
        </w:rPr>
        <w:t>十三</w:t>
      </w:r>
      <w:r>
        <w:rPr>
          <w:rFonts w:hint="eastAsia" w:ascii="宋体" w:hAnsi="宋体" w:cs="宋体"/>
          <w:b/>
          <w:bCs/>
          <w:kern w:val="0"/>
          <w:sz w:val="24"/>
          <w:szCs w:val="21"/>
        </w:rPr>
        <w:t>、诉讼</w:t>
      </w:r>
    </w:p>
    <w:p w14:paraId="11711DDC">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spacing w:val="-8"/>
          <w:kern w:val="0"/>
          <w:sz w:val="24"/>
          <w:szCs w:val="21"/>
        </w:rPr>
      </w:pPr>
      <w:r>
        <w:rPr>
          <w:rFonts w:hint="eastAsia" w:ascii="宋体" w:hAnsi="宋体" w:cs="宋体"/>
          <w:spacing w:val="-8"/>
          <w:kern w:val="0"/>
          <w:sz w:val="24"/>
          <w:szCs w:val="21"/>
        </w:rPr>
        <w:t>双方在执行合同中所发生的一切争议，应通过协商解决。如协商不成，可向采购人所在地法院起诉。</w:t>
      </w:r>
    </w:p>
    <w:p w14:paraId="497706B2">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十</w:t>
      </w:r>
      <w:r>
        <w:rPr>
          <w:rFonts w:hint="eastAsia" w:ascii="宋体" w:hAnsi="宋体" w:cs="宋体"/>
          <w:b/>
          <w:bCs/>
          <w:kern w:val="0"/>
          <w:sz w:val="24"/>
          <w:szCs w:val="21"/>
          <w:lang w:val="en-US" w:eastAsia="zh-CN"/>
        </w:rPr>
        <w:t>四</w:t>
      </w:r>
      <w:r>
        <w:rPr>
          <w:rFonts w:hint="eastAsia" w:ascii="宋体" w:hAnsi="宋体" w:cs="宋体"/>
          <w:b/>
          <w:bCs/>
          <w:kern w:val="0"/>
          <w:sz w:val="24"/>
          <w:szCs w:val="21"/>
        </w:rPr>
        <w:t>、合同生效及其它</w:t>
      </w:r>
    </w:p>
    <w:p w14:paraId="4D2F84C6">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1、本合同经采购人、供应商法定代表人或其委托人签字并加盖公章后生效。</w:t>
      </w:r>
    </w:p>
    <w:p w14:paraId="089C97B5">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spacing w:val="-8"/>
          <w:kern w:val="0"/>
          <w:sz w:val="24"/>
          <w:szCs w:val="21"/>
        </w:rPr>
      </w:pPr>
      <w:r>
        <w:rPr>
          <w:rFonts w:hint="eastAsia" w:ascii="宋体" w:hAnsi="宋体" w:cs="宋体"/>
          <w:spacing w:val="-8"/>
          <w:kern w:val="0"/>
          <w:sz w:val="24"/>
          <w:szCs w:val="21"/>
        </w:rPr>
        <w:t>2、本合同一式</w:t>
      </w:r>
      <w:r>
        <w:rPr>
          <w:rFonts w:hint="eastAsia" w:ascii="宋体" w:hAnsi="宋体" w:cs="宋体"/>
          <w:spacing w:val="-8"/>
          <w:kern w:val="0"/>
          <w:sz w:val="24"/>
          <w:szCs w:val="21"/>
          <w:u w:val="single"/>
        </w:rPr>
        <w:t>陆</w:t>
      </w:r>
      <w:r>
        <w:rPr>
          <w:rFonts w:hint="eastAsia" w:ascii="宋体" w:hAnsi="宋体" w:cs="宋体"/>
          <w:spacing w:val="-8"/>
          <w:kern w:val="0"/>
          <w:sz w:val="24"/>
          <w:szCs w:val="21"/>
        </w:rPr>
        <w:t>份，采购人、供应商各执</w:t>
      </w:r>
      <w:r>
        <w:rPr>
          <w:rFonts w:hint="eastAsia" w:ascii="宋体" w:hAnsi="宋体" w:cs="宋体"/>
          <w:spacing w:val="-8"/>
          <w:kern w:val="0"/>
          <w:sz w:val="24"/>
          <w:szCs w:val="21"/>
          <w:u w:val="single"/>
        </w:rPr>
        <w:t>贰</w:t>
      </w:r>
      <w:r>
        <w:rPr>
          <w:rFonts w:hint="eastAsia" w:ascii="宋体" w:hAnsi="宋体" w:cs="宋体"/>
          <w:spacing w:val="-8"/>
          <w:kern w:val="0"/>
          <w:sz w:val="24"/>
          <w:szCs w:val="21"/>
        </w:rPr>
        <w:t>份，其余相关部门各</w:t>
      </w:r>
      <w:r>
        <w:rPr>
          <w:rFonts w:hint="eastAsia" w:ascii="宋体" w:hAnsi="宋体" w:cs="宋体"/>
          <w:spacing w:val="-8"/>
          <w:kern w:val="0"/>
          <w:sz w:val="24"/>
          <w:szCs w:val="21"/>
          <w:u w:val="single"/>
        </w:rPr>
        <w:t>壹</w:t>
      </w:r>
      <w:r>
        <w:rPr>
          <w:rFonts w:hint="eastAsia" w:ascii="宋体" w:hAnsi="宋体" w:cs="宋体"/>
          <w:spacing w:val="-8"/>
          <w:kern w:val="0"/>
          <w:sz w:val="24"/>
          <w:szCs w:val="21"/>
        </w:rPr>
        <w:t>份。</w:t>
      </w:r>
    </w:p>
    <w:p w14:paraId="41AEE987">
      <w:pPr>
        <w:pStyle w:val="3"/>
        <w:spacing w:line="440" w:lineRule="exact"/>
        <w:rPr>
          <w:rFonts w:hint="eastAsia" w:ascii="宋体" w:hAnsi="宋体" w:cs="宋体"/>
          <w:kern w:val="0"/>
          <w:szCs w:val="21"/>
        </w:rPr>
      </w:pPr>
    </w:p>
    <w:p w14:paraId="5A11BEC3">
      <w:pPr>
        <w:rPr>
          <w:rFonts w:hint="eastAsia"/>
        </w:rPr>
      </w:pPr>
    </w:p>
    <w:p w14:paraId="2E466864">
      <w:pPr>
        <w:pStyle w:val="2"/>
        <w:rPr>
          <w:rFonts w:hint="eastAsia" w:eastAsia="宋体"/>
        </w:rPr>
      </w:pPr>
    </w:p>
    <w:p w14:paraId="2C8F0CFD">
      <w:pPr>
        <w:pStyle w:val="3"/>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 xml:space="preserve">采购人（章）：                     </w:t>
      </w:r>
      <w:r>
        <w:rPr>
          <w:rFonts w:ascii="宋体" w:hAnsi="宋体" w:cs="宋体"/>
          <w:color w:val="auto"/>
          <w:kern w:val="0"/>
          <w:szCs w:val="21"/>
        </w:rPr>
        <w:t xml:space="preserve"> </w:t>
      </w:r>
      <w:r>
        <w:rPr>
          <w:rFonts w:hint="eastAsia" w:ascii="宋体" w:hAnsi="宋体" w:cs="宋体"/>
          <w:color w:val="auto"/>
          <w:kern w:val="0"/>
          <w:szCs w:val="21"/>
        </w:rPr>
        <w:t xml:space="preserve">         供应商（章）：         </w:t>
      </w:r>
    </w:p>
    <w:p w14:paraId="5CDFDDB1">
      <w:pPr>
        <w:pStyle w:val="3"/>
        <w:spacing w:line="440" w:lineRule="exact"/>
        <w:rPr>
          <w:rFonts w:ascii="宋体" w:hAnsi="宋体" w:cs="宋体"/>
          <w:color w:val="auto"/>
          <w:kern w:val="0"/>
          <w:szCs w:val="21"/>
        </w:rPr>
      </w:pPr>
    </w:p>
    <w:p w14:paraId="0C06519D">
      <w:pPr>
        <w:pStyle w:val="3"/>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法定代表人　</w:t>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法定代表人</w:t>
      </w:r>
    </w:p>
    <w:p w14:paraId="47E53262">
      <w:pPr>
        <w:pStyle w:val="3"/>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或委托代理人</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签字或盖章</w:t>
      </w:r>
      <w:r>
        <w:rPr>
          <w:rFonts w:hint="eastAsia" w:ascii="宋体" w:hAnsi="宋体" w:cs="宋体"/>
          <w:color w:val="auto"/>
          <w:kern w:val="0"/>
          <w:szCs w:val="21"/>
          <w:lang w:eastAsia="zh-CN"/>
        </w:rPr>
        <w:t>）</w:t>
      </w:r>
      <w:r>
        <w:rPr>
          <w:rFonts w:hint="eastAsia" w:ascii="宋体" w:hAnsi="宋体" w:cs="宋体"/>
          <w:color w:val="auto"/>
          <w:kern w:val="0"/>
          <w:szCs w:val="21"/>
        </w:rPr>
        <w:t xml:space="preserve">：          </w:t>
      </w:r>
      <w:r>
        <w:rPr>
          <w:rFonts w:ascii="宋体" w:hAnsi="宋体" w:cs="宋体"/>
          <w:color w:val="auto"/>
          <w:kern w:val="0"/>
          <w:szCs w:val="21"/>
        </w:rPr>
        <w:t xml:space="preserve">   </w:t>
      </w:r>
      <w:r>
        <w:rPr>
          <w:rFonts w:hint="eastAsia" w:ascii="宋体" w:hAnsi="宋体" w:cs="宋体"/>
          <w:color w:val="auto"/>
          <w:kern w:val="0"/>
          <w:szCs w:val="21"/>
        </w:rPr>
        <w:t xml:space="preserve">   或委托代理人</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签字或盖章</w:t>
      </w:r>
      <w:r>
        <w:rPr>
          <w:rFonts w:hint="eastAsia" w:ascii="宋体" w:hAnsi="宋体" w:cs="宋体"/>
          <w:color w:val="auto"/>
          <w:kern w:val="0"/>
          <w:szCs w:val="21"/>
          <w:lang w:eastAsia="zh-CN"/>
        </w:rPr>
        <w:t>）</w:t>
      </w:r>
      <w:r>
        <w:rPr>
          <w:rFonts w:hint="eastAsia" w:ascii="宋体" w:hAnsi="宋体" w:cs="宋体"/>
          <w:color w:val="auto"/>
          <w:kern w:val="0"/>
          <w:szCs w:val="21"/>
        </w:rPr>
        <w:t xml:space="preserve">：  </w:t>
      </w:r>
    </w:p>
    <w:p w14:paraId="66E1CC14">
      <w:pPr>
        <w:pStyle w:val="3"/>
        <w:spacing w:line="440" w:lineRule="exact"/>
        <w:ind w:firstLine="600" w:firstLineChars="250"/>
        <w:rPr>
          <w:rFonts w:hint="eastAsia" w:ascii="宋体" w:hAnsi="宋体" w:cs="宋体"/>
          <w:color w:val="auto"/>
          <w:kern w:val="0"/>
          <w:szCs w:val="21"/>
        </w:rPr>
      </w:pPr>
    </w:p>
    <w:p w14:paraId="6BE55B94">
      <w:pPr>
        <w:pStyle w:val="3"/>
        <w:spacing w:line="440" w:lineRule="exact"/>
        <w:ind w:firstLine="840" w:firstLineChars="350"/>
        <w:rPr>
          <w:rFonts w:hint="eastAsia" w:ascii="宋体" w:hAnsi="宋体" w:cs="宋体"/>
          <w:color w:val="auto"/>
          <w:kern w:val="0"/>
          <w:szCs w:val="21"/>
        </w:rPr>
      </w:pPr>
      <w:r>
        <w:rPr>
          <w:rFonts w:hint="eastAsia" w:ascii="宋体" w:hAnsi="宋体" w:cs="宋体"/>
          <w:color w:val="auto"/>
          <w:kern w:val="0"/>
          <w:szCs w:val="21"/>
        </w:rPr>
        <w:t xml:space="preserve">年   月   日                      </w:t>
      </w:r>
      <w:r>
        <w:rPr>
          <w:rFonts w:ascii="宋体" w:hAnsi="宋体" w:cs="宋体"/>
          <w:color w:val="auto"/>
          <w:kern w:val="0"/>
          <w:szCs w:val="21"/>
        </w:rPr>
        <w:t xml:space="preserve">  </w:t>
      </w:r>
      <w:r>
        <w:rPr>
          <w:rFonts w:hint="eastAsia" w:ascii="宋体" w:hAnsi="宋体" w:cs="宋体"/>
          <w:color w:val="auto"/>
          <w:kern w:val="0"/>
          <w:szCs w:val="21"/>
        </w:rPr>
        <w:t xml:space="preserve">         年   月   日</w:t>
      </w:r>
    </w:p>
    <w:p w14:paraId="16747C17"/>
    <w:sectPr>
      <w:footerReference r:id="rId5" w:type="default"/>
      <w:pgSz w:w="11906" w:h="16838"/>
      <w:pgMar w:top="1417" w:right="1417" w:bottom="1417" w:left="1417" w:header="851" w:footer="992" w:gutter="0"/>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A0FC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1F223B">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1F223B">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8ABE6"/>
    <w:multiLevelType w:val="singleLevel"/>
    <w:tmpl w:val="F618ABE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80EC1"/>
    <w:rsid w:val="02734277"/>
    <w:rsid w:val="26780EC1"/>
    <w:rsid w:val="2FE855A3"/>
    <w:rsid w:val="37926CD8"/>
    <w:rsid w:val="401710AA"/>
    <w:rsid w:val="6861413A"/>
    <w:rsid w:val="6DAF0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Subtitle"/>
    <w:basedOn w:val="1"/>
    <w:next w:val="1"/>
    <w:qFormat/>
    <w:uiPriority w:val="0"/>
    <w:pPr>
      <w:keepNext/>
      <w:adjustRightInd w:val="0"/>
      <w:spacing w:before="240" w:after="60" w:line="312" w:lineRule="atLeast"/>
      <w:jc w:val="center"/>
      <w:textAlignment w:val="baseline"/>
    </w:pPr>
    <w:rPr>
      <w:rFonts w:ascii="Arial" w:hAnsi="Arial"/>
      <w:b/>
      <w:kern w:val="0"/>
      <w:sz w:val="32"/>
      <w:szCs w:val="20"/>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3833</Words>
  <Characters>3886</Characters>
  <Lines>0</Lines>
  <Paragraphs>0</Paragraphs>
  <TotalTime>1</TotalTime>
  <ScaleCrop>false</ScaleCrop>
  <LinksUpToDate>false</LinksUpToDate>
  <CharactersWithSpaces>4106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2025-04-03T08:08:00Z</dcterms:created>
  <dc:creator>有点甜</dc:creator>
  <cp:lastModifiedBy>有点甜</cp:lastModifiedBy>
  <dcterms:modified xsi:type="dcterms:W3CDTF">2025-08-06T07:56:13Z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A2C66558858741D68CE948652720127F_11</vt:lpwstr>
  </property>
  <property fmtid="{D5CDD505-2E9C-101B-9397-08002B2CF9AE}" pid="4" name="KSOTemplateDocerSaveRecord">
    <vt:lpwstr>eyJoZGlkIjoiNzJjY2M5OTVjNGM0MTQ2YTJhMjI4NjJlOGU5NjUwNjQiLCJ1c2VySWQiOiI1NjY1MDY3MzkifQ==</vt:lpwstr>
  </property>
</Properties>
</file>