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F0470">
      <w:pPr>
        <w:keepNext w:val="0"/>
        <w:keepLines w:val="0"/>
        <w:pageBreakBefore w:val="0"/>
        <w:widowControl/>
        <w:kinsoku/>
        <w:wordWrap/>
        <w:overflowPunct/>
        <w:topLinePunct w:val="0"/>
        <w:autoSpaceDE w:val="0"/>
        <w:autoSpaceDN w:val="0"/>
        <w:bidi w:val="0"/>
        <w:adjustRightInd/>
        <w:snapToGrid/>
        <w:spacing w:line="360" w:lineRule="auto"/>
        <w:ind w:left="0" w:right="0" w:firstLine="638" w:firstLineChars="200"/>
        <w:jc w:val="center"/>
        <w:textAlignment w:val="baseline"/>
        <w:outlineLvl w:val="0"/>
        <w:rPr>
          <w:rFonts w:hint="eastAsia" w:ascii="仿宋" w:hAnsi="仿宋" w:eastAsia="仿宋" w:cs="仿宋"/>
          <w:snapToGrid w:val="0"/>
          <w:color w:val="000000"/>
          <w:kern w:val="0"/>
          <w:sz w:val="31"/>
          <w:szCs w:val="31"/>
          <w:lang w:eastAsia="en-US"/>
        </w:rPr>
      </w:pPr>
      <w:r>
        <w:rPr>
          <w:rFonts w:hint="eastAsia" w:ascii="仿宋" w:hAnsi="仿宋" w:eastAsia="仿宋" w:cs="仿宋"/>
          <w:b/>
          <w:bCs/>
          <w:snapToGrid w:val="0"/>
          <w:color w:val="000000"/>
          <w:spacing w:val="4"/>
          <w:kern w:val="0"/>
          <w:sz w:val="31"/>
          <w:szCs w:val="31"/>
          <w:lang w:eastAsia="en-US"/>
        </w:rPr>
        <w:t>合同条款（参考格式）</w:t>
      </w:r>
    </w:p>
    <w:p w14:paraId="24ACDA28">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center"/>
        <w:textAlignment w:val="baseline"/>
        <w:rPr>
          <w:rFonts w:hint="eastAsia" w:ascii="仿宋" w:hAnsi="仿宋" w:eastAsia="仿宋" w:cs="仿宋"/>
          <w:snapToGrid w:val="0"/>
          <w:color w:val="000000"/>
          <w:kern w:val="0"/>
          <w:sz w:val="21"/>
          <w:szCs w:val="21"/>
          <w:lang w:val="en-US" w:eastAsia="en-US" w:bidi="ar-SA"/>
        </w:rPr>
      </w:pPr>
      <w:r>
        <w:rPr>
          <w:rFonts w:hint="eastAsia" w:ascii="仿宋" w:hAnsi="仿宋" w:eastAsia="仿宋" w:cs="仿宋"/>
          <w:snapToGrid w:val="0"/>
          <w:color w:val="000000"/>
          <w:kern w:val="0"/>
          <w:sz w:val="21"/>
          <w:szCs w:val="21"/>
          <w:lang w:val="en-US" w:eastAsia="zh-CN" w:bidi="ar-SA"/>
        </w:rPr>
        <w:t>本合同为参考合同，采购人也可和供应商自行拟定采购合同</w:t>
      </w:r>
    </w:p>
    <w:p w14:paraId="7CF2CF93">
      <w:pPr>
        <w:keepNext w:val="0"/>
        <w:keepLines w:val="0"/>
        <w:pageBreakBefore w:val="0"/>
        <w:widowControl/>
        <w:kinsoku/>
        <w:wordWrap/>
        <w:overflowPunct/>
        <w:topLinePunct w:val="0"/>
        <w:autoSpaceDE w:val="0"/>
        <w:autoSpaceDN w:val="0"/>
        <w:bidi w:val="0"/>
        <w:adjustRightInd/>
        <w:snapToGrid/>
        <w:spacing w:line="360" w:lineRule="auto"/>
        <w:ind w:left="0" w:right="0" w:firstLine="522" w:firstLineChars="200"/>
        <w:jc w:val="center"/>
        <w:textAlignment w:val="baseline"/>
        <w:rPr>
          <w:rFonts w:hint="eastAsia" w:ascii="仿宋" w:hAnsi="仿宋" w:eastAsia="仿宋" w:cs="仿宋"/>
          <w:snapToGrid w:val="0"/>
          <w:color w:val="000000"/>
          <w:kern w:val="0"/>
          <w:sz w:val="31"/>
          <w:szCs w:val="31"/>
          <w:lang w:eastAsia="en-US"/>
        </w:rPr>
      </w:pPr>
      <w:bookmarkStart w:id="0" w:name="bookmark27"/>
      <w:bookmarkEnd w:id="0"/>
      <w:r>
        <w:rPr>
          <w:rFonts w:hint="eastAsia" w:ascii="仿宋" w:hAnsi="仿宋" w:eastAsia="仿宋" w:cs="仿宋"/>
          <w:b/>
          <w:bCs/>
          <w:snapToGrid w:val="0"/>
          <w:color w:val="000000"/>
          <w:spacing w:val="-25"/>
          <w:kern w:val="0"/>
          <w:sz w:val="31"/>
          <w:szCs w:val="31"/>
          <w:lang w:eastAsia="en-US"/>
        </w:rPr>
        <w:t>合</w:t>
      </w:r>
      <w:r>
        <w:rPr>
          <w:rFonts w:hint="eastAsia" w:ascii="仿宋" w:hAnsi="仿宋" w:eastAsia="仿宋" w:cs="仿宋"/>
          <w:snapToGrid w:val="0"/>
          <w:color w:val="000000"/>
          <w:spacing w:val="21"/>
          <w:kern w:val="0"/>
          <w:sz w:val="31"/>
          <w:szCs w:val="31"/>
          <w:lang w:eastAsia="en-US"/>
        </w:rPr>
        <w:t xml:space="preserve">    </w:t>
      </w:r>
      <w:r>
        <w:rPr>
          <w:rFonts w:hint="eastAsia" w:ascii="仿宋" w:hAnsi="仿宋" w:eastAsia="仿宋" w:cs="仿宋"/>
          <w:b/>
          <w:bCs/>
          <w:snapToGrid w:val="0"/>
          <w:color w:val="000000"/>
          <w:spacing w:val="-25"/>
          <w:kern w:val="0"/>
          <w:sz w:val="31"/>
          <w:szCs w:val="31"/>
          <w:lang w:eastAsia="en-US"/>
        </w:rPr>
        <w:t>同</w:t>
      </w:r>
      <w:r>
        <w:rPr>
          <w:rFonts w:hint="eastAsia" w:ascii="仿宋" w:hAnsi="仿宋" w:eastAsia="仿宋" w:cs="仿宋"/>
          <w:snapToGrid w:val="0"/>
          <w:color w:val="000000"/>
          <w:spacing w:val="12"/>
          <w:kern w:val="0"/>
          <w:sz w:val="31"/>
          <w:szCs w:val="31"/>
          <w:lang w:eastAsia="en-US"/>
        </w:rPr>
        <w:t xml:space="preserve">    </w:t>
      </w:r>
      <w:r>
        <w:rPr>
          <w:rFonts w:hint="eastAsia" w:ascii="仿宋" w:hAnsi="仿宋" w:eastAsia="仿宋" w:cs="仿宋"/>
          <w:b/>
          <w:bCs/>
          <w:snapToGrid w:val="0"/>
          <w:color w:val="000000"/>
          <w:spacing w:val="-25"/>
          <w:kern w:val="0"/>
          <w:sz w:val="31"/>
          <w:szCs w:val="31"/>
          <w:lang w:eastAsia="en-US"/>
        </w:rPr>
        <w:t>条</w:t>
      </w:r>
      <w:r>
        <w:rPr>
          <w:rFonts w:hint="eastAsia" w:ascii="仿宋" w:hAnsi="仿宋" w:eastAsia="仿宋" w:cs="仿宋"/>
          <w:snapToGrid w:val="0"/>
          <w:color w:val="000000"/>
          <w:spacing w:val="13"/>
          <w:kern w:val="0"/>
          <w:sz w:val="31"/>
          <w:szCs w:val="31"/>
          <w:lang w:eastAsia="en-US"/>
        </w:rPr>
        <w:t xml:space="preserve">   </w:t>
      </w:r>
      <w:r>
        <w:rPr>
          <w:rFonts w:hint="eastAsia" w:ascii="仿宋" w:hAnsi="仿宋" w:eastAsia="仿宋" w:cs="仿宋"/>
          <w:b/>
          <w:bCs/>
          <w:snapToGrid w:val="0"/>
          <w:color w:val="000000"/>
          <w:spacing w:val="-25"/>
          <w:kern w:val="0"/>
          <w:sz w:val="31"/>
          <w:szCs w:val="31"/>
          <w:lang w:eastAsia="en-US"/>
        </w:rPr>
        <w:t>款</w:t>
      </w:r>
    </w:p>
    <w:p w14:paraId="15158EC3">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en-US" w:bidi="ar-SA"/>
        </w:rPr>
      </w:pPr>
    </w:p>
    <w:p w14:paraId="756FE656">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zh-CN"/>
        </w:rPr>
      </w:pPr>
      <w:r>
        <w:rPr>
          <w:rFonts w:hint="eastAsia" w:ascii="仿宋" w:hAnsi="仿宋" w:eastAsia="仿宋" w:cs="仿宋"/>
          <w:snapToGrid w:val="0"/>
          <w:color w:val="000000"/>
          <w:spacing w:val="-3"/>
          <w:kern w:val="0"/>
          <w:sz w:val="24"/>
          <w:szCs w:val="24"/>
          <w:lang w:eastAsia="en-US"/>
        </w:rPr>
        <w:t>采购人（以下简称甲方</w:t>
      </w:r>
      <w:r>
        <w:rPr>
          <w:rFonts w:hint="eastAsia" w:ascii="仿宋" w:hAnsi="仿宋" w:eastAsia="仿宋" w:cs="仿宋"/>
          <w:snapToGrid w:val="0"/>
          <w:color w:val="000000"/>
          <w:spacing w:val="20"/>
          <w:kern w:val="0"/>
          <w:sz w:val="24"/>
          <w:szCs w:val="24"/>
          <w:lang w:eastAsia="en-US"/>
        </w:rPr>
        <w:t>）：</w:t>
      </w:r>
      <w:r>
        <w:rPr>
          <w:rFonts w:hint="eastAsia" w:ascii="仿宋" w:hAnsi="仿宋" w:eastAsia="仿宋" w:cs="仿宋"/>
          <w:snapToGrid w:val="0"/>
          <w:color w:val="000000"/>
          <w:spacing w:val="-3"/>
          <w:kern w:val="0"/>
          <w:sz w:val="24"/>
          <w:szCs w:val="24"/>
          <w:u w:val="single" w:color="auto"/>
          <w:lang w:eastAsia="zh-CN"/>
        </w:rPr>
        <w:t>潼关县城市管理执法局</w:t>
      </w:r>
    </w:p>
    <w:p w14:paraId="41207A8D">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供应商（以下简称乙方</w:t>
      </w:r>
      <w:r>
        <w:rPr>
          <w:rFonts w:hint="eastAsia" w:ascii="仿宋" w:hAnsi="仿宋" w:eastAsia="仿宋" w:cs="仿宋"/>
          <w:snapToGrid w:val="0"/>
          <w:color w:val="000000"/>
          <w:kern w:val="0"/>
          <w:sz w:val="24"/>
          <w:szCs w:val="24"/>
          <w:lang w:eastAsia="en-US"/>
        </w:rPr>
        <w:t>）：</w:t>
      </w:r>
      <w:r>
        <w:rPr>
          <w:rFonts w:hint="eastAsia" w:ascii="仿宋" w:hAnsi="仿宋" w:eastAsia="仿宋" w:cs="仿宋"/>
          <w:snapToGrid w:val="0"/>
          <w:color w:val="000000"/>
          <w:kern w:val="0"/>
          <w:sz w:val="24"/>
          <w:szCs w:val="24"/>
          <w:u w:val="single" w:color="auto"/>
          <w:lang w:eastAsia="en-US"/>
        </w:rPr>
        <w:t xml:space="preserve">                           </w:t>
      </w:r>
    </w:p>
    <w:p w14:paraId="49BE5FCC">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根据《中华人民共和国民法典》、《中华人民共和国政府采购法》、</w:t>
      </w:r>
      <w:r>
        <w:rPr>
          <w:rFonts w:hint="eastAsia" w:ascii="仿宋" w:hAnsi="仿宋" w:eastAsia="仿宋" w:cs="仿宋"/>
          <w:snapToGrid w:val="0"/>
          <w:color w:val="000000"/>
          <w:spacing w:val="-4"/>
          <w:kern w:val="0"/>
          <w:sz w:val="24"/>
          <w:szCs w:val="24"/>
          <w:lang w:eastAsia="en-US"/>
        </w:rPr>
        <w:t>和《中华人民共和</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国建筑法》及其它有关法律、行政法规，本着平等、自愿、公平、诚信等原则，为明确</w:t>
      </w:r>
      <w:r>
        <w:rPr>
          <w:rFonts w:hint="eastAsia" w:ascii="仿宋" w:hAnsi="仿宋" w:eastAsia="仿宋" w:cs="仿宋"/>
          <w:snapToGrid w:val="0"/>
          <w:color w:val="000000"/>
          <w:spacing w:val="-4"/>
          <w:kern w:val="0"/>
          <w:sz w:val="24"/>
          <w:szCs w:val="24"/>
          <w:lang w:eastAsia="en-US"/>
        </w:rPr>
        <w:t>双方</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在</w:t>
      </w:r>
      <w:r>
        <w:rPr>
          <w:rFonts w:hint="eastAsia" w:ascii="仿宋" w:hAnsi="仿宋" w:eastAsia="仿宋" w:cs="仿宋"/>
          <w:snapToGrid w:val="0"/>
          <w:color w:val="000000"/>
          <w:spacing w:val="-3"/>
          <w:kern w:val="0"/>
          <w:sz w:val="24"/>
          <w:szCs w:val="24"/>
          <w:u w:val="single" w:color="auto"/>
          <w:lang w:eastAsia="en-US"/>
        </w:rPr>
        <w:t xml:space="preserve"> </w:t>
      </w:r>
      <w:r>
        <w:rPr>
          <w:rFonts w:hint="eastAsia" w:ascii="仿宋" w:hAnsi="仿宋" w:eastAsia="仿宋" w:cs="仿宋"/>
          <w:snapToGrid w:val="0"/>
          <w:color w:val="000000"/>
          <w:spacing w:val="-3"/>
          <w:kern w:val="0"/>
          <w:sz w:val="24"/>
          <w:szCs w:val="24"/>
          <w:u w:val="single" w:color="auto"/>
          <w:lang w:eastAsia="zh-CN"/>
        </w:rPr>
        <w:t>潼关县北极小学迁建项目场地腾退拆除工程</w:t>
      </w:r>
      <w:r>
        <w:rPr>
          <w:rFonts w:hint="eastAsia" w:ascii="仿宋" w:hAnsi="仿宋" w:eastAsia="仿宋" w:cs="仿宋"/>
          <w:snapToGrid w:val="0"/>
          <w:color w:val="000000"/>
          <w:spacing w:val="-3"/>
          <w:kern w:val="0"/>
          <w:sz w:val="24"/>
          <w:szCs w:val="24"/>
          <w:u w:val="single" w:color="auto"/>
          <w:lang w:eastAsia="en-US"/>
        </w:rPr>
        <w:t xml:space="preserve"> </w:t>
      </w:r>
      <w:r>
        <w:rPr>
          <w:rFonts w:hint="eastAsia" w:ascii="仿宋" w:hAnsi="仿宋" w:eastAsia="仿宋" w:cs="仿宋"/>
          <w:snapToGrid w:val="0"/>
          <w:color w:val="000000"/>
          <w:spacing w:val="-3"/>
          <w:kern w:val="0"/>
          <w:sz w:val="24"/>
          <w:szCs w:val="24"/>
          <w:lang w:eastAsia="en-US"/>
        </w:rPr>
        <w:t>施工过程中的权利义务，经双方协商一致签订本</w:t>
      </w:r>
      <w:r>
        <w:rPr>
          <w:rFonts w:hint="eastAsia" w:ascii="仿宋" w:hAnsi="仿宋" w:eastAsia="仿宋" w:cs="仿宋"/>
          <w:snapToGrid w:val="0"/>
          <w:color w:val="000000"/>
          <w:spacing w:val="1"/>
          <w:kern w:val="0"/>
          <w:sz w:val="24"/>
          <w:szCs w:val="24"/>
          <w:lang w:eastAsia="en-US"/>
        </w:rPr>
        <w:t xml:space="preserve"> </w:t>
      </w:r>
      <w:r>
        <w:rPr>
          <w:rFonts w:hint="eastAsia" w:ascii="仿宋" w:hAnsi="仿宋" w:eastAsia="仿宋" w:cs="仿宋"/>
          <w:snapToGrid w:val="0"/>
          <w:color w:val="000000"/>
          <w:spacing w:val="-6"/>
          <w:kern w:val="0"/>
          <w:sz w:val="24"/>
          <w:szCs w:val="24"/>
          <w:lang w:eastAsia="en-US"/>
        </w:rPr>
        <w:t>合同。</w:t>
      </w:r>
    </w:p>
    <w:p w14:paraId="74F965BA">
      <w:pPr>
        <w:keepNext w:val="0"/>
        <w:keepLines w:val="0"/>
        <w:pageBreakBefore w:val="0"/>
        <w:widowControl/>
        <w:kinsoku/>
        <w:wordWrap/>
        <w:overflowPunct/>
        <w:topLinePunct w:val="0"/>
        <w:autoSpaceDE w:val="0"/>
        <w:autoSpaceDN w:val="0"/>
        <w:bidi w:val="0"/>
        <w:adjustRightInd/>
        <w:snapToGrid/>
        <w:spacing w:line="360" w:lineRule="auto"/>
        <w:ind w:left="0" w:right="0" w:firstLine="446" w:firstLineChars="200"/>
        <w:jc w:val="left"/>
        <w:textAlignment w:val="baseline"/>
        <w:outlineLvl w:val="1"/>
        <w:rPr>
          <w:rFonts w:hint="eastAsia" w:ascii="仿宋" w:hAnsi="仿宋" w:eastAsia="仿宋" w:cs="仿宋"/>
          <w:snapToGrid w:val="0"/>
          <w:color w:val="000000"/>
          <w:kern w:val="0"/>
          <w:sz w:val="24"/>
          <w:szCs w:val="24"/>
          <w:lang w:eastAsia="en-US"/>
        </w:rPr>
      </w:pPr>
      <w:bookmarkStart w:id="1" w:name="_Toc14035"/>
      <w:r>
        <w:rPr>
          <w:rFonts w:hint="eastAsia" w:ascii="仿宋" w:hAnsi="仿宋" w:eastAsia="仿宋" w:cs="仿宋"/>
          <w:b/>
          <w:bCs/>
          <w:snapToGrid w:val="0"/>
          <w:color w:val="000000"/>
          <w:spacing w:val="-9"/>
          <w:kern w:val="0"/>
          <w:sz w:val="24"/>
          <w:szCs w:val="24"/>
          <w:lang w:eastAsia="en-US"/>
        </w:rPr>
        <w:t>第一条</w:t>
      </w:r>
      <w:r>
        <w:rPr>
          <w:rFonts w:hint="eastAsia" w:ascii="仿宋" w:hAnsi="仿宋" w:eastAsia="仿宋" w:cs="仿宋"/>
          <w:snapToGrid w:val="0"/>
          <w:color w:val="000000"/>
          <w:spacing w:val="11"/>
          <w:kern w:val="0"/>
          <w:sz w:val="24"/>
          <w:szCs w:val="24"/>
          <w:lang w:eastAsia="en-US"/>
        </w:rPr>
        <w:t xml:space="preserve">  </w:t>
      </w:r>
      <w:r>
        <w:rPr>
          <w:rFonts w:hint="eastAsia" w:ascii="仿宋" w:hAnsi="仿宋" w:eastAsia="仿宋" w:cs="仿宋"/>
          <w:b/>
          <w:bCs/>
          <w:snapToGrid w:val="0"/>
          <w:color w:val="000000"/>
          <w:spacing w:val="-9"/>
          <w:kern w:val="0"/>
          <w:sz w:val="24"/>
          <w:szCs w:val="24"/>
          <w:lang w:eastAsia="en-US"/>
        </w:rPr>
        <w:t>工程项目</w:t>
      </w:r>
      <w:bookmarkEnd w:id="1"/>
    </w:p>
    <w:p w14:paraId="09FDC913">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outlineLvl w:val="2"/>
        <w:rPr>
          <w:rFonts w:hint="eastAsia" w:ascii="仿宋" w:hAnsi="仿宋" w:eastAsia="仿宋" w:cs="仿宋"/>
          <w:snapToGrid w:val="0"/>
          <w:color w:val="000000"/>
          <w:kern w:val="0"/>
          <w:sz w:val="24"/>
          <w:szCs w:val="24"/>
          <w:lang w:eastAsia="zh-CN"/>
        </w:rPr>
      </w:pPr>
      <w:bookmarkStart w:id="2" w:name="_Toc30687"/>
      <w:r>
        <w:rPr>
          <w:rFonts w:hint="eastAsia" w:ascii="仿宋" w:hAnsi="仿宋" w:eastAsia="仿宋" w:cs="仿宋"/>
          <w:snapToGrid w:val="0"/>
          <w:color w:val="000000"/>
          <w:spacing w:val="-1"/>
          <w:kern w:val="0"/>
          <w:sz w:val="24"/>
          <w:szCs w:val="24"/>
          <w:lang w:eastAsia="en-US"/>
        </w:rPr>
        <w:t>1、项目名称：</w:t>
      </w:r>
      <w:bookmarkEnd w:id="2"/>
      <w:r>
        <w:rPr>
          <w:rFonts w:hint="eastAsia" w:ascii="仿宋" w:hAnsi="仿宋" w:eastAsia="仿宋" w:cs="仿宋"/>
          <w:snapToGrid w:val="0"/>
          <w:color w:val="000000"/>
          <w:spacing w:val="-1"/>
          <w:kern w:val="0"/>
          <w:sz w:val="24"/>
          <w:szCs w:val="24"/>
          <w:u w:val="single" w:color="auto"/>
          <w:lang w:eastAsia="zh-CN"/>
        </w:rPr>
        <w:t>潼关县北极小学迁建项目场地腾退拆除工程</w:t>
      </w:r>
    </w:p>
    <w:p w14:paraId="285DF2B9">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val="en-US" w:eastAsia="zh-CN"/>
        </w:rPr>
      </w:pPr>
      <w:r>
        <w:rPr>
          <w:rFonts w:hint="eastAsia" w:ascii="仿宋" w:hAnsi="仿宋" w:eastAsia="仿宋" w:cs="仿宋"/>
          <w:snapToGrid w:val="0"/>
          <w:color w:val="000000"/>
          <w:spacing w:val="-1"/>
          <w:kern w:val="0"/>
          <w:sz w:val="24"/>
          <w:szCs w:val="24"/>
          <w:lang w:eastAsia="en-US"/>
        </w:rPr>
        <w:t>2、工程地点：</w:t>
      </w:r>
      <w:r>
        <w:rPr>
          <w:rFonts w:hint="eastAsia" w:ascii="仿宋" w:hAnsi="仿宋" w:eastAsia="仿宋" w:cs="仿宋"/>
          <w:snapToGrid w:val="0"/>
          <w:color w:val="000000"/>
          <w:spacing w:val="-1"/>
          <w:kern w:val="0"/>
          <w:sz w:val="24"/>
          <w:szCs w:val="24"/>
          <w:lang w:val="en-US" w:eastAsia="zh-CN"/>
        </w:rPr>
        <w:t xml:space="preserve"> </w:t>
      </w:r>
      <w:r>
        <w:rPr>
          <w:rFonts w:hint="eastAsia" w:ascii="仿宋" w:hAnsi="仿宋" w:eastAsia="仿宋" w:cs="仿宋"/>
          <w:snapToGrid w:val="0"/>
          <w:color w:val="000000"/>
          <w:spacing w:val="1"/>
          <w:kern w:val="0"/>
          <w:sz w:val="24"/>
          <w:szCs w:val="24"/>
          <w:u w:val="single" w:color="auto"/>
          <w:lang w:eastAsia="en-US"/>
        </w:rPr>
        <w:t xml:space="preserve">                     </w:t>
      </w:r>
      <w:r>
        <w:rPr>
          <w:rFonts w:hint="eastAsia" w:ascii="仿宋" w:hAnsi="仿宋" w:eastAsia="仿宋" w:cs="仿宋"/>
          <w:snapToGrid w:val="0"/>
          <w:color w:val="000000"/>
          <w:spacing w:val="-2"/>
          <w:kern w:val="0"/>
          <w:sz w:val="24"/>
          <w:szCs w:val="24"/>
          <w:u w:val="single" w:color="auto"/>
          <w:lang w:eastAsia="en-US"/>
        </w:rPr>
        <w:t>。</w:t>
      </w:r>
      <w:r>
        <w:rPr>
          <w:rFonts w:hint="eastAsia" w:ascii="仿宋" w:hAnsi="仿宋" w:eastAsia="仿宋" w:cs="仿宋"/>
          <w:snapToGrid w:val="0"/>
          <w:color w:val="000000"/>
          <w:spacing w:val="-1"/>
          <w:kern w:val="0"/>
          <w:sz w:val="24"/>
          <w:szCs w:val="24"/>
          <w:lang w:val="en-US" w:eastAsia="zh-CN"/>
        </w:rPr>
        <w:t xml:space="preserve">                </w:t>
      </w:r>
    </w:p>
    <w:p w14:paraId="713E8D0C">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3、工程内容：</w:t>
      </w:r>
      <w:r>
        <w:rPr>
          <w:rFonts w:hint="eastAsia" w:ascii="仿宋" w:hAnsi="仿宋" w:eastAsia="仿宋" w:cs="仿宋"/>
          <w:snapToGrid w:val="0"/>
          <w:color w:val="000000"/>
          <w:spacing w:val="1"/>
          <w:kern w:val="0"/>
          <w:sz w:val="24"/>
          <w:szCs w:val="24"/>
          <w:u w:val="single" w:color="auto"/>
          <w:lang w:eastAsia="en-US"/>
        </w:rPr>
        <w:t xml:space="preserve">                     </w:t>
      </w:r>
      <w:r>
        <w:rPr>
          <w:rFonts w:hint="eastAsia" w:ascii="仿宋" w:hAnsi="仿宋" w:eastAsia="仿宋" w:cs="仿宋"/>
          <w:snapToGrid w:val="0"/>
          <w:color w:val="000000"/>
          <w:spacing w:val="-2"/>
          <w:kern w:val="0"/>
          <w:sz w:val="24"/>
          <w:szCs w:val="24"/>
          <w:u w:val="single" w:color="auto"/>
          <w:lang w:eastAsia="en-US"/>
        </w:rPr>
        <w:t>。</w:t>
      </w:r>
    </w:p>
    <w:p w14:paraId="58070492">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4、合同计价形式：含税完全综合单价</w:t>
      </w:r>
    </w:p>
    <w:p w14:paraId="0C747AF8">
      <w:pPr>
        <w:keepNext w:val="0"/>
        <w:keepLines w:val="0"/>
        <w:pageBreakBefore w:val="0"/>
        <w:widowControl/>
        <w:kinsoku/>
        <w:wordWrap/>
        <w:overflowPunct/>
        <w:topLinePunct w:val="0"/>
        <w:autoSpaceDE w:val="0"/>
        <w:autoSpaceDN w:val="0"/>
        <w:bidi w:val="0"/>
        <w:adjustRightInd/>
        <w:snapToGrid/>
        <w:spacing w:line="360" w:lineRule="auto"/>
        <w:ind w:left="0" w:right="0" w:firstLine="450" w:firstLineChars="200"/>
        <w:jc w:val="left"/>
        <w:textAlignment w:val="baseline"/>
        <w:outlineLvl w:val="1"/>
        <w:rPr>
          <w:rFonts w:hint="eastAsia" w:ascii="仿宋" w:hAnsi="仿宋" w:eastAsia="仿宋" w:cs="仿宋"/>
          <w:snapToGrid w:val="0"/>
          <w:color w:val="000000"/>
          <w:kern w:val="0"/>
          <w:sz w:val="24"/>
          <w:szCs w:val="24"/>
          <w:lang w:eastAsia="en-US"/>
        </w:rPr>
      </w:pPr>
      <w:bookmarkStart w:id="3" w:name="_Toc21585"/>
      <w:r>
        <w:rPr>
          <w:rFonts w:hint="eastAsia" w:ascii="仿宋" w:hAnsi="仿宋" w:eastAsia="仿宋" w:cs="仿宋"/>
          <w:b/>
          <w:bCs/>
          <w:snapToGrid w:val="0"/>
          <w:color w:val="000000"/>
          <w:spacing w:val="-8"/>
          <w:kern w:val="0"/>
          <w:sz w:val="24"/>
          <w:szCs w:val="24"/>
          <w:lang w:eastAsia="en-US"/>
        </w:rPr>
        <w:t>第二条</w:t>
      </w:r>
      <w:r>
        <w:rPr>
          <w:rFonts w:hint="eastAsia" w:ascii="仿宋" w:hAnsi="仿宋" w:eastAsia="仿宋" w:cs="仿宋"/>
          <w:snapToGrid w:val="0"/>
          <w:color w:val="000000"/>
          <w:spacing w:val="7"/>
          <w:kern w:val="0"/>
          <w:sz w:val="24"/>
          <w:szCs w:val="24"/>
          <w:lang w:eastAsia="en-US"/>
        </w:rPr>
        <w:t xml:space="preserve">  </w:t>
      </w:r>
      <w:r>
        <w:rPr>
          <w:rFonts w:hint="eastAsia" w:ascii="仿宋" w:hAnsi="仿宋" w:eastAsia="仿宋" w:cs="仿宋"/>
          <w:b/>
          <w:bCs/>
          <w:snapToGrid w:val="0"/>
          <w:color w:val="000000"/>
          <w:spacing w:val="-8"/>
          <w:kern w:val="0"/>
          <w:sz w:val="24"/>
          <w:szCs w:val="24"/>
          <w:lang w:eastAsia="en-US"/>
        </w:rPr>
        <w:t>施工依据</w:t>
      </w:r>
      <w:bookmarkEnd w:id="3"/>
    </w:p>
    <w:p w14:paraId="48E0A039">
      <w:pPr>
        <w:keepNext w:val="0"/>
        <w:keepLines w:val="0"/>
        <w:pageBreakBefore w:val="0"/>
        <w:widowControl/>
        <w:kinsoku/>
        <w:wordWrap/>
        <w:overflowPunct/>
        <w:topLinePunct w:val="0"/>
        <w:autoSpaceDE w:val="0"/>
        <w:autoSpaceDN w:val="0"/>
        <w:bidi w:val="0"/>
        <w:adjustRightInd/>
        <w:snapToGrid/>
        <w:spacing w:line="360" w:lineRule="auto"/>
        <w:ind w:left="0" w:right="0" w:firstLine="46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5"/>
          <w:kern w:val="0"/>
          <w:sz w:val="24"/>
          <w:szCs w:val="24"/>
          <w:lang w:eastAsia="en-US"/>
        </w:rPr>
        <w:t>1、合同书；</w:t>
      </w:r>
    </w:p>
    <w:p w14:paraId="40F3D00A">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2、成交通知书；</w:t>
      </w:r>
    </w:p>
    <w:p w14:paraId="51F921BB">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3、竞争性磋商文件、磋商响应文件及其附件；</w:t>
      </w:r>
    </w:p>
    <w:p w14:paraId="157BA010">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4、双方有关工程的洽商、变更等书面协议或文件视为施</w:t>
      </w:r>
      <w:r>
        <w:rPr>
          <w:rFonts w:hint="eastAsia" w:ascii="仿宋" w:hAnsi="仿宋" w:eastAsia="仿宋" w:cs="仿宋"/>
          <w:snapToGrid w:val="0"/>
          <w:color w:val="000000"/>
          <w:spacing w:val="-1"/>
          <w:kern w:val="0"/>
          <w:sz w:val="24"/>
          <w:szCs w:val="24"/>
          <w:lang w:eastAsia="en-US"/>
        </w:rPr>
        <w:t>工合同的组成部分。</w:t>
      </w:r>
    </w:p>
    <w:p w14:paraId="7B441224">
      <w:pPr>
        <w:keepNext w:val="0"/>
        <w:keepLines w:val="0"/>
        <w:pageBreakBefore w:val="0"/>
        <w:widowControl/>
        <w:kinsoku/>
        <w:wordWrap/>
        <w:overflowPunct/>
        <w:topLinePunct w:val="0"/>
        <w:autoSpaceDE w:val="0"/>
        <w:autoSpaceDN w:val="0"/>
        <w:bidi w:val="0"/>
        <w:adjustRightInd/>
        <w:snapToGrid/>
        <w:spacing w:line="360" w:lineRule="auto"/>
        <w:ind w:left="0" w:right="0" w:firstLine="446" w:firstLineChars="200"/>
        <w:jc w:val="left"/>
        <w:textAlignment w:val="baseline"/>
        <w:outlineLvl w:val="1"/>
        <w:rPr>
          <w:rFonts w:hint="eastAsia" w:ascii="仿宋" w:hAnsi="仿宋" w:eastAsia="仿宋" w:cs="仿宋"/>
          <w:snapToGrid w:val="0"/>
          <w:color w:val="000000"/>
          <w:kern w:val="0"/>
          <w:sz w:val="24"/>
          <w:szCs w:val="24"/>
          <w:lang w:eastAsia="en-US"/>
        </w:rPr>
      </w:pPr>
      <w:bookmarkStart w:id="4" w:name="_Toc17065"/>
      <w:r>
        <w:rPr>
          <w:rFonts w:hint="eastAsia" w:ascii="仿宋" w:hAnsi="仿宋" w:eastAsia="仿宋" w:cs="仿宋"/>
          <w:b/>
          <w:bCs/>
          <w:snapToGrid w:val="0"/>
          <w:color w:val="000000"/>
          <w:spacing w:val="-9"/>
          <w:kern w:val="0"/>
          <w:sz w:val="24"/>
          <w:szCs w:val="24"/>
          <w:lang w:eastAsia="en-US"/>
        </w:rPr>
        <w:t>第三条</w:t>
      </w:r>
      <w:r>
        <w:rPr>
          <w:rFonts w:hint="eastAsia" w:ascii="仿宋" w:hAnsi="仿宋" w:eastAsia="仿宋" w:cs="仿宋"/>
          <w:snapToGrid w:val="0"/>
          <w:color w:val="000000"/>
          <w:spacing w:val="11"/>
          <w:kern w:val="0"/>
          <w:sz w:val="24"/>
          <w:szCs w:val="24"/>
          <w:lang w:eastAsia="en-US"/>
        </w:rPr>
        <w:t xml:space="preserve">  </w:t>
      </w:r>
      <w:r>
        <w:rPr>
          <w:rFonts w:hint="eastAsia" w:ascii="仿宋" w:hAnsi="仿宋" w:eastAsia="仿宋" w:cs="仿宋"/>
          <w:b/>
          <w:bCs/>
          <w:snapToGrid w:val="0"/>
          <w:color w:val="000000"/>
          <w:spacing w:val="-9"/>
          <w:kern w:val="0"/>
          <w:sz w:val="24"/>
          <w:szCs w:val="24"/>
          <w:lang w:eastAsia="en-US"/>
        </w:rPr>
        <w:t>工程期限</w:t>
      </w:r>
      <w:bookmarkEnd w:id="4"/>
    </w:p>
    <w:p w14:paraId="3EB68000">
      <w:pPr>
        <w:keepNext w:val="0"/>
        <w:keepLines w:val="0"/>
        <w:pageBreakBefore w:val="0"/>
        <w:widowControl/>
        <w:kinsoku/>
        <w:wordWrap/>
        <w:overflowPunct/>
        <w:topLinePunct w:val="0"/>
        <w:autoSpaceDE w:val="0"/>
        <w:autoSpaceDN w:val="0"/>
        <w:bidi w:val="0"/>
        <w:adjustRightInd/>
        <w:snapToGrid/>
        <w:spacing w:line="360" w:lineRule="auto"/>
        <w:ind w:left="0" w:right="0" w:firstLine="456" w:firstLineChars="200"/>
        <w:jc w:val="left"/>
        <w:textAlignment w:val="baseline"/>
        <w:outlineLvl w:val="2"/>
        <w:rPr>
          <w:rFonts w:hint="eastAsia" w:ascii="仿宋" w:hAnsi="仿宋" w:eastAsia="仿宋" w:cs="仿宋"/>
          <w:snapToGrid w:val="0"/>
          <w:color w:val="000000"/>
          <w:kern w:val="0"/>
          <w:sz w:val="24"/>
          <w:szCs w:val="24"/>
          <w:lang w:eastAsia="en-US"/>
        </w:rPr>
      </w:pPr>
      <w:bookmarkStart w:id="5" w:name="_Toc1351"/>
      <w:r>
        <w:rPr>
          <w:rFonts w:hint="eastAsia" w:ascii="仿宋" w:hAnsi="仿宋" w:eastAsia="仿宋" w:cs="仿宋"/>
          <w:snapToGrid w:val="0"/>
          <w:color w:val="000000"/>
          <w:spacing w:val="-6"/>
          <w:kern w:val="0"/>
          <w:sz w:val="24"/>
          <w:szCs w:val="24"/>
          <w:lang w:eastAsia="en-US"/>
        </w:rPr>
        <w:t>1、工期：</w:t>
      </w:r>
      <w:bookmarkEnd w:id="5"/>
      <w:bookmarkStart w:id="20" w:name="_GoBack"/>
      <w:bookmarkEnd w:id="20"/>
    </w:p>
    <w:p w14:paraId="365E8873">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2、如遇下列情况，经甲方现场代表签证后，工期可相应顺延（顺延工期应由甲、乙双</w:t>
      </w:r>
      <w:bookmarkStart w:id="6" w:name="_Toc2669"/>
      <w:r>
        <w:rPr>
          <w:rFonts w:hint="eastAsia" w:ascii="仿宋" w:hAnsi="仿宋" w:eastAsia="仿宋" w:cs="仿宋"/>
          <w:snapToGrid w:val="0"/>
          <w:color w:val="000000"/>
          <w:spacing w:val="-2"/>
          <w:kern w:val="0"/>
          <w:sz w:val="24"/>
          <w:szCs w:val="24"/>
          <w:lang w:eastAsia="en-US"/>
        </w:rPr>
        <w:t>方共同签字并盖章确认）</w:t>
      </w:r>
      <w:bookmarkEnd w:id="6"/>
    </w:p>
    <w:p w14:paraId="58BD5921">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（1）在施工中如因持续停电、停水</w:t>
      </w:r>
      <w:r>
        <w:rPr>
          <w:rFonts w:hint="eastAsia" w:ascii="仿宋" w:hAnsi="仿宋" w:eastAsia="仿宋" w:cs="仿宋"/>
          <w:snapToGrid w:val="0"/>
          <w:color w:val="000000"/>
          <w:spacing w:val="-35"/>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8</w:t>
      </w:r>
      <w:r>
        <w:rPr>
          <w:rFonts w:hint="eastAsia" w:ascii="仿宋" w:hAnsi="仿宋" w:eastAsia="仿宋" w:cs="仿宋"/>
          <w:snapToGrid w:val="0"/>
          <w:color w:val="000000"/>
          <w:spacing w:val="-45"/>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小时以上或连续间歇性停水、停电</w:t>
      </w:r>
      <w:r>
        <w:rPr>
          <w:rFonts w:hint="eastAsia" w:ascii="仿宋" w:hAnsi="仿宋" w:eastAsia="仿宋" w:cs="仿宋"/>
          <w:snapToGrid w:val="0"/>
          <w:color w:val="000000"/>
          <w:spacing w:val="-46"/>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3</w:t>
      </w:r>
      <w:r>
        <w:rPr>
          <w:rFonts w:hint="eastAsia" w:ascii="仿宋" w:hAnsi="仿宋" w:eastAsia="仿宋" w:cs="仿宋"/>
          <w:snapToGrid w:val="0"/>
          <w:color w:val="000000"/>
          <w:spacing w:val="-44"/>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天以上（每</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4"/>
          <w:kern w:val="0"/>
          <w:sz w:val="24"/>
          <w:szCs w:val="24"/>
          <w:lang w:eastAsia="en-US"/>
        </w:rPr>
        <w:t>次连续</w:t>
      </w:r>
      <w:r>
        <w:rPr>
          <w:rFonts w:hint="eastAsia" w:ascii="仿宋" w:hAnsi="仿宋" w:eastAsia="仿宋" w:cs="仿宋"/>
          <w:snapToGrid w:val="0"/>
          <w:color w:val="000000"/>
          <w:spacing w:val="-51"/>
          <w:kern w:val="0"/>
          <w:sz w:val="24"/>
          <w:szCs w:val="24"/>
          <w:lang w:eastAsia="en-US"/>
        </w:rPr>
        <w:t xml:space="preserve"> </w:t>
      </w:r>
      <w:r>
        <w:rPr>
          <w:rFonts w:hint="eastAsia" w:ascii="仿宋" w:hAnsi="仿宋" w:eastAsia="仿宋" w:cs="仿宋"/>
          <w:snapToGrid w:val="0"/>
          <w:color w:val="000000"/>
          <w:spacing w:val="-4"/>
          <w:kern w:val="0"/>
          <w:sz w:val="24"/>
          <w:szCs w:val="24"/>
          <w:lang w:eastAsia="en-US"/>
        </w:rPr>
        <w:t>4</w:t>
      </w:r>
      <w:r>
        <w:rPr>
          <w:rFonts w:hint="eastAsia" w:ascii="仿宋" w:hAnsi="仿宋" w:eastAsia="仿宋" w:cs="仿宋"/>
          <w:snapToGrid w:val="0"/>
          <w:color w:val="000000"/>
          <w:spacing w:val="-44"/>
          <w:kern w:val="0"/>
          <w:sz w:val="24"/>
          <w:szCs w:val="24"/>
          <w:lang w:eastAsia="en-US"/>
        </w:rPr>
        <w:t xml:space="preserve"> </w:t>
      </w:r>
      <w:r>
        <w:rPr>
          <w:rFonts w:hint="eastAsia" w:ascii="仿宋" w:hAnsi="仿宋" w:eastAsia="仿宋" w:cs="仿宋"/>
          <w:snapToGrid w:val="0"/>
          <w:color w:val="000000"/>
          <w:spacing w:val="-4"/>
          <w:kern w:val="0"/>
          <w:sz w:val="24"/>
          <w:szCs w:val="24"/>
          <w:lang w:eastAsia="en-US"/>
        </w:rPr>
        <w:t>小时以上</w:t>
      </w:r>
      <w:r>
        <w:rPr>
          <w:rFonts w:hint="eastAsia" w:ascii="仿宋" w:hAnsi="仿宋" w:eastAsia="仿宋" w:cs="仿宋"/>
          <w:snapToGrid w:val="0"/>
          <w:color w:val="000000"/>
          <w:spacing w:val="9"/>
          <w:kern w:val="0"/>
          <w:sz w:val="24"/>
          <w:szCs w:val="24"/>
          <w:lang w:eastAsia="en-US"/>
        </w:rPr>
        <w:t>），</w:t>
      </w:r>
      <w:r>
        <w:rPr>
          <w:rFonts w:hint="eastAsia" w:ascii="仿宋" w:hAnsi="仿宋" w:eastAsia="仿宋" w:cs="仿宋"/>
          <w:snapToGrid w:val="0"/>
          <w:color w:val="000000"/>
          <w:spacing w:val="-4"/>
          <w:kern w:val="0"/>
          <w:sz w:val="24"/>
          <w:szCs w:val="24"/>
          <w:lang w:eastAsia="en-US"/>
        </w:rPr>
        <w:t>影响正常施工；</w:t>
      </w:r>
    </w:p>
    <w:p w14:paraId="2831FEFF">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（2）遇阴雨天及不可抗力因素以及非中标人施工因素影响；</w:t>
      </w:r>
    </w:p>
    <w:p w14:paraId="11AE8D38">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（3）因人力不可抗拒的其他因素而延误工期。</w:t>
      </w:r>
    </w:p>
    <w:p w14:paraId="0E70B926">
      <w:pPr>
        <w:keepNext w:val="0"/>
        <w:keepLines w:val="0"/>
        <w:pageBreakBefore w:val="0"/>
        <w:widowControl/>
        <w:kinsoku/>
        <w:wordWrap/>
        <w:overflowPunct/>
        <w:topLinePunct w:val="0"/>
        <w:autoSpaceDE w:val="0"/>
        <w:autoSpaceDN w:val="0"/>
        <w:bidi w:val="0"/>
        <w:adjustRightInd/>
        <w:snapToGrid/>
        <w:spacing w:line="360" w:lineRule="auto"/>
        <w:ind w:left="0" w:right="0" w:firstLine="466" w:firstLineChars="200"/>
        <w:jc w:val="left"/>
        <w:textAlignment w:val="baseline"/>
        <w:outlineLvl w:val="1"/>
        <w:rPr>
          <w:rFonts w:hint="eastAsia" w:ascii="仿宋" w:hAnsi="仿宋" w:eastAsia="仿宋" w:cs="仿宋"/>
          <w:snapToGrid w:val="0"/>
          <w:color w:val="000000"/>
          <w:kern w:val="0"/>
          <w:sz w:val="24"/>
          <w:szCs w:val="24"/>
          <w:lang w:eastAsia="en-US"/>
        </w:rPr>
      </w:pPr>
      <w:bookmarkStart w:id="7" w:name="_Toc29224"/>
      <w:r>
        <w:rPr>
          <w:rFonts w:hint="eastAsia" w:ascii="仿宋" w:hAnsi="仿宋" w:eastAsia="仿宋" w:cs="仿宋"/>
          <w:b/>
          <w:bCs/>
          <w:snapToGrid w:val="0"/>
          <w:color w:val="000000"/>
          <w:spacing w:val="-4"/>
          <w:kern w:val="0"/>
          <w:sz w:val="24"/>
          <w:szCs w:val="24"/>
          <w:lang w:eastAsia="en-US"/>
        </w:rPr>
        <w:t>第四条</w:t>
      </w:r>
      <w:r>
        <w:rPr>
          <w:rFonts w:hint="eastAsia" w:ascii="仿宋" w:hAnsi="仿宋" w:eastAsia="仿宋" w:cs="仿宋"/>
          <w:snapToGrid w:val="0"/>
          <w:color w:val="000000"/>
          <w:spacing w:val="-4"/>
          <w:kern w:val="0"/>
          <w:sz w:val="24"/>
          <w:szCs w:val="24"/>
          <w:lang w:eastAsia="en-US"/>
        </w:rPr>
        <w:t xml:space="preserve">  </w:t>
      </w:r>
      <w:r>
        <w:rPr>
          <w:rFonts w:hint="eastAsia" w:ascii="仿宋" w:hAnsi="仿宋" w:eastAsia="仿宋" w:cs="仿宋"/>
          <w:b/>
          <w:bCs/>
          <w:snapToGrid w:val="0"/>
          <w:color w:val="000000"/>
          <w:spacing w:val="-4"/>
          <w:kern w:val="0"/>
          <w:sz w:val="24"/>
          <w:szCs w:val="24"/>
          <w:lang w:eastAsia="en-US"/>
        </w:rPr>
        <w:t>合同价款、结算及付款方式</w:t>
      </w:r>
      <w:bookmarkEnd w:id="7"/>
    </w:p>
    <w:p w14:paraId="7EECD4DB">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
          <w:kern w:val="0"/>
          <w:sz w:val="24"/>
          <w:szCs w:val="24"/>
          <w:lang w:val="en-US" w:eastAsia="en-US" w:bidi="ar-SA"/>
        </w:rPr>
        <w:t>1、合同总价（成交金额）大写：人民币</w:t>
      </w:r>
      <w:r>
        <w:rPr>
          <w:rFonts w:hint="eastAsia" w:ascii="仿宋" w:hAnsi="仿宋" w:eastAsia="仿宋" w:cs="仿宋"/>
          <w:snapToGrid w:val="0"/>
          <w:color w:val="000000"/>
          <w:spacing w:val="-1"/>
          <w:kern w:val="0"/>
          <w:sz w:val="24"/>
          <w:szCs w:val="24"/>
          <w:u w:val="single" w:color="auto"/>
          <w:lang w:val="en-US" w:eastAsia="en-US" w:bidi="ar-SA"/>
        </w:rPr>
        <w:t xml:space="preserve">               </w:t>
      </w:r>
      <w:r>
        <w:rPr>
          <w:rFonts w:hint="eastAsia" w:ascii="仿宋" w:hAnsi="仿宋" w:eastAsia="仿宋" w:cs="仿宋"/>
          <w:snapToGrid w:val="0"/>
          <w:color w:val="000000"/>
          <w:spacing w:val="5"/>
          <w:kern w:val="0"/>
          <w:sz w:val="24"/>
          <w:szCs w:val="24"/>
          <w:lang w:val="en-US" w:eastAsia="en-US" w:bidi="ar-SA"/>
        </w:rPr>
        <w:t xml:space="preserve"> </w:t>
      </w:r>
      <w:r>
        <w:rPr>
          <w:rFonts w:hint="eastAsia" w:ascii="仿宋" w:hAnsi="仿宋" w:eastAsia="仿宋" w:cs="仿宋"/>
          <w:snapToGrid w:val="0"/>
          <w:color w:val="000000"/>
          <w:spacing w:val="-2"/>
          <w:kern w:val="0"/>
          <w:sz w:val="24"/>
          <w:szCs w:val="24"/>
          <w:lang w:val="en-US" w:eastAsia="en-US" w:bidi="ar-SA"/>
        </w:rPr>
        <w:t>小写：¥</w:t>
      </w:r>
      <w:r>
        <w:rPr>
          <w:rFonts w:hint="eastAsia" w:ascii="仿宋" w:hAnsi="仿宋" w:eastAsia="仿宋" w:cs="仿宋"/>
          <w:snapToGrid w:val="0"/>
          <w:color w:val="000000"/>
          <w:spacing w:val="-2"/>
          <w:kern w:val="0"/>
          <w:sz w:val="24"/>
          <w:szCs w:val="24"/>
          <w:u w:val="single" w:color="auto"/>
          <w:lang w:val="en-US" w:eastAsia="en-US" w:bidi="ar-SA"/>
        </w:rPr>
        <w:t xml:space="preserve">                                 </w:t>
      </w:r>
      <w:r>
        <w:rPr>
          <w:rFonts w:hint="eastAsia" w:ascii="仿宋" w:hAnsi="仿宋" w:eastAsia="仿宋" w:cs="仿宋"/>
          <w:snapToGrid w:val="0"/>
          <w:color w:val="000000"/>
          <w:spacing w:val="-3"/>
          <w:kern w:val="0"/>
          <w:sz w:val="24"/>
          <w:szCs w:val="24"/>
          <w:u w:val="single" w:color="auto"/>
          <w:lang w:val="en-US" w:eastAsia="en-US" w:bidi="ar-SA"/>
        </w:rPr>
        <w:t xml:space="preserve">    </w:t>
      </w:r>
    </w:p>
    <w:p w14:paraId="42780AC7">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2、付款方式：</w:t>
      </w:r>
    </w:p>
    <w:p w14:paraId="442CD2FD">
      <w:pPr>
        <w:keepNext w:val="0"/>
        <w:keepLines w:val="0"/>
        <w:pageBreakBefore w:val="0"/>
        <w:widowControl/>
        <w:tabs>
          <w:tab w:val="left" w:pos="7199"/>
        </w:tabs>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en-US" w:bidi="ar-SA"/>
        </w:rPr>
      </w:pPr>
      <w:r>
        <w:rPr>
          <w:rFonts w:hint="eastAsia" w:ascii="仿宋" w:hAnsi="仿宋" w:eastAsia="仿宋" w:cs="仿宋"/>
          <w:snapToGrid w:val="0"/>
          <w:color w:val="000000"/>
          <w:kern w:val="0"/>
          <w:sz w:val="21"/>
          <w:szCs w:val="21"/>
          <w:u w:val="single" w:color="auto"/>
          <w:lang w:val="en-US" w:eastAsia="en-US" w:bidi="ar-SA"/>
        </w:rPr>
        <w:tab/>
      </w:r>
    </w:p>
    <w:p w14:paraId="5A275451">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3、合同范围外变更价款调整方式：</w:t>
      </w:r>
    </w:p>
    <w:p w14:paraId="2116E007">
      <w:pPr>
        <w:keepNext w:val="0"/>
        <w:keepLines w:val="0"/>
        <w:pageBreakBefore w:val="0"/>
        <w:widowControl/>
        <w:kinsoku/>
        <w:wordWrap/>
        <w:overflowPunct/>
        <w:topLinePunct w:val="0"/>
        <w:autoSpaceDE w:val="0"/>
        <w:autoSpaceDN w:val="0"/>
        <w:bidi w:val="0"/>
        <w:adjustRightInd/>
        <w:snapToGrid/>
        <w:spacing w:line="360" w:lineRule="auto"/>
        <w:ind w:left="0" w:right="0" w:firstLine="464"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4"/>
          <w:kern w:val="0"/>
          <w:sz w:val="24"/>
          <w:szCs w:val="24"/>
          <w:lang w:eastAsia="en-US"/>
        </w:rPr>
        <w:t>因非乙方原因的工程变更签证，造成增加新的工程量清单项目，其对应的综合单价（含</w:t>
      </w:r>
      <w:r>
        <w:rPr>
          <w:rFonts w:hint="eastAsia" w:ascii="仿宋" w:hAnsi="仿宋" w:eastAsia="仿宋" w:cs="仿宋"/>
          <w:snapToGrid w:val="0"/>
          <w:color w:val="000000"/>
          <w:spacing w:val="7"/>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税）按下列方法确定。</w:t>
      </w:r>
    </w:p>
    <w:p w14:paraId="76F42434">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（1）合同中已有适用的综合单价，按合同中已有的综合单价确定；</w:t>
      </w:r>
    </w:p>
    <w:p w14:paraId="374A64BC">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（2）合同中有类似的综合单价，参照类似的综合单价确定；</w:t>
      </w:r>
    </w:p>
    <w:p w14:paraId="6776B225">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（3）合同中没有适用或类似的综合单价，由乙方依据市场价提出综合单</w:t>
      </w:r>
      <w:r>
        <w:rPr>
          <w:rFonts w:hint="eastAsia" w:ascii="仿宋" w:hAnsi="仿宋" w:eastAsia="仿宋" w:cs="仿宋"/>
          <w:snapToGrid w:val="0"/>
          <w:color w:val="000000"/>
          <w:spacing w:val="-1"/>
          <w:kern w:val="0"/>
          <w:sz w:val="24"/>
          <w:szCs w:val="24"/>
          <w:lang w:eastAsia="en-US"/>
        </w:rPr>
        <w:t>价，甲方书面</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6"/>
          <w:kern w:val="0"/>
          <w:sz w:val="24"/>
          <w:szCs w:val="24"/>
          <w:lang w:eastAsia="en-US"/>
        </w:rPr>
        <w:t>确认。</w:t>
      </w:r>
    </w:p>
    <w:p w14:paraId="4921E49B">
      <w:pPr>
        <w:keepNext w:val="0"/>
        <w:keepLines w:val="0"/>
        <w:pageBreakBefore w:val="0"/>
        <w:widowControl/>
        <w:kinsoku/>
        <w:wordWrap/>
        <w:overflowPunct/>
        <w:topLinePunct w:val="0"/>
        <w:autoSpaceDE w:val="0"/>
        <w:autoSpaceDN w:val="0"/>
        <w:bidi w:val="0"/>
        <w:adjustRightInd/>
        <w:snapToGrid/>
        <w:spacing w:line="360" w:lineRule="auto"/>
        <w:ind w:left="0" w:right="0" w:firstLine="466" w:firstLineChars="200"/>
        <w:jc w:val="left"/>
        <w:textAlignment w:val="baseline"/>
        <w:outlineLvl w:val="1"/>
        <w:rPr>
          <w:rFonts w:hint="eastAsia" w:ascii="仿宋" w:hAnsi="仿宋" w:eastAsia="仿宋" w:cs="仿宋"/>
          <w:snapToGrid w:val="0"/>
          <w:color w:val="000000"/>
          <w:kern w:val="0"/>
          <w:sz w:val="24"/>
          <w:szCs w:val="24"/>
          <w:lang w:eastAsia="en-US"/>
        </w:rPr>
      </w:pPr>
      <w:bookmarkStart w:id="8" w:name="_Toc31463"/>
      <w:r>
        <w:rPr>
          <w:rFonts w:hint="eastAsia" w:ascii="仿宋" w:hAnsi="仿宋" w:eastAsia="仿宋" w:cs="仿宋"/>
          <w:b/>
          <w:bCs/>
          <w:snapToGrid w:val="0"/>
          <w:color w:val="000000"/>
          <w:spacing w:val="-4"/>
          <w:kern w:val="0"/>
          <w:sz w:val="24"/>
          <w:szCs w:val="24"/>
          <w:lang w:eastAsia="en-US"/>
        </w:rPr>
        <w:t>第五条</w:t>
      </w:r>
      <w:r>
        <w:rPr>
          <w:rFonts w:hint="eastAsia" w:ascii="仿宋" w:hAnsi="仿宋" w:eastAsia="仿宋" w:cs="仿宋"/>
          <w:snapToGrid w:val="0"/>
          <w:color w:val="000000"/>
          <w:spacing w:val="-4"/>
          <w:kern w:val="0"/>
          <w:sz w:val="24"/>
          <w:szCs w:val="24"/>
          <w:lang w:eastAsia="en-US"/>
        </w:rPr>
        <w:t xml:space="preserve">  </w:t>
      </w:r>
      <w:r>
        <w:rPr>
          <w:rFonts w:hint="eastAsia" w:ascii="仿宋" w:hAnsi="仿宋" w:eastAsia="仿宋" w:cs="仿宋"/>
          <w:b/>
          <w:bCs/>
          <w:snapToGrid w:val="0"/>
          <w:color w:val="000000"/>
          <w:spacing w:val="-4"/>
          <w:kern w:val="0"/>
          <w:sz w:val="24"/>
          <w:szCs w:val="24"/>
          <w:lang w:eastAsia="en-US"/>
        </w:rPr>
        <w:t>联系人（或现场代表）</w:t>
      </w:r>
      <w:bookmarkEnd w:id="8"/>
    </w:p>
    <w:p w14:paraId="0864645D">
      <w:pPr>
        <w:keepNext w:val="0"/>
        <w:keepLines w:val="0"/>
        <w:pageBreakBefore w:val="0"/>
        <w:widowControl/>
        <w:kinsoku/>
        <w:wordWrap/>
        <w:overflowPunct/>
        <w:topLinePunct w:val="0"/>
        <w:autoSpaceDE w:val="0"/>
        <w:autoSpaceDN w:val="0"/>
        <w:bidi w:val="0"/>
        <w:adjustRightInd/>
        <w:snapToGrid/>
        <w:spacing w:line="360" w:lineRule="auto"/>
        <w:ind w:left="0" w:right="0" w:firstLine="51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9"/>
          <w:kern w:val="0"/>
          <w:sz w:val="24"/>
          <w:szCs w:val="24"/>
          <w:lang w:eastAsia="en-US"/>
        </w:rPr>
        <w:t>甲方：本项目拟派</w:t>
      </w:r>
      <w:r>
        <w:rPr>
          <w:rFonts w:hint="eastAsia" w:ascii="仿宋" w:hAnsi="仿宋" w:eastAsia="仿宋" w:cs="仿宋"/>
          <w:snapToGrid w:val="0"/>
          <w:color w:val="000000"/>
          <w:spacing w:val="-106"/>
          <w:kern w:val="0"/>
          <w:sz w:val="24"/>
          <w:szCs w:val="24"/>
          <w:lang w:eastAsia="en-US"/>
        </w:rPr>
        <w:t xml:space="preserve"> </w:t>
      </w:r>
      <w:r>
        <w:rPr>
          <w:rFonts w:hint="eastAsia" w:ascii="仿宋" w:hAnsi="仿宋" w:eastAsia="仿宋" w:cs="仿宋"/>
          <w:snapToGrid w:val="0"/>
          <w:color w:val="000000"/>
          <w:spacing w:val="15"/>
          <w:kern w:val="0"/>
          <w:sz w:val="24"/>
          <w:szCs w:val="24"/>
          <w:u w:val="single" w:color="auto"/>
          <w:lang w:eastAsia="en-US"/>
        </w:rPr>
        <w:t xml:space="preserve">     </w:t>
      </w:r>
      <w:r>
        <w:rPr>
          <w:rFonts w:hint="eastAsia" w:ascii="仿宋" w:hAnsi="仿宋" w:eastAsia="仿宋" w:cs="仿宋"/>
          <w:snapToGrid w:val="0"/>
          <w:color w:val="000000"/>
          <w:spacing w:val="-93"/>
          <w:kern w:val="0"/>
          <w:sz w:val="24"/>
          <w:szCs w:val="24"/>
          <w:lang w:eastAsia="en-US"/>
        </w:rPr>
        <w:t xml:space="preserve"> </w:t>
      </w:r>
      <w:r>
        <w:rPr>
          <w:rFonts w:hint="eastAsia" w:ascii="仿宋" w:hAnsi="仿宋" w:eastAsia="仿宋" w:cs="仿宋"/>
          <w:snapToGrid w:val="0"/>
          <w:color w:val="000000"/>
          <w:spacing w:val="9"/>
          <w:kern w:val="0"/>
          <w:sz w:val="24"/>
          <w:szCs w:val="24"/>
          <w:lang w:eastAsia="en-US"/>
        </w:rPr>
        <w:t>为联系人（或现场代表</w:t>
      </w:r>
      <w:r>
        <w:rPr>
          <w:rFonts w:hint="eastAsia" w:ascii="仿宋" w:hAnsi="仿宋" w:eastAsia="仿宋" w:cs="仿宋"/>
          <w:snapToGrid w:val="0"/>
          <w:color w:val="000000"/>
          <w:spacing w:val="-2"/>
          <w:kern w:val="0"/>
          <w:sz w:val="24"/>
          <w:szCs w:val="24"/>
          <w:lang w:eastAsia="en-US"/>
        </w:rPr>
        <w:t>）</w:t>
      </w:r>
      <w:r>
        <w:rPr>
          <w:rFonts w:hint="eastAsia" w:ascii="仿宋" w:hAnsi="仿宋" w:eastAsia="仿宋" w:cs="仿宋"/>
          <w:snapToGrid w:val="0"/>
          <w:color w:val="000000"/>
          <w:spacing w:val="-56"/>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w:t>
      </w:r>
      <w:r>
        <w:rPr>
          <w:rFonts w:hint="eastAsia" w:ascii="仿宋" w:hAnsi="仿宋" w:eastAsia="仿宋" w:cs="仿宋"/>
          <w:snapToGrid w:val="0"/>
          <w:color w:val="000000"/>
          <w:spacing w:val="9"/>
          <w:kern w:val="0"/>
          <w:sz w:val="24"/>
          <w:szCs w:val="24"/>
          <w:lang w:eastAsia="en-US"/>
        </w:rPr>
        <w:t>联系电</w:t>
      </w:r>
      <w:r>
        <w:rPr>
          <w:rFonts w:hint="eastAsia" w:ascii="仿宋" w:hAnsi="仿宋" w:eastAsia="仿宋" w:cs="仿宋"/>
          <w:snapToGrid w:val="0"/>
          <w:color w:val="000000"/>
          <w:spacing w:val="8"/>
          <w:kern w:val="0"/>
          <w:sz w:val="24"/>
          <w:szCs w:val="24"/>
          <w:lang w:eastAsia="en-US"/>
        </w:rPr>
        <w:t>话</w:t>
      </w:r>
      <w:r>
        <w:rPr>
          <w:rFonts w:hint="eastAsia" w:ascii="仿宋" w:hAnsi="仿宋" w:eastAsia="仿宋" w:cs="仿宋"/>
          <w:snapToGrid w:val="0"/>
          <w:color w:val="000000"/>
          <w:spacing w:val="-2"/>
          <w:kern w:val="0"/>
          <w:sz w:val="24"/>
          <w:szCs w:val="24"/>
          <w:lang w:eastAsia="en-US"/>
        </w:rPr>
        <w:t>：</w:t>
      </w:r>
      <w:r>
        <w:rPr>
          <w:rFonts w:hint="eastAsia" w:ascii="仿宋" w:hAnsi="仿宋" w:eastAsia="仿宋" w:cs="仿宋"/>
          <w:snapToGrid w:val="0"/>
          <w:color w:val="000000"/>
          <w:spacing w:val="-89"/>
          <w:kern w:val="0"/>
          <w:sz w:val="24"/>
          <w:szCs w:val="24"/>
          <w:lang w:eastAsia="en-US"/>
        </w:rPr>
        <w:t xml:space="preserve"> </w:t>
      </w:r>
      <w:r>
        <w:rPr>
          <w:rFonts w:hint="eastAsia" w:ascii="仿宋" w:hAnsi="仿宋" w:eastAsia="仿宋" w:cs="仿宋"/>
          <w:snapToGrid w:val="0"/>
          <w:color w:val="000000"/>
          <w:spacing w:val="15"/>
          <w:kern w:val="0"/>
          <w:sz w:val="24"/>
          <w:szCs w:val="24"/>
          <w:u w:val="single" w:color="auto"/>
          <w:lang w:eastAsia="en-US"/>
        </w:rPr>
        <w:t xml:space="preserve">       </w:t>
      </w:r>
      <w:r>
        <w:rPr>
          <w:rFonts w:hint="eastAsia" w:ascii="仿宋" w:hAnsi="仿宋" w:eastAsia="仿宋" w:cs="仿宋"/>
          <w:snapToGrid w:val="0"/>
          <w:color w:val="000000"/>
          <w:spacing w:val="-84"/>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w:t>
      </w:r>
      <w:r>
        <w:rPr>
          <w:rFonts w:hint="eastAsia" w:ascii="仿宋" w:hAnsi="仿宋" w:eastAsia="仿宋" w:cs="仿宋"/>
          <w:snapToGrid w:val="0"/>
          <w:color w:val="000000"/>
          <w:spacing w:val="8"/>
          <w:kern w:val="0"/>
          <w:sz w:val="24"/>
          <w:szCs w:val="24"/>
          <w:lang w:eastAsia="en-US"/>
        </w:rPr>
        <w:t>身份证</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2"/>
          <w:kern w:val="0"/>
          <w:sz w:val="24"/>
          <w:szCs w:val="24"/>
          <w:lang w:eastAsia="en-US"/>
        </w:rPr>
        <w:t>号</w:t>
      </w:r>
      <w:r>
        <w:rPr>
          <w:rFonts w:hint="eastAsia" w:ascii="仿宋" w:hAnsi="仿宋" w:eastAsia="仿宋" w:cs="仿宋"/>
          <w:snapToGrid w:val="0"/>
          <w:color w:val="000000"/>
          <w:spacing w:val="-18"/>
          <w:kern w:val="0"/>
          <w:sz w:val="24"/>
          <w:szCs w:val="24"/>
          <w:lang w:eastAsia="en-US"/>
        </w:rPr>
        <w:t>：</w:t>
      </w:r>
      <w:r>
        <w:rPr>
          <w:rFonts w:hint="eastAsia" w:ascii="仿宋" w:hAnsi="仿宋" w:eastAsia="仿宋" w:cs="仿宋"/>
          <w:snapToGrid w:val="0"/>
          <w:color w:val="000000"/>
          <w:kern w:val="0"/>
          <w:sz w:val="24"/>
          <w:szCs w:val="24"/>
          <w:u w:val="single" w:color="auto"/>
          <w:lang w:eastAsia="en-US"/>
        </w:rPr>
        <w:t xml:space="preserve">                     </w:t>
      </w:r>
      <w:r>
        <w:rPr>
          <w:rFonts w:hint="eastAsia" w:ascii="仿宋" w:hAnsi="仿宋" w:eastAsia="仿宋" w:cs="仿宋"/>
          <w:snapToGrid w:val="0"/>
          <w:color w:val="000000"/>
          <w:spacing w:val="-18"/>
          <w:kern w:val="0"/>
          <w:sz w:val="24"/>
          <w:szCs w:val="24"/>
          <w:lang w:eastAsia="en-US"/>
        </w:rPr>
        <w:t>；</w:t>
      </w:r>
    </w:p>
    <w:p w14:paraId="0F11C6CF">
      <w:pPr>
        <w:keepNext w:val="0"/>
        <w:keepLines w:val="0"/>
        <w:pageBreakBefore w:val="0"/>
        <w:widowControl/>
        <w:kinsoku/>
        <w:wordWrap/>
        <w:overflowPunct/>
        <w:topLinePunct w:val="0"/>
        <w:autoSpaceDE w:val="0"/>
        <w:autoSpaceDN w:val="0"/>
        <w:bidi w:val="0"/>
        <w:adjustRightInd/>
        <w:snapToGrid/>
        <w:spacing w:line="360" w:lineRule="auto"/>
        <w:ind w:left="0" w:right="0" w:firstLine="51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9"/>
          <w:kern w:val="0"/>
          <w:sz w:val="24"/>
          <w:szCs w:val="24"/>
          <w:lang w:eastAsia="en-US"/>
        </w:rPr>
        <w:t>乙方：本项目拟派</w:t>
      </w:r>
      <w:r>
        <w:rPr>
          <w:rFonts w:hint="eastAsia" w:ascii="仿宋" w:hAnsi="仿宋" w:eastAsia="仿宋" w:cs="仿宋"/>
          <w:snapToGrid w:val="0"/>
          <w:color w:val="000000"/>
          <w:spacing w:val="-103"/>
          <w:kern w:val="0"/>
          <w:sz w:val="24"/>
          <w:szCs w:val="24"/>
          <w:lang w:eastAsia="en-US"/>
        </w:rPr>
        <w:t xml:space="preserve"> </w:t>
      </w:r>
      <w:r>
        <w:rPr>
          <w:rFonts w:hint="eastAsia" w:ascii="仿宋" w:hAnsi="仿宋" w:eastAsia="仿宋" w:cs="仿宋"/>
          <w:snapToGrid w:val="0"/>
          <w:color w:val="000000"/>
          <w:spacing w:val="15"/>
          <w:kern w:val="0"/>
          <w:sz w:val="24"/>
          <w:szCs w:val="24"/>
          <w:u w:val="single" w:color="auto"/>
          <w:lang w:eastAsia="en-US"/>
        </w:rPr>
        <w:t xml:space="preserve">     </w:t>
      </w:r>
      <w:r>
        <w:rPr>
          <w:rFonts w:hint="eastAsia" w:ascii="仿宋" w:hAnsi="仿宋" w:eastAsia="仿宋" w:cs="仿宋"/>
          <w:snapToGrid w:val="0"/>
          <w:color w:val="000000"/>
          <w:spacing w:val="-93"/>
          <w:kern w:val="0"/>
          <w:sz w:val="24"/>
          <w:szCs w:val="24"/>
          <w:lang w:eastAsia="en-US"/>
        </w:rPr>
        <w:t xml:space="preserve"> </w:t>
      </w:r>
      <w:r>
        <w:rPr>
          <w:rFonts w:hint="eastAsia" w:ascii="仿宋" w:hAnsi="仿宋" w:eastAsia="仿宋" w:cs="仿宋"/>
          <w:snapToGrid w:val="0"/>
          <w:color w:val="000000"/>
          <w:spacing w:val="9"/>
          <w:kern w:val="0"/>
          <w:sz w:val="24"/>
          <w:szCs w:val="24"/>
          <w:lang w:eastAsia="en-US"/>
        </w:rPr>
        <w:t>为联系人（或现场代表</w:t>
      </w:r>
      <w:r>
        <w:rPr>
          <w:rFonts w:hint="eastAsia" w:ascii="仿宋" w:hAnsi="仿宋" w:eastAsia="仿宋" w:cs="仿宋"/>
          <w:snapToGrid w:val="0"/>
          <w:color w:val="000000"/>
          <w:kern w:val="0"/>
          <w:sz w:val="24"/>
          <w:szCs w:val="24"/>
          <w:lang w:eastAsia="en-US"/>
        </w:rPr>
        <w:t>）</w:t>
      </w:r>
      <w:r>
        <w:rPr>
          <w:rFonts w:hint="eastAsia" w:ascii="仿宋" w:hAnsi="仿宋" w:eastAsia="仿宋" w:cs="仿宋"/>
          <w:snapToGrid w:val="0"/>
          <w:color w:val="000000"/>
          <w:spacing w:val="-56"/>
          <w:kern w:val="0"/>
          <w:sz w:val="24"/>
          <w:szCs w:val="24"/>
          <w:lang w:eastAsia="en-US"/>
        </w:rPr>
        <w:t xml:space="preserve"> </w:t>
      </w:r>
      <w:r>
        <w:rPr>
          <w:rFonts w:hint="eastAsia" w:ascii="仿宋" w:hAnsi="仿宋" w:eastAsia="仿宋" w:cs="仿宋"/>
          <w:snapToGrid w:val="0"/>
          <w:color w:val="000000"/>
          <w:kern w:val="0"/>
          <w:sz w:val="24"/>
          <w:szCs w:val="24"/>
          <w:lang w:eastAsia="en-US"/>
        </w:rPr>
        <w:t>，</w:t>
      </w:r>
      <w:r>
        <w:rPr>
          <w:rFonts w:hint="eastAsia" w:ascii="仿宋" w:hAnsi="仿宋" w:eastAsia="仿宋" w:cs="仿宋"/>
          <w:snapToGrid w:val="0"/>
          <w:color w:val="000000"/>
          <w:spacing w:val="9"/>
          <w:kern w:val="0"/>
          <w:sz w:val="24"/>
          <w:szCs w:val="24"/>
          <w:lang w:eastAsia="en-US"/>
        </w:rPr>
        <w:t>联系电话</w:t>
      </w:r>
      <w:r>
        <w:rPr>
          <w:rFonts w:hint="eastAsia" w:ascii="仿宋" w:hAnsi="仿宋" w:eastAsia="仿宋" w:cs="仿宋"/>
          <w:snapToGrid w:val="0"/>
          <w:color w:val="000000"/>
          <w:kern w:val="0"/>
          <w:sz w:val="24"/>
          <w:szCs w:val="24"/>
          <w:lang w:eastAsia="en-US"/>
        </w:rPr>
        <w:t>：</w:t>
      </w:r>
      <w:r>
        <w:rPr>
          <w:rFonts w:hint="eastAsia" w:ascii="仿宋" w:hAnsi="仿宋" w:eastAsia="仿宋" w:cs="仿宋"/>
          <w:snapToGrid w:val="0"/>
          <w:color w:val="000000"/>
          <w:spacing w:val="-89"/>
          <w:kern w:val="0"/>
          <w:sz w:val="24"/>
          <w:szCs w:val="24"/>
          <w:lang w:eastAsia="en-US"/>
        </w:rPr>
        <w:t xml:space="preserve"> </w:t>
      </w:r>
      <w:r>
        <w:rPr>
          <w:rFonts w:hint="eastAsia" w:ascii="仿宋" w:hAnsi="仿宋" w:eastAsia="仿宋" w:cs="仿宋"/>
          <w:snapToGrid w:val="0"/>
          <w:color w:val="000000"/>
          <w:spacing w:val="15"/>
          <w:kern w:val="0"/>
          <w:sz w:val="24"/>
          <w:szCs w:val="24"/>
          <w:u w:val="single" w:color="auto"/>
          <w:lang w:eastAsia="en-US"/>
        </w:rPr>
        <w:t xml:space="preserve">       </w:t>
      </w:r>
      <w:r>
        <w:rPr>
          <w:rFonts w:hint="eastAsia" w:ascii="仿宋" w:hAnsi="仿宋" w:eastAsia="仿宋" w:cs="仿宋"/>
          <w:snapToGrid w:val="0"/>
          <w:color w:val="000000"/>
          <w:spacing w:val="-84"/>
          <w:kern w:val="0"/>
          <w:sz w:val="24"/>
          <w:szCs w:val="24"/>
          <w:lang w:eastAsia="en-US"/>
        </w:rPr>
        <w:t xml:space="preserve"> </w:t>
      </w:r>
      <w:r>
        <w:rPr>
          <w:rFonts w:hint="eastAsia" w:ascii="仿宋" w:hAnsi="仿宋" w:eastAsia="仿宋" w:cs="仿宋"/>
          <w:snapToGrid w:val="0"/>
          <w:color w:val="000000"/>
          <w:kern w:val="0"/>
          <w:sz w:val="24"/>
          <w:szCs w:val="24"/>
          <w:lang w:eastAsia="en-US"/>
        </w:rPr>
        <w:t>，</w:t>
      </w:r>
      <w:r>
        <w:rPr>
          <w:rFonts w:hint="eastAsia" w:ascii="仿宋" w:hAnsi="仿宋" w:eastAsia="仿宋" w:cs="仿宋"/>
          <w:snapToGrid w:val="0"/>
          <w:color w:val="000000"/>
          <w:spacing w:val="9"/>
          <w:kern w:val="0"/>
          <w:sz w:val="24"/>
          <w:szCs w:val="24"/>
          <w:lang w:eastAsia="en-US"/>
        </w:rPr>
        <w:t>身份证</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8"/>
          <w:kern w:val="0"/>
          <w:sz w:val="24"/>
          <w:szCs w:val="24"/>
          <w:lang w:eastAsia="en-US"/>
        </w:rPr>
        <w:t>号：</w:t>
      </w:r>
      <w:r>
        <w:rPr>
          <w:rFonts w:hint="eastAsia" w:ascii="仿宋" w:hAnsi="仿宋" w:eastAsia="仿宋" w:cs="仿宋"/>
          <w:snapToGrid w:val="0"/>
          <w:color w:val="000000"/>
          <w:kern w:val="0"/>
          <w:sz w:val="24"/>
          <w:szCs w:val="24"/>
          <w:u w:val="single" w:color="auto"/>
          <w:lang w:eastAsia="en-US"/>
        </w:rPr>
        <w:t xml:space="preserve">                     </w:t>
      </w:r>
      <w:r>
        <w:rPr>
          <w:rFonts w:hint="eastAsia" w:ascii="仿宋" w:hAnsi="仿宋" w:eastAsia="仿宋" w:cs="仿宋"/>
          <w:snapToGrid w:val="0"/>
          <w:color w:val="000000"/>
          <w:spacing w:val="-8"/>
          <w:kern w:val="0"/>
          <w:sz w:val="24"/>
          <w:szCs w:val="24"/>
          <w:lang w:eastAsia="en-US"/>
        </w:rPr>
        <w:t>。</w:t>
      </w:r>
    </w:p>
    <w:p w14:paraId="046E9B64">
      <w:pPr>
        <w:keepNext w:val="0"/>
        <w:keepLines w:val="0"/>
        <w:pageBreakBefore w:val="0"/>
        <w:widowControl/>
        <w:kinsoku/>
        <w:wordWrap/>
        <w:overflowPunct/>
        <w:topLinePunct w:val="0"/>
        <w:autoSpaceDE w:val="0"/>
        <w:autoSpaceDN w:val="0"/>
        <w:bidi w:val="0"/>
        <w:adjustRightInd/>
        <w:snapToGrid/>
        <w:spacing w:line="360" w:lineRule="auto"/>
        <w:ind w:left="0" w:right="0" w:firstLine="466" w:firstLineChars="200"/>
        <w:jc w:val="left"/>
        <w:textAlignment w:val="baseline"/>
        <w:outlineLvl w:val="1"/>
        <w:rPr>
          <w:rFonts w:hint="eastAsia" w:ascii="仿宋" w:hAnsi="仿宋" w:eastAsia="仿宋" w:cs="仿宋"/>
          <w:snapToGrid w:val="0"/>
          <w:color w:val="000000"/>
          <w:kern w:val="0"/>
          <w:sz w:val="24"/>
          <w:szCs w:val="24"/>
          <w:lang w:eastAsia="en-US"/>
        </w:rPr>
      </w:pPr>
      <w:bookmarkStart w:id="9" w:name="_Toc28809"/>
      <w:r>
        <w:rPr>
          <w:rFonts w:hint="eastAsia" w:ascii="仿宋" w:hAnsi="仿宋" w:eastAsia="仿宋" w:cs="仿宋"/>
          <w:b/>
          <w:bCs/>
          <w:snapToGrid w:val="0"/>
          <w:color w:val="000000"/>
          <w:spacing w:val="-4"/>
          <w:kern w:val="0"/>
          <w:sz w:val="24"/>
          <w:szCs w:val="24"/>
          <w:lang w:eastAsia="en-US"/>
        </w:rPr>
        <w:t>第六条</w:t>
      </w:r>
      <w:r>
        <w:rPr>
          <w:rFonts w:hint="eastAsia" w:ascii="仿宋" w:hAnsi="仿宋" w:eastAsia="仿宋" w:cs="仿宋"/>
          <w:snapToGrid w:val="0"/>
          <w:color w:val="000000"/>
          <w:spacing w:val="-4"/>
          <w:kern w:val="0"/>
          <w:sz w:val="24"/>
          <w:szCs w:val="24"/>
          <w:lang w:eastAsia="en-US"/>
        </w:rPr>
        <w:t xml:space="preserve">  </w:t>
      </w:r>
      <w:r>
        <w:rPr>
          <w:rFonts w:hint="eastAsia" w:ascii="仿宋" w:hAnsi="仿宋" w:eastAsia="仿宋" w:cs="仿宋"/>
          <w:b/>
          <w:bCs/>
          <w:snapToGrid w:val="0"/>
          <w:color w:val="000000"/>
          <w:spacing w:val="-4"/>
          <w:kern w:val="0"/>
          <w:sz w:val="24"/>
          <w:szCs w:val="24"/>
          <w:lang w:eastAsia="en-US"/>
        </w:rPr>
        <w:t>工程质量管理及验收</w:t>
      </w:r>
      <w:bookmarkEnd w:id="9"/>
    </w:p>
    <w:p w14:paraId="73961E34">
      <w:pPr>
        <w:keepNext w:val="0"/>
        <w:keepLines w:val="0"/>
        <w:pageBreakBefore w:val="0"/>
        <w:widowControl/>
        <w:kinsoku/>
        <w:wordWrap/>
        <w:overflowPunct/>
        <w:topLinePunct w:val="0"/>
        <w:autoSpaceDE w:val="0"/>
        <w:autoSpaceDN w:val="0"/>
        <w:bidi w:val="0"/>
        <w:adjustRightInd/>
        <w:snapToGrid/>
        <w:spacing w:line="360" w:lineRule="auto"/>
        <w:ind w:left="0" w:right="0" w:firstLine="44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8"/>
          <w:kern w:val="0"/>
          <w:sz w:val="24"/>
          <w:szCs w:val="24"/>
          <w:lang w:eastAsia="en-US"/>
        </w:rPr>
        <w:t>1、工程具备隐蔽条件，乙方先进行自检，并在验收前</w:t>
      </w:r>
      <w:r>
        <w:rPr>
          <w:rFonts w:hint="eastAsia" w:ascii="仿宋" w:hAnsi="仿宋" w:eastAsia="仿宋" w:cs="仿宋"/>
          <w:snapToGrid w:val="0"/>
          <w:color w:val="000000"/>
          <w:spacing w:val="-44"/>
          <w:kern w:val="0"/>
          <w:sz w:val="24"/>
          <w:szCs w:val="24"/>
          <w:lang w:eastAsia="en-US"/>
        </w:rPr>
        <w:t xml:space="preserve"> </w:t>
      </w:r>
      <w:r>
        <w:rPr>
          <w:rFonts w:hint="eastAsia" w:ascii="仿宋" w:hAnsi="仿宋" w:eastAsia="仿宋" w:cs="仿宋"/>
          <w:snapToGrid w:val="0"/>
          <w:color w:val="000000"/>
          <w:spacing w:val="-8"/>
          <w:kern w:val="0"/>
          <w:sz w:val="24"/>
          <w:szCs w:val="24"/>
          <w:lang w:eastAsia="en-US"/>
        </w:rPr>
        <w:t>48</w:t>
      </w:r>
      <w:r>
        <w:rPr>
          <w:rFonts w:hint="eastAsia" w:ascii="仿宋" w:hAnsi="仿宋" w:eastAsia="仿宋" w:cs="仿宋"/>
          <w:snapToGrid w:val="0"/>
          <w:color w:val="000000"/>
          <w:spacing w:val="-44"/>
          <w:kern w:val="0"/>
          <w:sz w:val="24"/>
          <w:szCs w:val="24"/>
          <w:lang w:eastAsia="en-US"/>
        </w:rPr>
        <w:t xml:space="preserve"> </w:t>
      </w:r>
      <w:r>
        <w:rPr>
          <w:rFonts w:hint="eastAsia" w:ascii="仿宋" w:hAnsi="仿宋" w:eastAsia="仿宋" w:cs="仿宋"/>
          <w:snapToGrid w:val="0"/>
          <w:color w:val="000000"/>
          <w:spacing w:val="-8"/>
          <w:kern w:val="0"/>
          <w:sz w:val="24"/>
          <w:szCs w:val="24"/>
          <w:lang w:eastAsia="en-US"/>
        </w:rPr>
        <w:t>小时以书面形式通知甲方验收。</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验收合格，甲方现场代表在验收记录上签字后，乙方可继续施工。验收不合格，乙方予以整</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改后再交由甲方重新验收。</w:t>
      </w:r>
    </w:p>
    <w:p w14:paraId="448065E2">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2、工程具备竣工验收条件，乙方按国家工程竣工验收有关规定，向甲方提供完整竣工</w:t>
      </w:r>
      <w:r>
        <w:rPr>
          <w:rFonts w:hint="eastAsia" w:ascii="仿宋" w:hAnsi="仿宋" w:eastAsia="仿宋" w:cs="仿宋"/>
          <w:snapToGrid w:val="0"/>
          <w:color w:val="000000"/>
          <w:spacing w:val="4"/>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资料，由甲方进行竣工验收。</w:t>
      </w:r>
    </w:p>
    <w:p w14:paraId="15198322">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3、符合竞争性磋商文件和国家及行业规定的建筑工程质量检</w:t>
      </w:r>
      <w:r>
        <w:rPr>
          <w:rFonts w:hint="eastAsia" w:ascii="仿宋" w:hAnsi="仿宋" w:eastAsia="仿宋" w:cs="仿宋"/>
          <w:snapToGrid w:val="0"/>
          <w:color w:val="000000"/>
          <w:spacing w:val="-2"/>
          <w:kern w:val="0"/>
          <w:sz w:val="24"/>
          <w:szCs w:val="24"/>
          <w:lang w:eastAsia="en-US"/>
        </w:rPr>
        <w:t>验评定“合格</w:t>
      </w:r>
      <w:r>
        <w:rPr>
          <w:rFonts w:hint="eastAsia" w:ascii="仿宋" w:hAnsi="仿宋" w:eastAsia="仿宋" w:cs="仿宋"/>
          <w:snapToGrid w:val="0"/>
          <w:color w:val="000000"/>
          <w:spacing w:val="-88"/>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”标准。</w:t>
      </w:r>
    </w:p>
    <w:p w14:paraId="20DDCA29">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zh-CN" w:bidi="ar-SA"/>
        </w:rPr>
      </w:pPr>
    </w:p>
    <w:p w14:paraId="7A4F7A87">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4、乙方完成工作后应当通知甲方验收，验收通过后由双方签字确</w:t>
      </w:r>
      <w:r>
        <w:rPr>
          <w:rFonts w:hint="eastAsia" w:ascii="仿宋" w:hAnsi="仿宋" w:eastAsia="仿宋" w:cs="仿宋"/>
          <w:snapToGrid w:val="0"/>
          <w:color w:val="000000"/>
          <w:spacing w:val="-2"/>
          <w:kern w:val="0"/>
          <w:sz w:val="24"/>
          <w:szCs w:val="24"/>
          <w:lang w:eastAsia="en-US"/>
        </w:rPr>
        <w:t>认，验收未通过的，</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乙方应按照甲方的要求进行整改，整改完成后再次通知甲方进行</w:t>
      </w:r>
      <w:r>
        <w:rPr>
          <w:rFonts w:hint="eastAsia" w:ascii="仿宋" w:hAnsi="仿宋" w:eastAsia="仿宋" w:cs="仿宋"/>
          <w:snapToGrid w:val="0"/>
          <w:color w:val="000000"/>
          <w:spacing w:val="-2"/>
          <w:kern w:val="0"/>
          <w:sz w:val="24"/>
          <w:szCs w:val="24"/>
          <w:lang w:eastAsia="en-US"/>
        </w:rPr>
        <w:t>验收。</w:t>
      </w:r>
    </w:p>
    <w:p w14:paraId="61B4C743">
      <w:pPr>
        <w:keepNext w:val="0"/>
        <w:keepLines w:val="0"/>
        <w:pageBreakBefore w:val="0"/>
        <w:widowControl/>
        <w:kinsoku/>
        <w:wordWrap/>
        <w:overflowPunct/>
        <w:topLinePunct w:val="0"/>
        <w:autoSpaceDE w:val="0"/>
        <w:autoSpaceDN w:val="0"/>
        <w:bidi w:val="0"/>
        <w:adjustRightInd/>
        <w:snapToGrid/>
        <w:spacing w:line="360" w:lineRule="auto"/>
        <w:ind w:left="0" w:right="0" w:firstLine="446" w:firstLineChars="200"/>
        <w:jc w:val="left"/>
        <w:textAlignment w:val="baseline"/>
        <w:outlineLvl w:val="1"/>
        <w:rPr>
          <w:rFonts w:hint="eastAsia" w:ascii="仿宋" w:hAnsi="仿宋" w:eastAsia="仿宋" w:cs="仿宋"/>
          <w:snapToGrid w:val="0"/>
          <w:color w:val="000000"/>
          <w:kern w:val="0"/>
          <w:sz w:val="24"/>
          <w:szCs w:val="24"/>
          <w:lang w:eastAsia="en-US"/>
        </w:rPr>
      </w:pPr>
      <w:bookmarkStart w:id="10" w:name="_Toc12532"/>
      <w:r>
        <w:rPr>
          <w:rFonts w:hint="eastAsia" w:ascii="仿宋" w:hAnsi="仿宋" w:eastAsia="仿宋" w:cs="仿宋"/>
          <w:b/>
          <w:bCs/>
          <w:snapToGrid w:val="0"/>
          <w:color w:val="000000"/>
          <w:spacing w:val="-9"/>
          <w:kern w:val="0"/>
          <w:sz w:val="24"/>
          <w:szCs w:val="24"/>
          <w:lang w:eastAsia="en-US"/>
        </w:rPr>
        <w:t>第七条</w:t>
      </w:r>
      <w:r>
        <w:rPr>
          <w:rFonts w:hint="eastAsia" w:ascii="仿宋" w:hAnsi="仿宋" w:eastAsia="仿宋" w:cs="仿宋"/>
          <w:snapToGrid w:val="0"/>
          <w:color w:val="000000"/>
          <w:spacing w:val="11"/>
          <w:kern w:val="0"/>
          <w:sz w:val="24"/>
          <w:szCs w:val="24"/>
          <w:lang w:eastAsia="en-US"/>
        </w:rPr>
        <w:t xml:space="preserve">  </w:t>
      </w:r>
      <w:r>
        <w:rPr>
          <w:rFonts w:hint="eastAsia" w:ascii="仿宋" w:hAnsi="仿宋" w:eastAsia="仿宋" w:cs="仿宋"/>
          <w:b/>
          <w:bCs/>
          <w:snapToGrid w:val="0"/>
          <w:color w:val="000000"/>
          <w:spacing w:val="-9"/>
          <w:kern w:val="0"/>
          <w:sz w:val="24"/>
          <w:szCs w:val="24"/>
          <w:lang w:eastAsia="en-US"/>
        </w:rPr>
        <w:t>安全施工</w:t>
      </w:r>
      <w:bookmarkEnd w:id="10"/>
    </w:p>
    <w:p w14:paraId="129EB159">
      <w:pPr>
        <w:keepNext w:val="0"/>
        <w:keepLines w:val="0"/>
        <w:pageBreakBefore w:val="0"/>
        <w:widowControl/>
        <w:kinsoku/>
        <w:wordWrap/>
        <w:overflowPunct/>
        <w:topLinePunct w:val="0"/>
        <w:autoSpaceDE w:val="0"/>
        <w:autoSpaceDN w:val="0"/>
        <w:bidi w:val="0"/>
        <w:adjustRightInd/>
        <w:snapToGrid/>
        <w:spacing w:line="360" w:lineRule="auto"/>
        <w:ind w:left="0" w:right="0" w:firstLine="464" w:firstLineChars="200"/>
        <w:jc w:val="both"/>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4"/>
          <w:kern w:val="0"/>
          <w:sz w:val="24"/>
          <w:szCs w:val="24"/>
          <w:lang w:eastAsia="en-US"/>
        </w:rPr>
        <w:t>乙方应遵守工程建设安全生产有关管理规定，严格按安全标准组织施工，采取必要的安</w:t>
      </w:r>
      <w:r>
        <w:rPr>
          <w:rFonts w:hint="eastAsia" w:ascii="仿宋" w:hAnsi="仿宋" w:eastAsia="仿宋" w:cs="仿宋"/>
          <w:snapToGrid w:val="0"/>
          <w:color w:val="000000"/>
          <w:spacing w:val="14"/>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全防护措施，消除事故隐患。由于乙方安全措施不力造成事故的责任和因此发</w:t>
      </w:r>
      <w:r>
        <w:rPr>
          <w:rFonts w:hint="eastAsia" w:ascii="仿宋" w:hAnsi="仿宋" w:eastAsia="仿宋" w:cs="仿宋"/>
          <w:snapToGrid w:val="0"/>
          <w:color w:val="000000"/>
          <w:spacing w:val="-4"/>
          <w:kern w:val="0"/>
          <w:sz w:val="24"/>
          <w:szCs w:val="24"/>
          <w:lang w:eastAsia="en-US"/>
        </w:rPr>
        <w:t>生的费用，由</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乙方承担，与甲方无关。</w:t>
      </w:r>
    </w:p>
    <w:p w14:paraId="20E4620C">
      <w:pPr>
        <w:keepNext w:val="0"/>
        <w:keepLines w:val="0"/>
        <w:pageBreakBefore w:val="0"/>
        <w:widowControl/>
        <w:kinsoku/>
        <w:wordWrap/>
        <w:overflowPunct/>
        <w:topLinePunct w:val="0"/>
        <w:autoSpaceDE w:val="0"/>
        <w:autoSpaceDN w:val="0"/>
        <w:bidi w:val="0"/>
        <w:adjustRightInd/>
        <w:snapToGrid/>
        <w:spacing w:line="360" w:lineRule="auto"/>
        <w:ind w:left="0" w:right="0" w:firstLine="466" w:firstLineChars="200"/>
        <w:jc w:val="left"/>
        <w:textAlignment w:val="baseline"/>
        <w:outlineLvl w:val="1"/>
        <w:rPr>
          <w:rFonts w:hint="eastAsia" w:ascii="仿宋" w:hAnsi="仿宋" w:eastAsia="仿宋" w:cs="仿宋"/>
          <w:snapToGrid w:val="0"/>
          <w:color w:val="000000"/>
          <w:kern w:val="0"/>
          <w:sz w:val="24"/>
          <w:szCs w:val="24"/>
          <w:lang w:eastAsia="en-US"/>
        </w:rPr>
      </w:pPr>
      <w:bookmarkStart w:id="11" w:name="_Toc22766"/>
      <w:r>
        <w:rPr>
          <w:rFonts w:hint="eastAsia" w:ascii="仿宋" w:hAnsi="仿宋" w:eastAsia="仿宋" w:cs="仿宋"/>
          <w:b/>
          <w:bCs/>
          <w:snapToGrid w:val="0"/>
          <w:color w:val="000000"/>
          <w:spacing w:val="-4"/>
          <w:kern w:val="0"/>
          <w:sz w:val="24"/>
          <w:szCs w:val="24"/>
          <w:lang w:eastAsia="en-US"/>
        </w:rPr>
        <w:t>第八条</w:t>
      </w:r>
      <w:r>
        <w:rPr>
          <w:rFonts w:hint="eastAsia" w:ascii="仿宋" w:hAnsi="仿宋" w:eastAsia="仿宋" w:cs="仿宋"/>
          <w:snapToGrid w:val="0"/>
          <w:color w:val="000000"/>
          <w:spacing w:val="-4"/>
          <w:kern w:val="0"/>
          <w:sz w:val="24"/>
          <w:szCs w:val="24"/>
          <w:lang w:eastAsia="en-US"/>
        </w:rPr>
        <w:t xml:space="preserve">  </w:t>
      </w:r>
      <w:r>
        <w:rPr>
          <w:rFonts w:hint="eastAsia" w:ascii="仿宋" w:hAnsi="仿宋" w:eastAsia="仿宋" w:cs="仿宋"/>
          <w:b/>
          <w:bCs/>
          <w:snapToGrid w:val="0"/>
          <w:color w:val="000000"/>
          <w:spacing w:val="-4"/>
          <w:kern w:val="0"/>
          <w:sz w:val="24"/>
          <w:szCs w:val="24"/>
          <w:lang w:eastAsia="en-US"/>
        </w:rPr>
        <w:t>双方的权利和义务</w:t>
      </w:r>
      <w:bookmarkEnd w:id="11"/>
    </w:p>
    <w:p w14:paraId="095D6139">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outlineLvl w:val="2"/>
        <w:rPr>
          <w:rFonts w:hint="eastAsia" w:ascii="仿宋" w:hAnsi="仿宋" w:eastAsia="仿宋" w:cs="仿宋"/>
          <w:snapToGrid w:val="0"/>
          <w:color w:val="000000"/>
          <w:kern w:val="0"/>
          <w:sz w:val="24"/>
          <w:szCs w:val="24"/>
          <w:lang w:eastAsia="en-US"/>
        </w:rPr>
      </w:pPr>
      <w:bookmarkStart w:id="12" w:name="_Toc32189"/>
      <w:r>
        <w:rPr>
          <w:rFonts w:hint="eastAsia" w:ascii="仿宋" w:hAnsi="仿宋" w:eastAsia="仿宋" w:cs="仿宋"/>
          <w:snapToGrid w:val="0"/>
          <w:color w:val="000000"/>
          <w:spacing w:val="-3"/>
          <w:kern w:val="0"/>
          <w:sz w:val="24"/>
          <w:szCs w:val="24"/>
          <w:lang w:eastAsia="en-US"/>
        </w:rPr>
        <w:t>1、甲方的权利与义务</w:t>
      </w:r>
      <w:bookmarkEnd w:id="12"/>
    </w:p>
    <w:p w14:paraId="6F3F546B">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（1）协助提供施工所需水、电，但具体费用由乙方承担；</w:t>
      </w:r>
    </w:p>
    <w:p w14:paraId="4ABFC3C9">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（2）为乙方创造必要的施工条件；</w:t>
      </w:r>
    </w:p>
    <w:p w14:paraId="1C8D8147">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（3）按安全文明施工的规定，督促乙方落实安全施工、文明施工措施；</w:t>
      </w:r>
    </w:p>
    <w:p w14:paraId="45A2FC62">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（4）对工程项目提出指导性建议或意见促使施工顺利进行；</w:t>
      </w:r>
    </w:p>
    <w:p w14:paraId="40C5F01D">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（5）对工程项目进行监督、检查；</w:t>
      </w:r>
    </w:p>
    <w:p w14:paraId="4B877202">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（6）组织人员对本工程工作进行验收，对未通过验收的有权要求乙方进行整改；</w:t>
      </w:r>
    </w:p>
    <w:p w14:paraId="4135F42D">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（7）做好相关部门的协调工作，保证施工顺利进行；</w:t>
      </w:r>
    </w:p>
    <w:p w14:paraId="343C92A2">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（8）按约定支付工程款并索取相应的发票；</w:t>
      </w:r>
    </w:p>
    <w:p w14:paraId="5B6310EC">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（9）根据工程范围内工程项目工作的具体要求，安排乙方完成与上述工</w:t>
      </w:r>
      <w:r>
        <w:rPr>
          <w:rFonts w:hint="eastAsia" w:ascii="仿宋" w:hAnsi="仿宋" w:eastAsia="仿宋" w:cs="仿宋"/>
          <w:snapToGrid w:val="0"/>
          <w:color w:val="000000"/>
          <w:spacing w:val="-1"/>
          <w:kern w:val="0"/>
          <w:sz w:val="24"/>
          <w:szCs w:val="24"/>
          <w:lang w:eastAsia="en-US"/>
        </w:rPr>
        <w:t>作有关的临时</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5"/>
          <w:kern w:val="0"/>
          <w:sz w:val="24"/>
          <w:szCs w:val="24"/>
          <w:lang w:eastAsia="en-US"/>
        </w:rPr>
        <w:t>性任务。</w:t>
      </w:r>
    </w:p>
    <w:p w14:paraId="45A51483">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outlineLvl w:val="2"/>
        <w:rPr>
          <w:rFonts w:hint="eastAsia" w:ascii="仿宋" w:hAnsi="仿宋" w:eastAsia="仿宋" w:cs="仿宋"/>
          <w:snapToGrid w:val="0"/>
          <w:color w:val="000000"/>
          <w:kern w:val="0"/>
          <w:sz w:val="24"/>
          <w:szCs w:val="24"/>
          <w:lang w:eastAsia="en-US"/>
        </w:rPr>
      </w:pPr>
      <w:bookmarkStart w:id="13" w:name="_Toc28615"/>
      <w:r>
        <w:rPr>
          <w:rFonts w:hint="eastAsia" w:ascii="仿宋" w:hAnsi="仿宋" w:eastAsia="仿宋" w:cs="仿宋"/>
          <w:snapToGrid w:val="0"/>
          <w:color w:val="000000"/>
          <w:spacing w:val="-2"/>
          <w:kern w:val="0"/>
          <w:sz w:val="24"/>
          <w:szCs w:val="24"/>
          <w:lang w:eastAsia="en-US"/>
        </w:rPr>
        <w:t>2、乙方的权利与义务</w:t>
      </w:r>
      <w:bookmarkEnd w:id="13"/>
    </w:p>
    <w:p w14:paraId="62BCE94E">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（1）乙方应设置工程项目过程中必要的办公场所，并保证所有参与上述</w:t>
      </w:r>
      <w:r>
        <w:rPr>
          <w:rFonts w:hint="eastAsia" w:ascii="仿宋" w:hAnsi="仿宋" w:eastAsia="仿宋" w:cs="仿宋"/>
          <w:snapToGrid w:val="0"/>
          <w:color w:val="000000"/>
          <w:spacing w:val="-1"/>
          <w:kern w:val="0"/>
          <w:sz w:val="24"/>
          <w:szCs w:val="24"/>
          <w:lang w:eastAsia="en-US"/>
        </w:rPr>
        <w:t>工作的人员必</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须统一着装，配挂“工作人员</w:t>
      </w:r>
      <w:r>
        <w:rPr>
          <w:rFonts w:hint="eastAsia" w:ascii="仿宋" w:hAnsi="仿宋" w:eastAsia="仿宋" w:cs="仿宋"/>
          <w:snapToGrid w:val="0"/>
          <w:color w:val="000000"/>
          <w:spacing w:val="-87"/>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”胸牌；</w:t>
      </w:r>
    </w:p>
    <w:p w14:paraId="5EA8D779">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（2）每</w:t>
      </w:r>
      <w:r>
        <w:rPr>
          <w:rFonts w:hint="eastAsia" w:ascii="仿宋" w:hAnsi="仿宋" w:eastAsia="仿宋" w:cs="仿宋"/>
          <w:snapToGrid w:val="0"/>
          <w:color w:val="000000"/>
          <w:spacing w:val="-54"/>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日</w:t>
      </w:r>
      <w:r>
        <w:rPr>
          <w:rFonts w:hint="eastAsia" w:ascii="仿宋" w:hAnsi="仿宋" w:eastAsia="仿宋" w:cs="仿宋"/>
          <w:snapToGrid w:val="0"/>
          <w:color w:val="000000"/>
          <w:spacing w:val="-71"/>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向甲方提供书面进度计划，统计报表和工程事故报告，遵守</w:t>
      </w:r>
      <w:r>
        <w:rPr>
          <w:rFonts w:hint="eastAsia" w:ascii="仿宋" w:hAnsi="仿宋" w:eastAsia="仿宋" w:cs="仿宋"/>
          <w:snapToGrid w:val="0"/>
          <w:color w:val="000000"/>
          <w:spacing w:val="-4"/>
          <w:kern w:val="0"/>
          <w:sz w:val="24"/>
          <w:szCs w:val="24"/>
          <w:lang w:eastAsia="en-US"/>
        </w:rPr>
        <w:t>有关部门对施工</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场地、交通、噪音等的管理规定；</w:t>
      </w:r>
    </w:p>
    <w:p w14:paraId="37674B71">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（3）保证施工现场清洁；</w:t>
      </w:r>
    </w:p>
    <w:p w14:paraId="15664C3B">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（4）按照国家及省市相关政策、法规及甲方确认的施工组织设计或施工</w:t>
      </w:r>
      <w:r>
        <w:rPr>
          <w:rFonts w:hint="eastAsia" w:ascii="仿宋" w:hAnsi="仿宋" w:eastAsia="仿宋" w:cs="仿宋"/>
          <w:snapToGrid w:val="0"/>
          <w:color w:val="000000"/>
          <w:spacing w:val="-1"/>
          <w:kern w:val="0"/>
          <w:sz w:val="24"/>
          <w:szCs w:val="24"/>
          <w:lang w:eastAsia="en-US"/>
        </w:rPr>
        <w:t>方案进行文明</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动员、文明施工；</w:t>
      </w:r>
    </w:p>
    <w:p w14:paraId="3F661568">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（5）遵守安全防护和文明施工的规定，建立健全安全防护和文明施工的</w:t>
      </w:r>
      <w:r>
        <w:rPr>
          <w:rFonts w:hint="eastAsia" w:ascii="仿宋" w:hAnsi="仿宋" w:eastAsia="仿宋" w:cs="仿宋"/>
          <w:snapToGrid w:val="0"/>
          <w:color w:val="000000"/>
          <w:spacing w:val="-1"/>
          <w:kern w:val="0"/>
          <w:sz w:val="24"/>
          <w:szCs w:val="24"/>
          <w:lang w:eastAsia="en-US"/>
        </w:rPr>
        <w:t>制度，设专职</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安全员，负责维护施工现场安全，做到安全文明施工等；</w:t>
      </w:r>
    </w:p>
    <w:p w14:paraId="581CF386">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（6）完善安全防护和文明施工条件，施工机械、设备须附检验报告</w:t>
      </w:r>
      <w:r>
        <w:rPr>
          <w:rFonts w:hint="eastAsia" w:ascii="仿宋" w:hAnsi="仿宋" w:eastAsia="仿宋" w:cs="仿宋"/>
          <w:snapToGrid w:val="0"/>
          <w:color w:val="000000"/>
          <w:spacing w:val="-4"/>
          <w:kern w:val="0"/>
          <w:sz w:val="24"/>
          <w:szCs w:val="24"/>
          <w:lang w:eastAsia="en-US"/>
        </w:rPr>
        <w:t>,严格按照安全防护</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和文明施工的规定组织施工，采取必要的安全防护措施，消除安全事故隐患；</w:t>
      </w:r>
    </w:p>
    <w:p w14:paraId="7E4A436C">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zh-CN" w:bidi="ar-SA"/>
        </w:rPr>
      </w:pPr>
    </w:p>
    <w:p w14:paraId="57CAA790">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（7）在工程实施期间，乙方应做好施工现场的安全警示标志、安全通道</w:t>
      </w:r>
      <w:r>
        <w:rPr>
          <w:rFonts w:hint="eastAsia" w:ascii="仿宋" w:hAnsi="仿宋" w:eastAsia="仿宋" w:cs="仿宋"/>
          <w:snapToGrid w:val="0"/>
          <w:color w:val="000000"/>
          <w:spacing w:val="-1"/>
          <w:kern w:val="0"/>
          <w:sz w:val="24"/>
          <w:szCs w:val="24"/>
          <w:lang w:eastAsia="en-US"/>
        </w:rPr>
        <w:t>的合理布置、</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材料与设备的存放与保管、消防设施的安全有效、施工现场的照明与防护以及政府有关部门</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关于安全防护、文明施工规定的其他工作；</w:t>
      </w:r>
    </w:p>
    <w:p w14:paraId="62712038">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（8）按约定收取工程款并出具相应的发票；</w:t>
      </w:r>
    </w:p>
    <w:p w14:paraId="0862149E">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（9）工作人员应服从甲方的领导、监督和管理，遵守工作制度和纪律，</w:t>
      </w:r>
      <w:r>
        <w:rPr>
          <w:rFonts w:hint="eastAsia" w:ascii="仿宋" w:hAnsi="仿宋" w:eastAsia="仿宋" w:cs="仿宋"/>
          <w:snapToGrid w:val="0"/>
          <w:color w:val="000000"/>
          <w:spacing w:val="-1"/>
          <w:kern w:val="0"/>
          <w:sz w:val="24"/>
          <w:szCs w:val="24"/>
          <w:lang w:eastAsia="en-US"/>
        </w:rPr>
        <w:t>依法完成工作</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6"/>
          <w:kern w:val="0"/>
          <w:sz w:val="24"/>
          <w:szCs w:val="24"/>
          <w:lang w:eastAsia="en-US"/>
        </w:rPr>
        <w:t>内容；</w:t>
      </w:r>
    </w:p>
    <w:p w14:paraId="48154563">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（10）施工过程中发生的各种不安全事故或人员伤亡，造成的责任</w:t>
      </w:r>
      <w:r>
        <w:rPr>
          <w:rFonts w:hint="eastAsia" w:ascii="仿宋" w:hAnsi="仿宋" w:eastAsia="仿宋" w:cs="仿宋"/>
          <w:snapToGrid w:val="0"/>
          <w:color w:val="000000"/>
          <w:spacing w:val="-4"/>
          <w:kern w:val="0"/>
          <w:sz w:val="24"/>
          <w:szCs w:val="24"/>
          <w:lang w:eastAsia="en-US"/>
        </w:rPr>
        <w:t>、费用等由乙方完全</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6"/>
          <w:kern w:val="0"/>
          <w:sz w:val="24"/>
          <w:szCs w:val="24"/>
          <w:lang w:eastAsia="en-US"/>
        </w:rPr>
        <w:t>承担；</w:t>
      </w:r>
    </w:p>
    <w:p w14:paraId="38EA9567">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（11）指派专职项目经理负责联系和处理工作的有关事项，参加协</w:t>
      </w:r>
      <w:r>
        <w:rPr>
          <w:rFonts w:hint="eastAsia" w:ascii="仿宋" w:hAnsi="仿宋" w:eastAsia="仿宋" w:cs="仿宋"/>
          <w:snapToGrid w:val="0"/>
          <w:color w:val="000000"/>
          <w:spacing w:val="-4"/>
          <w:kern w:val="0"/>
          <w:sz w:val="24"/>
          <w:szCs w:val="24"/>
          <w:lang w:eastAsia="en-US"/>
        </w:rPr>
        <w:t>调会，协调合同执行</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过程中遇到的问题，并配备专职安全员每日巡视现场，安全员必须持证上岗；</w:t>
      </w:r>
    </w:p>
    <w:p w14:paraId="2CCA36F6">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（12）乙方应严格执行市建尘治发【2017】3</w:t>
      </w:r>
      <w:r>
        <w:rPr>
          <w:rFonts w:hint="eastAsia" w:ascii="仿宋" w:hAnsi="仿宋" w:eastAsia="仿宋" w:cs="仿宋"/>
          <w:snapToGrid w:val="0"/>
          <w:color w:val="000000"/>
          <w:spacing w:val="-39"/>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号文，西安市建设工地扬尘污</w:t>
      </w:r>
      <w:r>
        <w:rPr>
          <w:rFonts w:hint="eastAsia" w:ascii="仿宋" w:hAnsi="仿宋" w:eastAsia="仿宋" w:cs="仿宋"/>
          <w:snapToGrid w:val="0"/>
          <w:color w:val="000000"/>
          <w:spacing w:val="-3"/>
          <w:kern w:val="0"/>
          <w:sz w:val="24"/>
          <w:szCs w:val="24"/>
          <w:lang w:eastAsia="en-US"/>
        </w:rPr>
        <w:t>染防治专项</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工作组关于印发西安市建设工地和两类企业扬尘污染防治措施的通知，西安市水利建设</w:t>
      </w:r>
      <w:r>
        <w:rPr>
          <w:rFonts w:hint="eastAsia" w:ascii="仿宋" w:hAnsi="仿宋" w:eastAsia="仿宋" w:cs="仿宋"/>
          <w:snapToGrid w:val="0"/>
          <w:color w:val="000000"/>
          <w:spacing w:val="-4"/>
          <w:kern w:val="0"/>
          <w:sz w:val="24"/>
          <w:szCs w:val="24"/>
          <w:lang w:eastAsia="en-US"/>
        </w:rPr>
        <w:t>工地</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扬尘污染防治措施，扬尘污染防治应达到文件要求的达到</w:t>
      </w:r>
      <w:r>
        <w:rPr>
          <w:rFonts w:hint="eastAsia" w:ascii="仿宋" w:hAnsi="仿宋" w:eastAsia="仿宋" w:cs="仿宋"/>
          <w:snapToGrid w:val="0"/>
          <w:color w:val="000000"/>
          <w:spacing w:val="-35"/>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6</w:t>
      </w:r>
      <w:r>
        <w:rPr>
          <w:rFonts w:hint="eastAsia" w:ascii="仿宋" w:hAnsi="仿宋" w:eastAsia="仿宋" w:cs="仿宋"/>
          <w:snapToGrid w:val="0"/>
          <w:color w:val="000000"/>
          <w:spacing w:val="-43"/>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个百分百，7</w:t>
      </w:r>
      <w:r>
        <w:rPr>
          <w:rFonts w:hint="eastAsia" w:ascii="仿宋" w:hAnsi="仿宋" w:eastAsia="仿宋" w:cs="仿宋"/>
          <w:snapToGrid w:val="0"/>
          <w:color w:val="000000"/>
          <w:spacing w:val="-44"/>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个到位。如不能达</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到相关标准则甲方结算时将对相应的相关费用予以扣除；</w:t>
      </w:r>
    </w:p>
    <w:p w14:paraId="1FEC384D">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（13）乙方应按时发放农民工工资，甲方有权监督乙方在支付当期</w:t>
      </w:r>
      <w:r>
        <w:rPr>
          <w:rFonts w:hint="eastAsia" w:ascii="仿宋" w:hAnsi="仿宋" w:eastAsia="仿宋" w:cs="仿宋"/>
          <w:snapToGrid w:val="0"/>
          <w:color w:val="000000"/>
          <w:spacing w:val="-4"/>
          <w:kern w:val="0"/>
          <w:sz w:val="24"/>
          <w:szCs w:val="24"/>
          <w:lang w:eastAsia="en-US"/>
        </w:rPr>
        <w:t>进度款中发放农民工</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工资。如乙方未按时发放农民工工资，影响到本工程的质量和进度，甲方有权</w:t>
      </w:r>
      <w:r>
        <w:rPr>
          <w:rFonts w:hint="eastAsia" w:ascii="仿宋" w:hAnsi="仿宋" w:eastAsia="仿宋" w:cs="仿宋"/>
          <w:snapToGrid w:val="0"/>
          <w:color w:val="000000"/>
          <w:spacing w:val="-4"/>
          <w:kern w:val="0"/>
          <w:sz w:val="24"/>
          <w:szCs w:val="24"/>
          <w:lang w:eastAsia="en-US"/>
        </w:rPr>
        <w:t>在支付工程款</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时按乙方所拟的工资额度直接发放农民工的工资，并在结算总价款中予以扣除；</w:t>
      </w:r>
    </w:p>
    <w:p w14:paraId="4C8D86F2">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（14）及时向甲方以书面形式汇报工程项目进度、工程量及安全情况；</w:t>
      </w:r>
    </w:p>
    <w:p w14:paraId="215258BF">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（15）完成甲方交办的与工程范围内有关的其它临时性工作。</w:t>
      </w:r>
    </w:p>
    <w:p w14:paraId="56DF851B">
      <w:pPr>
        <w:keepNext w:val="0"/>
        <w:keepLines w:val="0"/>
        <w:pageBreakBefore w:val="0"/>
        <w:widowControl/>
        <w:kinsoku/>
        <w:wordWrap/>
        <w:overflowPunct/>
        <w:topLinePunct w:val="0"/>
        <w:autoSpaceDE w:val="0"/>
        <w:autoSpaceDN w:val="0"/>
        <w:bidi w:val="0"/>
        <w:adjustRightInd/>
        <w:snapToGrid/>
        <w:spacing w:line="360" w:lineRule="auto"/>
        <w:ind w:left="0" w:right="0" w:firstLine="446" w:firstLineChars="200"/>
        <w:jc w:val="left"/>
        <w:textAlignment w:val="baseline"/>
        <w:outlineLvl w:val="1"/>
        <w:rPr>
          <w:rFonts w:hint="eastAsia" w:ascii="仿宋" w:hAnsi="仿宋" w:eastAsia="仿宋" w:cs="仿宋"/>
          <w:snapToGrid w:val="0"/>
          <w:color w:val="000000"/>
          <w:kern w:val="0"/>
          <w:sz w:val="24"/>
          <w:szCs w:val="24"/>
          <w:lang w:eastAsia="en-US"/>
        </w:rPr>
      </w:pPr>
      <w:bookmarkStart w:id="14" w:name="_Toc5175"/>
      <w:r>
        <w:rPr>
          <w:rFonts w:hint="eastAsia" w:ascii="仿宋" w:hAnsi="仿宋" w:eastAsia="仿宋" w:cs="仿宋"/>
          <w:b/>
          <w:bCs/>
          <w:snapToGrid w:val="0"/>
          <w:color w:val="000000"/>
          <w:spacing w:val="-9"/>
          <w:kern w:val="0"/>
          <w:sz w:val="24"/>
          <w:szCs w:val="24"/>
          <w:lang w:eastAsia="en-US"/>
        </w:rPr>
        <w:t>第九条</w:t>
      </w:r>
      <w:r>
        <w:rPr>
          <w:rFonts w:hint="eastAsia" w:ascii="仿宋" w:hAnsi="仿宋" w:eastAsia="仿宋" w:cs="仿宋"/>
          <w:snapToGrid w:val="0"/>
          <w:color w:val="000000"/>
          <w:spacing w:val="90"/>
          <w:kern w:val="0"/>
          <w:sz w:val="24"/>
          <w:szCs w:val="24"/>
          <w:lang w:eastAsia="en-US"/>
        </w:rPr>
        <w:t xml:space="preserve"> </w:t>
      </w:r>
      <w:r>
        <w:rPr>
          <w:rFonts w:hint="eastAsia" w:ascii="仿宋" w:hAnsi="仿宋" w:eastAsia="仿宋" w:cs="仿宋"/>
          <w:b/>
          <w:bCs/>
          <w:snapToGrid w:val="0"/>
          <w:color w:val="000000"/>
          <w:spacing w:val="-9"/>
          <w:kern w:val="0"/>
          <w:sz w:val="24"/>
          <w:szCs w:val="24"/>
          <w:lang w:eastAsia="en-US"/>
        </w:rPr>
        <w:t>违约责任</w:t>
      </w:r>
      <w:bookmarkEnd w:id="14"/>
    </w:p>
    <w:p w14:paraId="75C35FC1">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1、乙方未能按时竣工的，每延期一日应按结算总价款的</w:t>
      </w:r>
      <w:r>
        <w:rPr>
          <w:rFonts w:hint="eastAsia" w:ascii="仿宋" w:hAnsi="仿宋" w:eastAsia="仿宋" w:cs="仿宋"/>
          <w:snapToGrid w:val="0"/>
          <w:color w:val="000000"/>
          <w:spacing w:val="-4"/>
          <w:kern w:val="0"/>
          <w:sz w:val="24"/>
          <w:szCs w:val="24"/>
          <w:lang w:eastAsia="en-US"/>
        </w:rPr>
        <w:t>3‰／天向甲方支付违约金（甲</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5"/>
          <w:kern w:val="0"/>
          <w:sz w:val="24"/>
          <w:szCs w:val="24"/>
          <w:lang w:eastAsia="en-US"/>
        </w:rPr>
        <w:t>方有权从未支付款项中扣除</w:t>
      </w:r>
      <w:r>
        <w:rPr>
          <w:rFonts w:hint="eastAsia" w:ascii="仿宋" w:hAnsi="仿宋" w:eastAsia="仿宋" w:cs="仿宋"/>
          <w:snapToGrid w:val="0"/>
          <w:color w:val="000000"/>
          <w:spacing w:val="-25"/>
          <w:kern w:val="0"/>
          <w:sz w:val="24"/>
          <w:szCs w:val="24"/>
          <w:lang w:eastAsia="en-US"/>
        </w:rPr>
        <w:t>）；</w:t>
      </w:r>
      <w:r>
        <w:rPr>
          <w:rFonts w:hint="eastAsia" w:ascii="仿宋" w:hAnsi="仿宋" w:eastAsia="仿宋" w:cs="仿宋"/>
          <w:snapToGrid w:val="0"/>
          <w:color w:val="000000"/>
          <w:spacing w:val="-5"/>
          <w:kern w:val="0"/>
          <w:sz w:val="24"/>
          <w:szCs w:val="24"/>
          <w:lang w:eastAsia="en-US"/>
        </w:rPr>
        <w:t>无故延期</w:t>
      </w:r>
      <w:r>
        <w:rPr>
          <w:rFonts w:hint="eastAsia" w:ascii="仿宋" w:hAnsi="仿宋" w:eastAsia="仿宋" w:cs="仿宋"/>
          <w:snapToGrid w:val="0"/>
          <w:color w:val="000000"/>
          <w:spacing w:val="-34"/>
          <w:kern w:val="0"/>
          <w:sz w:val="24"/>
          <w:szCs w:val="24"/>
          <w:lang w:eastAsia="en-US"/>
        </w:rPr>
        <w:t xml:space="preserve"> </w:t>
      </w:r>
      <w:r>
        <w:rPr>
          <w:rFonts w:hint="eastAsia" w:ascii="仿宋" w:hAnsi="仿宋" w:eastAsia="仿宋" w:cs="仿宋"/>
          <w:snapToGrid w:val="0"/>
          <w:color w:val="000000"/>
          <w:spacing w:val="-5"/>
          <w:kern w:val="0"/>
          <w:sz w:val="24"/>
          <w:szCs w:val="24"/>
          <w:lang w:eastAsia="en-US"/>
        </w:rPr>
        <w:t>15 日以上视为根本性违约</w:t>
      </w:r>
      <w:r>
        <w:rPr>
          <w:rFonts w:hint="eastAsia" w:ascii="仿宋" w:hAnsi="仿宋" w:eastAsia="仿宋" w:cs="仿宋"/>
          <w:snapToGrid w:val="0"/>
          <w:color w:val="000000"/>
          <w:spacing w:val="-6"/>
          <w:kern w:val="0"/>
          <w:sz w:val="24"/>
          <w:szCs w:val="24"/>
          <w:lang w:eastAsia="en-US"/>
        </w:rPr>
        <w:t>，甲方有权解除本合同，</w:t>
      </w:r>
      <w:r>
        <w:rPr>
          <w:rFonts w:hint="eastAsia" w:ascii="仿宋" w:hAnsi="仿宋" w:eastAsia="仿宋" w:cs="仿宋"/>
          <w:snapToGrid w:val="0"/>
          <w:color w:val="000000"/>
          <w:kern w:val="0"/>
          <w:sz w:val="24"/>
          <w:szCs w:val="24"/>
          <w:lang w:eastAsia="en-US"/>
        </w:rPr>
        <w:t xml:space="preserve"> 乙方应向甲方支付工程预算价款的30%作为违约金，若因此给甲方造成损失的，还应承担赔 </w:t>
      </w:r>
      <w:r>
        <w:rPr>
          <w:rFonts w:hint="eastAsia" w:ascii="仿宋" w:hAnsi="仿宋" w:eastAsia="仿宋" w:cs="仿宋"/>
          <w:snapToGrid w:val="0"/>
          <w:color w:val="000000"/>
          <w:spacing w:val="-4"/>
          <w:kern w:val="0"/>
          <w:sz w:val="24"/>
          <w:szCs w:val="24"/>
          <w:lang w:eastAsia="en-US"/>
        </w:rPr>
        <w:t>偿责任。</w:t>
      </w:r>
    </w:p>
    <w:p w14:paraId="48E151D7">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2、经整改后连续两次验收不合格，甲方有权解除本合同，乙方应向甲方支付工程预算</w:t>
      </w:r>
      <w:r>
        <w:rPr>
          <w:rFonts w:hint="eastAsia" w:ascii="仿宋" w:hAnsi="仿宋" w:eastAsia="仿宋" w:cs="仿宋"/>
          <w:snapToGrid w:val="0"/>
          <w:color w:val="000000"/>
          <w:spacing w:val="4"/>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价款的30%作为违约金，若因此给甲方造成损失的，还应承担赔偿责任。</w:t>
      </w:r>
    </w:p>
    <w:p w14:paraId="6E51CC6D">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3、乙方未按时发放农民工工资的，应向甲方按发放工资金额</w:t>
      </w:r>
      <w:r>
        <w:rPr>
          <w:rFonts w:hint="eastAsia" w:ascii="仿宋" w:hAnsi="仿宋" w:eastAsia="仿宋" w:cs="仿宋"/>
          <w:snapToGrid w:val="0"/>
          <w:color w:val="000000"/>
          <w:spacing w:val="-2"/>
          <w:kern w:val="0"/>
          <w:sz w:val="24"/>
          <w:szCs w:val="24"/>
          <w:lang w:eastAsia="en-US"/>
        </w:rPr>
        <w:t>的50%向乙方支付违约金，</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甲方有权在支付结算总价款时直接扣除代发的农</w:t>
      </w:r>
      <w:r>
        <w:rPr>
          <w:rFonts w:hint="eastAsia" w:ascii="仿宋" w:hAnsi="仿宋" w:eastAsia="仿宋" w:cs="仿宋"/>
          <w:snapToGrid w:val="0"/>
          <w:color w:val="000000"/>
          <w:spacing w:val="-2"/>
          <w:kern w:val="0"/>
          <w:sz w:val="24"/>
          <w:szCs w:val="24"/>
          <w:lang w:eastAsia="en-US"/>
        </w:rPr>
        <w:t>民工工资以及上述违约金数额。</w:t>
      </w:r>
    </w:p>
    <w:p w14:paraId="2E787233">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zh-CN" w:bidi="ar-SA"/>
        </w:rPr>
      </w:pPr>
    </w:p>
    <w:p w14:paraId="17DFF23C">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4、乙方违反治污减霾和防尘降噪等相关管理部门的规定，经上级部门检查后予以通报</w:t>
      </w:r>
      <w:r>
        <w:rPr>
          <w:rFonts w:hint="eastAsia" w:ascii="仿宋" w:hAnsi="仿宋" w:eastAsia="仿宋" w:cs="仿宋"/>
          <w:snapToGrid w:val="0"/>
          <w:color w:val="000000"/>
          <w:spacing w:val="8"/>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批评或被相关媒体报道，累计三次以上的，甲方有权单方解除本协议，并有权拒绝支付合同</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价款，若因此给甲方造成损失的，乙方应赔偿该全部损失。</w:t>
      </w:r>
    </w:p>
    <w:p w14:paraId="4BF011F7">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5、乙方擅自解除或终止本合同的，乙方应按工程预算价款的</w:t>
      </w:r>
      <w:r>
        <w:rPr>
          <w:rFonts w:hint="eastAsia" w:ascii="仿宋" w:hAnsi="仿宋" w:eastAsia="仿宋" w:cs="仿宋"/>
          <w:snapToGrid w:val="0"/>
          <w:color w:val="000000"/>
          <w:spacing w:val="-46"/>
          <w:kern w:val="0"/>
          <w:sz w:val="24"/>
          <w:szCs w:val="24"/>
          <w:lang w:eastAsia="en-US"/>
        </w:rPr>
        <w:t xml:space="preserve"> </w:t>
      </w:r>
      <w:r>
        <w:rPr>
          <w:rFonts w:hint="eastAsia" w:ascii="仿宋" w:hAnsi="仿宋" w:eastAsia="仿宋" w:cs="仿宋"/>
          <w:snapToGrid w:val="0"/>
          <w:color w:val="000000"/>
          <w:kern w:val="0"/>
          <w:sz w:val="24"/>
          <w:szCs w:val="24"/>
          <w:lang w:eastAsia="en-US"/>
        </w:rPr>
        <w:t>20%</w:t>
      </w:r>
      <w:r>
        <w:rPr>
          <w:rFonts w:hint="eastAsia" w:ascii="仿宋" w:hAnsi="仿宋" w:eastAsia="仿宋" w:cs="仿宋"/>
          <w:snapToGrid w:val="0"/>
          <w:color w:val="000000"/>
          <w:spacing w:val="-1"/>
          <w:kern w:val="0"/>
          <w:sz w:val="24"/>
          <w:szCs w:val="24"/>
          <w:lang w:eastAsia="en-US"/>
        </w:rPr>
        <w:t>向甲方支付违约金，</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若因此给甲方造成损失的，还应承担赔偿责任。</w:t>
      </w:r>
    </w:p>
    <w:p w14:paraId="6CDA9F2E">
      <w:pPr>
        <w:keepNext w:val="0"/>
        <w:keepLines w:val="0"/>
        <w:pageBreakBefore w:val="0"/>
        <w:widowControl/>
        <w:kinsoku/>
        <w:wordWrap/>
        <w:overflowPunct/>
        <w:topLinePunct w:val="0"/>
        <w:autoSpaceDE w:val="0"/>
        <w:autoSpaceDN w:val="0"/>
        <w:bidi w:val="0"/>
        <w:adjustRightInd/>
        <w:snapToGrid/>
        <w:spacing w:line="360" w:lineRule="auto"/>
        <w:ind w:left="0" w:right="0" w:firstLine="454" w:firstLineChars="200"/>
        <w:jc w:val="left"/>
        <w:textAlignment w:val="baseline"/>
        <w:outlineLvl w:val="1"/>
        <w:rPr>
          <w:rFonts w:hint="eastAsia" w:ascii="仿宋" w:hAnsi="仿宋" w:eastAsia="仿宋" w:cs="仿宋"/>
          <w:snapToGrid w:val="0"/>
          <w:color w:val="000000"/>
          <w:kern w:val="0"/>
          <w:sz w:val="24"/>
          <w:szCs w:val="24"/>
          <w:lang w:eastAsia="en-US"/>
        </w:rPr>
      </w:pPr>
      <w:bookmarkStart w:id="15" w:name="_Toc9071"/>
      <w:r>
        <w:rPr>
          <w:rFonts w:hint="eastAsia" w:ascii="仿宋" w:hAnsi="仿宋" w:eastAsia="仿宋" w:cs="仿宋"/>
          <w:b/>
          <w:bCs/>
          <w:snapToGrid w:val="0"/>
          <w:color w:val="000000"/>
          <w:spacing w:val="-7"/>
          <w:kern w:val="0"/>
          <w:sz w:val="24"/>
          <w:szCs w:val="24"/>
          <w:lang w:eastAsia="en-US"/>
        </w:rPr>
        <w:t>第十条</w:t>
      </w:r>
      <w:r>
        <w:rPr>
          <w:rFonts w:hint="eastAsia" w:ascii="仿宋" w:hAnsi="仿宋" w:eastAsia="仿宋" w:cs="仿宋"/>
          <w:snapToGrid w:val="0"/>
          <w:color w:val="000000"/>
          <w:spacing w:val="10"/>
          <w:kern w:val="0"/>
          <w:sz w:val="24"/>
          <w:szCs w:val="24"/>
          <w:lang w:eastAsia="en-US"/>
        </w:rPr>
        <w:t xml:space="preserve">  </w:t>
      </w:r>
      <w:r>
        <w:rPr>
          <w:rFonts w:hint="eastAsia" w:ascii="仿宋" w:hAnsi="仿宋" w:eastAsia="仿宋" w:cs="仿宋"/>
          <w:b/>
          <w:bCs/>
          <w:snapToGrid w:val="0"/>
          <w:color w:val="000000"/>
          <w:spacing w:val="-7"/>
          <w:kern w:val="0"/>
          <w:sz w:val="24"/>
          <w:szCs w:val="24"/>
          <w:lang w:eastAsia="en-US"/>
        </w:rPr>
        <w:t>纠纷解决办法</w:t>
      </w:r>
      <w:bookmarkEnd w:id="15"/>
    </w:p>
    <w:p w14:paraId="6ABAFEF4">
      <w:pPr>
        <w:keepNext w:val="0"/>
        <w:keepLines w:val="0"/>
        <w:pageBreakBefore w:val="0"/>
        <w:widowControl/>
        <w:kinsoku/>
        <w:wordWrap/>
        <w:overflowPunct/>
        <w:topLinePunct w:val="0"/>
        <w:autoSpaceDE w:val="0"/>
        <w:autoSpaceDN w:val="0"/>
        <w:bidi w:val="0"/>
        <w:adjustRightInd/>
        <w:snapToGrid/>
        <w:spacing w:line="360" w:lineRule="auto"/>
        <w:ind w:left="0" w:right="0" w:firstLine="464"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4"/>
          <w:kern w:val="0"/>
          <w:sz w:val="24"/>
          <w:szCs w:val="24"/>
          <w:lang w:eastAsia="en-US"/>
        </w:rPr>
        <w:t>因本合同产生纠纷，双方应协商解决，如协商无法解决，双方均有权向甲方所在地人民</w:t>
      </w:r>
      <w:r>
        <w:rPr>
          <w:rFonts w:hint="eastAsia" w:ascii="仿宋" w:hAnsi="仿宋" w:eastAsia="仿宋" w:cs="仿宋"/>
          <w:snapToGrid w:val="0"/>
          <w:color w:val="000000"/>
          <w:spacing w:val="7"/>
          <w:kern w:val="0"/>
          <w:sz w:val="24"/>
          <w:szCs w:val="24"/>
          <w:lang w:eastAsia="en-US"/>
        </w:rPr>
        <w:t xml:space="preserve"> </w:t>
      </w:r>
      <w:r>
        <w:rPr>
          <w:rFonts w:hint="eastAsia" w:ascii="仿宋" w:hAnsi="仿宋" w:eastAsia="仿宋" w:cs="仿宋"/>
          <w:snapToGrid w:val="0"/>
          <w:color w:val="000000"/>
          <w:spacing w:val="-4"/>
          <w:kern w:val="0"/>
          <w:sz w:val="24"/>
          <w:szCs w:val="24"/>
          <w:lang w:eastAsia="en-US"/>
        </w:rPr>
        <w:t>法院提起诉讼。</w:t>
      </w:r>
    </w:p>
    <w:p w14:paraId="33CB4263">
      <w:pPr>
        <w:keepNext w:val="0"/>
        <w:keepLines w:val="0"/>
        <w:pageBreakBefore w:val="0"/>
        <w:widowControl/>
        <w:kinsoku/>
        <w:wordWrap/>
        <w:overflowPunct/>
        <w:topLinePunct w:val="0"/>
        <w:autoSpaceDE w:val="0"/>
        <w:autoSpaceDN w:val="0"/>
        <w:bidi w:val="0"/>
        <w:adjustRightInd/>
        <w:snapToGrid/>
        <w:spacing w:line="360" w:lineRule="auto"/>
        <w:ind w:left="0" w:right="0" w:firstLine="450" w:firstLineChars="200"/>
        <w:jc w:val="left"/>
        <w:textAlignment w:val="baseline"/>
        <w:outlineLvl w:val="1"/>
        <w:rPr>
          <w:rFonts w:hint="eastAsia" w:ascii="仿宋" w:hAnsi="仿宋" w:eastAsia="仿宋" w:cs="仿宋"/>
          <w:snapToGrid w:val="0"/>
          <w:color w:val="000000"/>
          <w:kern w:val="0"/>
          <w:sz w:val="24"/>
          <w:szCs w:val="24"/>
          <w:lang w:eastAsia="en-US"/>
        </w:rPr>
      </w:pPr>
      <w:bookmarkStart w:id="16" w:name="_Toc31646"/>
      <w:r>
        <w:rPr>
          <w:rFonts w:hint="eastAsia" w:ascii="仿宋" w:hAnsi="仿宋" w:eastAsia="仿宋" w:cs="仿宋"/>
          <w:b/>
          <w:bCs/>
          <w:snapToGrid w:val="0"/>
          <w:color w:val="000000"/>
          <w:spacing w:val="-8"/>
          <w:kern w:val="0"/>
          <w:sz w:val="24"/>
          <w:szCs w:val="24"/>
          <w:lang w:eastAsia="en-US"/>
        </w:rPr>
        <w:t>第十一条</w:t>
      </w:r>
      <w:r>
        <w:rPr>
          <w:rFonts w:hint="eastAsia" w:ascii="仿宋" w:hAnsi="仿宋" w:eastAsia="仿宋" w:cs="仿宋"/>
          <w:snapToGrid w:val="0"/>
          <w:color w:val="000000"/>
          <w:spacing w:val="14"/>
          <w:kern w:val="0"/>
          <w:sz w:val="24"/>
          <w:szCs w:val="24"/>
          <w:lang w:eastAsia="en-US"/>
        </w:rPr>
        <w:t xml:space="preserve">  </w:t>
      </w:r>
      <w:r>
        <w:rPr>
          <w:rFonts w:hint="eastAsia" w:ascii="仿宋" w:hAnsi="仿宋" w:eastAsia="仿宋" w:cs="仿宋"/>
          <w:b/>
          <w:bCs/>
          <w:snapToGrid w:val="0"/>
          <w:color w:val="000000"/>
          <w:spacing w:val="-8"/>
          <w:kern w:val="0"/>
          <w:sz w:val="24"/>
          <w:szCs w:val="24"/>
          <w:lang w:eastAsia="en-US"/>
        </w:rPr>
        <w:t>监督和管理</w:t>
      </w:r>
      <w:bookmarkEnd w:id="16"/>
    </w:p>
    <w:p w14:paraId="38AE86C3">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1、政府采购合同履行中，甲方需追加与合同标的相同的货物</w:t>
      </w:r>
      <w:r>
        <w:rPr>
          <w:rFonts w:hint="eastAsia" w:ascii="仿宋" w:hAnsi="仿宋" w:eastAsia="仿宋" w:cs="仿宋"/>
          <w:snapToGrid w:val="0"/>
          <w:color w:val="000000"/>
          <w:spacing w:val="-1"/>
          <w:kern w:val="0"/>
          <w:sz w:val="24"/>
          <w:szCs w:val="24"/>
          <w:lang w:eastAsia="en-US"/>
        </w:rPr>
        <w:t>、工程或者服务的，在不</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改变合同其他条款的前提下，可以与乙方协商签订补充合同，但所有补充合同的采购金</w:t>
      </w:r>
      <w:r>
        <w:rPr>
          <w:rFonts w:hint="eastAsia" w:ascii="仿宋" w:hAnsi="仿宋" w:eastAsia="仿宋" w:cs="仿宋"/>
          <w:snapToGrid w:val="0"/>
          <w:color w:val="000000"/>
          <w:spacing w:val="-4"/>
          <w:kern w:val="0"/>
          <w:sz w:val="24"/>
          <w:szCs w:val="24"/>
          <w:lang w:eastAsia="en-US"/>
        </w:rPr>
        <w:t>额不</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得超过原合同采购金额的百分之十。</w:t>
      </w:r>
    </w:p>
    <w:p w14:paraId="4C475A8C">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2、甲乙双方均应自觉配合有关监督管理部门对合同履行情况的监督检查，如实反映情</w:t>
      </w:r>
      <w:r>
        <w:rPr>
          <w:rFonts w:hint="eastAsia" w:ascii="仿宋" w:hAnsi="仿宋" w:eastAsia="仿宋" w:cs="仿宋"/>
          <w:snapToGrid w:val="0"/>
          <w:color w:val="000000"/>
          <w:spacing w:val="4"/>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况，提供有关资料；否则，将对有关单位、当事人按照有关规定予以处罚。</w:t>
      </w:r>
    </w:p>
    <w:p w14:paraId="41FF87AB">
      <w:pPr>
        <w:keepNext w:val="0"/>
        <w:keepLines w:val="0"/>
        <w:pageBreakBefore w:val="0"/>
        <w:widowControl/>
        <w:kinsoku/>
        <w:wordWrap/>
        <w:overflowPunct/>
        <w:topLinePunct w:val="0"/>
        <w:autoSpaceDE w:val="0"/>
        <w:autoSpaceDN w:val="0"/>
        <w:bidi w:val="0"/>
        <w:adjustRightInd/>
        <w:snapToGrid/>
        <w:spacing w:line="360" w:lineRule="auto"/>
        <w:ind w:left="0" w:right="0" w:firstLine="446" w:firstLineChars="200"/>
        <w:jc w:val="left"/>
        <w:textAlignment w:val="baseline"/>
        <w:outlineLvl w:val="1"/>
        <w:rPr>
          <w:rFonts w:hint="eastAsia" w:ascii="仿宋" w:hAnsi="仿宋" w:eastAsia="仿宋" w:cs="仿宋"/>
          <w:snapToGrid w:val="0"/>
          <w:color w:val="000000"/>
          <w:kern w:val="0"/>
          <w:sz w:val="24"/>
          <w:szCs w:val="24"/>
          <w:lang w:eastAsia="en-US"/>
        </w:rPr>
      </w:pPr>
      <w:bookmarkStart w:id="17" w:name="_Toc12091"/>
      <w:r>
        <w:rPr>
          <w:rFonts w:hint="eastAsia" w:ascii="仿宋" w:hAnsi="仿宋" w:eastAsia="仿宋" w:cs="仿宋"/>
          <w:b/>
          <w:bCs/>
          <w:snapToGrid w:val="0"/>
          <w:color w:val="000000"/>
          <w:spacing w:val="-9"/>
          <w:kern w:val="0"/>
          <w:sz w:val="24"/>
          <w:szCs w:val="24"/>
          <w:lang w:eastAsia="en-US"/>
        </w:rPr>
        <w:t>第十二条</w:t>
      </w:r>
      <w:r>
        <w:rPr>
          <w:rFonts w:hint="eastAsia" w:ascii="仿宋" w:hAnsi="仿宋" w:eastAsia="仿宋" w:cs="仿宋"/>
          <w:snapToGrid w:val="0"/>
          <w:color w:val="000000"/>
          <w:spacing w:val="14"/>
          <w:kern w:val="0"/>
          <w:sz w:val="24"/>
          <w:szCs w:val="24"/>
          <w:lang w:eastAsia="en-US"/>
        </w:rPr>
        <w:t xml:space="preserve">  </w:t>
      </w:r>
      <w:r>
        <w:rPr>
          <w:rFonts w:hint="eastAsia" w:ascii="仿宋" w:hAnsi="仿宋" w:eastAsia="仿宋" w:cs="仿宋"/>
          <w:b/>
          <w:bCs/>
          <w:snapToGrid w:val="0"/>
          <w:color w:val="000000"/>
          <w:spacing w:val="-9"/>
          <w:kern w:val="0"/>
          <w:sz w:val="24"/>
          <w:szCs w:val="24"/>
          <w:lang w:eastAsia="en-US"/>
        </w:rPr>
        <w:t>送达条款</w:t>
      </w:r>
      <w:bookmarkEnd w:id="17"/>
    </w:p>
    <w:p w14:paraId="2F7CE8B5">
      <w:pPr>
        <w:keepNext w:val="0"/>
        <w:keepLines w:val="0"/>
        <w:pageBreakBefore w:val="0"/>
        <w:widowControl/>
        <w:kinsoku/>
        <w:wordWrap/>
        <w:overflowPunct/>
        <w:topLinePunct w:val="0"/>
        <w:autoSpaceDE w:val="0"/>
        <w:autoSpaceDN w:val="0"/>
        <w:bidi w:val="0"/>
        <w:adjustRightInd/>
        <w:snapToGrid/>
        <w:spacing w:line="360" w:lineRule="auto"/>
        <w:ind w:left="0" w:right="0" w:firstLine="484"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根据本合同需要，一方向另一方发出的全部通知、要求以及双方的文件往来等，必须</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采用书面形式，可用当面送交、邮寄或电子邮件等方式传递。</w:t>
      </w:r>
    </w:p>
    <w:p w14:paraId="443C8173">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双方地址如下：</w:t>
      </w:r>
    </w:p>
    <w:p w14:paraId="6B560625">
      <w:pPr>
        <w:keepNext w:val="0"/>
        <w:keepLines w:val="0"/>
        <w:pageBreakBefore w:val="0"/>
        <w:widowControl/>
        <w:kinsoku/>
        <w:wordWrap/>
        <w:overflowPunct/>
        <w:topLinePunct w:val="0"/>
        <w:autoSpaceDE w:val="0"/>
        <w:autoSpaceDN w:val="0"/>
        <w:bidi w:val="0"/>
        <w:adjustRightInd/>
        <w:snapToGrid/>
        <w:spacing w:line="360" w:lineRule="auto"/>
        <w:ind w:left="0" w:right="0" w:firstLine="44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0"/>
          <w:kern w:val="0"/>
          <w:sz w:val="24"/>
          <w:szCs w:val="24"/>
          <w:lang w:eastAsia="en-US"/>
        </w:rPr>
        <w:t>甲方：联系人：</w:t>
      </w:r>
      <w:r>
        <w:rPr>
          <w:rFonts w:hint="eastAsia" w:ascii="仿宋" w:hAnsi="仿宋" w:eastAsia="仿宋" w:cs="仿宋"/>
          <w:snapToGrid w:val="0"/>
          <w:color w:val="000000"/>
          <w:spacing w:val="19"/>
          <w:kern w:val="0"/>
          <w:sz w:val="24"/>
          <w:szCs w:val="24"/>
          <w:u w:val="single" w:color="auto"/>
          <w:lang w:eastAsia="en-US"/>
        </w:rPr>
        <w:t xml:space="preserve">    </w:t>
      </w:r>
      <w:r>
        <w:rPr>
          <w:rFonts w:hint="eastAsia" w:ascii="仿宋" w:hAnsi="仿宋" w:eastAsia="仿宋" w:cs="仿宋"/>
          <w:snapToGrid w:val="0"/>
          <w:color w:val="000000"/>
          <w:spacing w:val="-100"/>
          <w:kern w:val="0"/>
          <w:sz w:val="24"/>
          <w:szCs w:val="24"/>
          <w:lang w:eastAsia="en-US"/>
        </w:rPr>
        <w:t xml:space="preserve"> </w:t>
      </w:r>
      <w:r>
        <w:rPr>
          <w:rFonts w:hint="eastAsia" w:ascii="仿宋" w:hAnsi="仿宋" w:eastAsia="仿宋" w:cs="仿宋"/>
          <w:snapToGrid w:val="0"/>
          <w:color w:val="000000"/>
          <w:spacing w:val="-10"/>
          <w:kern w:val="0"/>
          <w:sz w:val="24"/>
          <w:szCs w:val="24"/>
          <w:lang w:eastAsia="en-US"/>
        </w:rPr>
        <w:t>地址：</w:t>
      </w:r>
      <w:r>
        <w:rPr>
          <w:rFonts w:hint="eastAsia" w:ascii="仿宋" w:hAnsi="仿宋" w:eastAsia="仿宋" w:cs="仿宋"/>
          <w:snapToGrid w:val="0"/>
          <w:color w:val="000000"/>
          <w:spacing w:val="5"/>
          <w:kern w:val="0"/>
          <w:sz w:val="24"/>
          <w:szCs w:val="24"/>
          <w:u w:val="single" w:color="auto"/>
          <w:lang w:eastAsia="en-US"/>
        </w:rPr>
        <w:t xml:space="preserve">     </w:t>
      </w:r>
      <w:r>
        <w:rPr>
          <w:rFonts w:hint="eastAsia" w:ascii="仿宋" w:hAnsi="仿宋" w:eastAsia="仿宋" w:cs="仿宋"/>
          <w:snapToGrid w:val="0"/>
          <w:color w:val="000000"/>
          <w:spacing w:val="-84"/>
          <w:kern w:val="0"/>
          <w:sz w:val="24"/>
          <w:szCs w:val="24"/>
          <w:lang w:eastAsia="en-US"/>
        </w:rPr>
        <w:t xml:space="preserve"> </w:t>
      </w:r>
      <w:r>
        <w:rPr>
          <w:rFonts w:hint="eastAsia" w:ascii="仿宋" w:hAnsi="仿宋" w:eastAsia="仿宋" w:cs="仿宋"/>
          <w:snapToGrid w:val="0"/>
          <w:color w:val="000000"/>
          <w:spacing w:val="-10"/>
          <w:kern w:val="0"/>
          <w:sz w:val="24"/>
          <w:szCs w:val="24"/>
          <w:lang w:eastAsia="en-US"/>
        </w:rPr>
        <w:t>邮编：</w:t>
      </w:r>
      <w:r>
        <w:rPr>
          <w:rFonts w:hint="eastAsia" w:ascii="仿宋" w:hAnsi="仿宋" w:eastAsia="仿宋" w:cs="仿宋"/>
          <w:snapToGrid w:val="0"/>
          <w:color w:val="000000"/>
          <w:spacing w:val="5"/>
          <w:kern w:val="0"/>
          <w:sz w:val="24"/>
          <w:szCs w:val="24"/>
          <w:u w:val="single" w:color="auto"/>
          <w:lang w:eastAsia="en-US"/>
        </w:rPr>
        <w:t xml:space="preserve">     </w:t>
      </w:r>
      <w:r>
        <w:rPr>
          <w:rFonts w:hint="eastAsia" w:ascii="仿宋" w:hAnsi="仿宋" w:eastAsia="仿宋" w:cs="仿宋"/>
          <w:snapToGrid w:val="0"/>
          <w:color w:val="000000"/>
          <w:spacing w:val="-76"/>
          <w:kern w:val="0"/>
          <w:sz w:val="24"/>
          <w:szCs w:val="24"/>
          <w:lang w:eastAsia="en-US"/>
        </w:rPr>
        <w:t xml:space="preserve"> </w:t>
      </w:r>
      <w:r>
        <w:rPr>
          <w:rFonts w:hint="eastAsia" w:ascii="仿宋" w:hAnsi="仿宋" w:eastAsia="仿宋" w:cs="仿宋"/>
          <w:snapToGrid w:val="0"/>
          <w:color w:val="000000"/>
          <w:spacing w:val="-10"/>
          <w:kern w:val="0"/>
          <w:sz w:val="24"/>
          <w:szCs w:val="24"/>
          <w:lang w:eastAsia="en-US"/>
        </w:rPr>
        <w:t>电话：</w:t>
      </w:r>
      <w:r>
        <w:rPr>
          <w:rFonts w:hint="eastAsia" w:ascii="仿宋" w:hAnsi="仿宋" w:eastAsia="仿宋" w:cs="仿宋"/>
          <w:snapToGrid w:val="0"/>
          <w:color w:val="000000"/>
          <w:spacing w:val="31"/>
          <w:kern w:val="0"/>
          <w:sz w:val="24"/>
          <w:szCs w:val="24"/>
          <w:u w:val="single" w:color="auto"/>
          <w:lang w:eastAsia="en-US"/>
        </w:rPr>
        <w:t xml:space="preserve">   </w:t>
      </w:r>
      <w:r>
        <w:rPr>
          <w:rFonts w:hint="eastAsia" w:ascii="仿宋" w:hAnsi="仿宋" w:eastAsia="仿宋" w:cs="仿宋"/>
          <w:snapToGrid w:val="0"/>
          <w:color w:val="000000"/>
          <w:spacing w:val="-77"/>
          <w:kern w:val="0"/>
          <w:sz w:val="24"/>
          <w:szCs w:val="24"/>
          <w:lang w:eastAsia="en-US"/>
        </w:rPr>
        <w:t xml:space="preserve"> </w:t>
      </w:r>
      <w:r>
        <w:rPr>
          <w:rFonts w:hint="eastAsia" w:ascii="仿宋" w:hAnsi="仿宋" w:eastAsia="仿宋" w:cs="仿宋"/>
          <w:snapToGrid w:val="0"/>
          <w:color w:val="000000"/>
          <w:spacing w:val="-10"/>
          <w:kern w:val="0"/>
          <w:sz w:val="24"/>
          <w:szCs w:val="24"/>
          <w:lang w:eastAsia="en-US"/>
        </w:rPr>
        <w:t>电子邮箱</w:t>
      </w:r>
      <w:r>
        <w:rPr>
          <w:rFonts w:hint="eastAsia" w:ascii="仿宋" w:hAnsi="仿宋" w:eastAsia="仿宋" w:cs="仿宋"/>
          <w:snapToGrid w:val="0"/>
          <w:color w:val="000000"/>
          <w:spacing w:val="-11"/>
          <w:kern w:val="0"/>
          <w:sz w:val="24"/>
          <w:szCs w:val="24"/>
          <w:lang w:eastAsia="en-US"/>
        </w:rPr>
        <w:t>：</w:t>
      </w:r>
      <w:r>
        <w:rPr>
          <w:rFonts w:hint="eastAsia" w:ascii="仿宋" w:hAnsi="仿宋" w:eastAsia="仿宋" w:cs="仿宋"/>
          <w:snapToGrid w:val="0"/>
          <w:color w:val="000000"/>
          <w:spacing w:val="9"/>
          <w:kern w:val="0"/>
          <w:sz w:val="24"/>
          <w:szCs w:val="24"/>
          <w:u w:val="single" w:color="auto"/>
          <w:lang w:eastAsia="en-US"/>
        </w:rPr>
        <w:t xml:space="preserve">        </w:t>
      </w:r>
      <w:r>
        <w:rPr>
          <w:rFonts w:hint="eastAsia" w:ascii="仿宋" w:hAnsi="仿宋" w:eastAsia="仿宋" w:cs="仿宋"/>
          <w:snapToGrid w:val="0"/>
          <w:color w:val="000000"/>
          <w:spacing w:val="-11"/>
          <w:kern w:val="0"/>
          <w:sz w:val="24"/>
          <w:szCs w:val="24"/>
          <w:lang w:eastAsia="en-US"/>
        </w:rPr>
        <w:t>；</w:t>
      </w:r>
      <w:r>
        <w:rPr>
          <w:rFonts w:hint="eastAsia" w:ascii="仿宋" w:hAnsi="仿宋" w:eastAsia="仿宋" w:cs="仿宋"/>
          <w:snapToGrid w:val="0"/>
          <w:color w:val="000000"/>
          <w:spacing w:val="7"/>
          <w:kern w:val="0"/>
          <w:sz w:val="24"/>
          <w:szCs w:val="24"/>
          <w:lang w:eastAsia="en-US"/>
        </w:rPr>
        <w:t xml:space="preserve"> </w:t>
      </w:r>
      <w:r>
        <w:rPr>
          <w:rFonts w:hint="eastAsia" w:ascii="仿宋" w:hAnsi="仿宋" w:eastAsia="仿宋" w:cs="仿宋"/>
          <w:snapToGrid w:val="0"/>
          <w:color w:val="000000"/>
          <w:spacing w:val="-6"/>
          <w:kern w:val="0"/>
          <w:sz w:val="24"/>
          <w:szCs w:val="24"/>
          <w:lang w:eastAsia="en-US"/>
        </w:rPr>
        <w:t>乙方：联系人：</w:t>
      </w:r>
      <w:r>
        <w:rPr>
          <w:rFonts w:hint="eastAsia" w:ascii="仿宋" w:hAnsi="仿宋" w:eastAsia="仿宋" w:cs="仿宋"/>
          <w:snapToGrid w:val="0"/>
          <w:color w:val="000000"/>
          <w:spacing w:val="19"/>
          <w:kern w:val="0"/>
          <w:sz w:val="24"/>
          <w:szCs w:val="24"/>
          <w:u w:val="single" w:color="auto"/>
          <w:lang w:eastAsia="en-US"/>
        </w:rPr>
        <w:t xml:space="preserve">    </w:t>
      </w:r>
      <w:r>
        <w:rPr>
          <w:rFonts w:hint="eastAsia" w:ascii="仿宋" w:hAnsi="仿宋" w:eastAsia="仿宋" w:cs="仿宋"/>
          <w:snapToGrid w:val="0"/>
          <w:color w:val="000000"/>
          <w:spacing w:val="-100"/>
          <w:kern w:val="0"/>
          <w:sz w:val="24"/>
          <w:szCs w:val="24"/>
          <w:lang w:eastAsia="en-US"/>
        </w:rPr>
        <w:t xml:space="preserve"> </w:t>
      </w:r>
      <w:r>
        <w:rPr>
          <w:rFonts w:hint="eastAsia" w:ascii="仿宋" w:hAnsi="仿宋" w:eastAsia="仿宋" w:cs="仿宋"/>
          <w:snapToGrid w:val="0"/>
          <w:color w:val="000000"/>
          <w:spacing w:val="-6"/>
          <w:kern w:val="0"/>
          <w:sz w:val="24"/>
          <w:szCs w:val="24"/>
          <w:lang w:eastAsia="en-US"/>
        </w:rPr>
        <w:t>地址：</w:t>
      </w:r>
      <w:r>
        <w:rPr>
          <w:rFonts w:hint="eastAsia" w:ascii="仿宋" w:hAnsi="仿宋" w:eastAsia="仿宋" w:cs="仿宋"/>
          <w:snapToGrid w:val="0"/>
          <w:color w:val="000000"/>
          <w:spacing w:val="-6"/>
          <w:kern w:val="0"/>
          <w:sz w:val="24"/>
          <w:szCs w:val="24"/>
          <w:u w:val="single" w:color="auto"/>
          <w:lang w:eastAsia="en-US"/>
        </w:rPr>
        <w:t xml:space="preserve">     </w:t>
      </w:r>
      <w:r>
        <w:rPr>
          <w:rFonts w:hint="eastAsia" w:ascii="仿宋" w:hAnsi="仿宋" w:eastAsia="仿宋" w:cs="仿宋"/>
          <w:snapToGrid w:val="0"/>
          <w:color w:val="000000"/>
          <w:spacing w:val="-86"/>
          <w:kern w:val="0"/>
          <w:sz w:val="24"/>
          <w:szCs w:val="24"/>
          <w:lang w:eastAsia="en-US"/>
        </w:rPr>
        <w:t xml:space="preserve"> </w:t>
      </w:r>
      <w:r>
        <w:rPr>
          <w:rFonts w:hint="eastAsia" w:ascii="仿宋" w:hAnsi="仿宋" w:eastAsia="仿宋" w:cs="仿宋"/>
          <w:snapToGrid w:val="0"/>
          <w:color w:val="000000"/>
          <w:spacing w:val="-6"/>
          <w:kern w:val="0"/>
          <w:sz w:val="24"/>
          <w:szCs w:val="24"/>
          <w:lang w:eastAsia="en-US"/>
        </w:rPr>
        <w:t>邮编：</w:t>
      </w:r>
      <w:r>
        <w:rPr>
          <w:rFonts w:hint="eastAsia" w:ascii="仿宋" w:hAnsi="仿宋" w:eastAsia="仿宋" w:cs="仿宋"/>
          <w:snapToGrid w:val="0"/>
          <w:color w:val="000000"/>
          <w:spacing w:val="5"/>
          <w:kern w:val="0"/>
          <w:sz w:val="24"/>
          <w:szCs w:val="24"/>
          <w:u w:val="single" w:color="auto"/>
          <w:lang w:eastAsia="en-US"/>
        </w:rPr>
        <w:t xml:space="preserve">     </w:t>
      </w:r>
      <w:r>
        <w:rPr>
          <w:rFonts w:hint="eastAsia" w:ascii="仿宋" w:hAnsi="仿宋" w:eastAsia="仿宋" w:cs="仿宋"/>
          <w:snapToGrid w:val="0"/>
          <w:color w:val="000000"/>
          <w:spacing w:val="-75"/>
          <w:kern w:val="0"/>
          <w:sz w:val="24"/>
          <w:szCs w:val="24"/>
          <w:lang w:eastAsia="en-US"/>
        </w:rPr>
        <w:t xml:space="preserve"> </w:t>
      </w:r>
      <w:r>
        <w:rPr>
          <w:rFonts w:hint="eastAsia" w:ascii="仿宋" w:hAnsi="仿宋" w:eastAsia="仿宋" w:cs="仿宋"/>
          <w:snapToGrid w:val="0"/>
          <w:color w:val="000000"/>
          <w:spacing w:val="-6"/>
          <w:kern w:val="0"/>
          <w:sz w:val="24"/>
          <w:szCs w:val="24"/>
          <w:lang w:eastAsia="en-US"/>
        </w:rPr>
        <w:t>电话：</w:t>
      </w:r>
      <w:r>
        <w:rPr>
          <w:rFonts w:hint="eastAsia" w:ascii="仿宋" w:hAnsi="仿宋" w:eastAsia="仿宋" w:cs="仿宋"/>
          <w:snapToGrid w:val="0"/>
          <w:color w:val="000000"/>
          <w:spacing w:val="-6"/>
          <w:kern w:val="0"/>
          <w:sz w:val="24"/>
          <w:szCs w:val="24"/>
          <w:u w:val="single" w:color="auto"/>
          <w:lang w:eastAsia="en-US"/>
        </w:rPr>
        <w:t xml:space="preserve">    </w:t>
      </w:r>
      <w:r>
        <w:rPr>
          <w:rFonts w:hint="eastAsia" w:ascii="仿宋" w:hAnsi="仿宋" w:eastAsia="仿宋" w:cs="仿宋"/>
          <w:snapToGrid w:val="0"/>
          <w:color w:val="000000"/>
          <w:spacing w:val="-78"/>
          <w:kern w:val="0"/>
          <w:sz w:val="24"/>
          <w:szCs w:val="24"/>
          <w:lang w:eastAsia="en-US"/>
        </w:rPr>
        <w:t xml:space="preserve"> </w:t>
      </w:r>
      <w:r>
        <w:rPr>
          <w:rFonts w:hint="eastAsia" w:ascii="仿宋" w:hAnsi="仿宋" w:eastAsia="仿宋" w:cs="仿宋"/>
          <w:snapToGrid w:val="0"/>
          <w:color w:val="000000"/>
          <w:spacing w:val="-6"/>
          <w:kern w:val="0"/>
          <w:sz w:val="24"/>
          <w:szCs w:val="24"/>
          <w:lang w:eastAsia="en-US"/>
        </w:rPr>
        <w:t>电子邮箱：</w:t>
      </w:r>
      <w:r>
        <w:rPr>
          <w:rFonts w:hint="eastAsia" w:ascii="仿宋" w:hAnsi="仿宋" w:eastAsia="仿宋" w:cs="仿宋"/>
          <w:snapToGrid w:val="0"/>
          <w:color w:val="000000"/>
          <w:spacing w:val="-6"/>
          <w:kern w:val="0"/>
          <w:sz w:val="24"/>
          <w:szCs w:val="24"/>
          <w:u w:val="single" w:color="auto"/>
          <w:lang w:eastAsia="en-US"/>
        </w:rPr>
        <w:t xml:space="preserve"> </w:t>
      </w:r>
      <w:r>
        <w:rPr>
          <w:rFonts w:hint="eastAsia" w:ascii="仿宋" w:hAnsi="仿宋" w:eastAsia="仿宋" w:cs="仿宋"/>
          <w:snapToGrid w:val="0"/>
          <w:color w:val="000000"/>
          <w:spacing w:val="-7"/>
          <w:kern w:val="0"/>
          <w:sz w:val="24"/>
          <w:szCs w:val="24"/>
          <w:u w:val="single" w:color="auto"/>
          <w:lang w:eastAsia="en-US"/>
        </w:rPr>
        <w:t xml:space="preserve">        </w:t>
      </w:r>
      <w:r>
        <w:rPr>
          <w:rFonts w:hint="eastAsia" w:ascii="仿宋" w:hAnsi="仿宋" w:eastAsia="仿宋" w:cs="仿宋"/>
          <w:snapToGrid w:val="0"/>
          <w:color w:val="000000"/>
          <w:spacing w:val="-7"/>
          <w:kern w:val="0"/>
          <w:sz w:val="24"/>
          <w:szCs w:val="24"/>
          <w:lang w:eastAsia="en-US"/>
        </w:rPr>
        <w:t>。</w:t>
      </w:r>
    </w:p>
    <w:p w14:paraId="57CD6641">
      <w:pPr>
        <w:keepNext w:val="0"/>
        <w:keepLines w:val="0"/>
        <w:pageBreakBefore w:val="0"/>
        <w:widowControl/>
        <w:kinsoku/>
        <w:wordWrap/>
        <w:overflowPunct/>
        <w:topLinePunct w:val="0"/>
        <w:autoSpaceDE w:val="0"/>
        <w:autoSpaceDN w:val="0"/>
        <w:bidi w:val="0"/>
        <w:adjustRightInd/>
        <w:snapToGrid/>
        <w:spacing w:line="360" w:lineRule="auto"/>
        <w:ind w:left="0" w:right="0" w:firstLine="464"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4"/>
          <w:kern w:val="0"/>
          <w:sz w:val="24"/>
          <w:szCs w:val="24"/>
          <w:lang w:eastAsia="en-US"/>
        </w:rPr>
        <w:t>一方变更邮寄与电子邮箱地址的，应自变更之日起</w:t>
      </w:r>
      <w:r>
        <w:rPr>
          <w:rFonts w:hint="eastAsia" w:ascii="仿宋" w:hAnsi="仿宋" w:eastAsia="仿宋" w:cs="仿宋"/>
          <w:snapToGrid w:val="0"/>
          <w:color w:val="000000"/>
          <w:spacing w:val="-4"/>
          <w:kern w:val="0"/>
          <w:sz w:val="24"/>
          <w:szCs w:val="24"/>
          <w:u w:val="single" w:color="auto"/>
          <w:lang w:eastAsia="en-US"/>
        </w:rPr>
        <w:t>一</w:t>
      </w:r>
      <w:r>
        <w:rPr>
          <w:rFonts w:hint="eastAsia" w:ascii="仿宋" w:hAnsi="仿宋" w:eastAsia="仿宋" w:cs="仿宋"/>
          <w:snapToGrid w:val="0"/>
          <w:color w:val="000000"/>
          <w:spacing w:val="-4"/>
          <w:kern w:val="0"/>
          <w:sz w:val="24"/>
          <w:szCs w:val="24"/>
          <w:lang w:eastAsia="en-US"/>
        </w:rPr>
        <w:t>个工作日内以书面形式通知对方；</w:t>
      </w:r>
      <w:r>
        <w:rPr>
          <w:rFonts w:hint="eastAsia" w:ascii="仿宋" w:hAnsi="仿宋" w:eastAsia="仿宋" w:cs="仿宋"/>
          <w:snapToGrid w:val="0"/>
          <w:color w:val="000000"/>
          <w:spacing w:val="8"/>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否则，上述地址仍为双方确定的送达地址。</w:t>
      </w:r>
    </w:p>
    <w:p w14:paraId="6D9B5F37">
      <w:pPr>
        <w:keepNext w:val="0"/>
        <w:keepLines w:val="0"/>
        <w:pageBreakBefore w:val="0"/>
        <w:widowControl/>
        <w:kinsoku/>
        <w:wordWrap/>
        <w:overflowPunct/>
        <w:topLinePunct w:val="0"/>
        <w:autoSpaceDE w:val="0"/>
        <w:autoSpaceDN w:val="0"/>
        <w:bidi w:val="0"/>
        <w:adjustRightInd/>
        <w:snapToGrid/>
        <w:spacing w:line="360" w:lineRule="auto"/>
        <w:ind w:left="0" w:right="0" w:firstLine="450" w:firstLineChars="200"/>
        <w:jc w:val="left"/>
        <w:textAlignment w:val="baseline"/>
        <w:outlineLvl w:val="1"/>
        <w:rPr>
          <w:rFonts w:hint="eastAsia" w:ascii="仿宋" w:hAnsi="仿宋" w:eastAsia="仿宋" w:cs="仿宋"/>
          <w:snapToGrid w:val="0"/>
          <w:color w:val="000000"/>
          <w:kern w:val="0"/>
          <w:sz w:val="24"/>
          <w:szCs w:val="24"/>
          <w:lang w:eastAsia="en-US"/>
        </w:rPr>
      </w:pPr>
      <w:bookmarkStart w:id="18" w:name="_Toc14041"/>
      <w:r>
        <w:rPr>
          <w:rFonts w:hint="eastAsia" w:ascii="仿宋" w:hAnsi="仿宋" w:eastAsia="仿宋" w:cs="仿宋"/>
          <w:b/>
          <w:bCs/>
          <w:snapToGrid w:val="0"/>
          <w:color w:val="000000"/>
          <w:spacing w:val="-8"/>
          <w:kern w:val="0"/>
          <w:sz w:val="24"/>
          <w:szCs w:val="24"/>
          <w:lang w:eastAsia="en-US"/>
        </w:rPr>
        <w:t>第十四条</w:t>
      </w:r>
      <w:r>
        <w:rPr>
          <w:rFonts w:hint="eastAsia" w:ascii="仿宋" w:hAnsi="仿宋" w:eastAsia="仿宋" w:cs="仿宋"/>
          <w:snapToGrid w:val="0"/>
          <w:color w:val="000000"/>
          <w:spacing w:val="21"/>
          <w:kern w:val="0"/>
          <w:sz w:val="24"/>
          <w:szCs w:val="24"/>
          <w:lang w:eastAsia="en-US"/>
        </w:rPr>
        <w:t xml:space="preserve"> </w:t>
      </w:r>
      <w:r>
        <w:rPr>
          <w:rFonts w:hint="eastAsia" w:ascii="仿宋" w:hAnsi="仿宋" w:eastAsia="仿宋" w:cs="仿宋"/>
          <w:b/>
          <w:bCs/>
          <w:snapToGrid w:val="0"/>
          <w:color w:val="000000"/>
          <w:spacing w:val="-8"/>
          <w:kern w:val="0"/>
          <w:sz w:val="24"/>
          <w:szCs w:val="24"/>
          <w:lang w:eastAsia="en-US"/>
        </w:rPr>
        <w:t>其他约定</w:t>
      </w:r>
      <w:bookmarkEnd w:id="18"/>
    </w:p>
    <w:p w14:paraId="395718A0">
      <w:pPr>
        <w:keepNext w:val="0"/>
        <w:keepLines w:val="0"/>
        <w:pageBreakBefore w:val="0"/>
        <w:widowControl/>
        <w:kinsoku/>
        <w:wordWrap/>
        <w:overflowPunct/>
        <w:topLinePunct w:val="0"/>
        <w:autoSpaceDE w:val="0"/>
        <w:autoSpaceDN w:val="0"/>
        <w:bidi w:val="0"/>
        <w:adjustRightInd/>
        <w:snapToGrid/>
        <w:spacing w:line="360" w:lineRule="auto"/>
        <w:ind w:left="0" w:right="0" w:firstLine="472" w:firstLineChars="200"/>
        <w:jc w:val="left"/>
        <w:textAlignment w:val="baseline"/>
        <w:outlineLvl w:val="2"/>
        <w:rPr>
          <w:rFonts w:hint="eastAsia" w:ascii="仿宋" w:hAnsi="仿宋" w:eastAsia="仿宋" w:cs="仿宋"/>
          <w:snapToGrid w:val="0"/>
          <w:color w:val="000000"/>
          <w:kern w:val="0"/>
          <w:sz w:val="24"/>
          <w:szCs w:val="24"/>
          <w:lang w:eastAsia="en-US"/>
        </w:rPr>
      </w:pPr>
      <w:bookmarkStart w:id="19" w:name="_Toc29649"/>
      <w:r>
        <w:rPr>
          <w:rFonts w:hint="eastAsia" w:ascii="仿宋" w:hAnsi="仿宋" w:eastAsia="仿宋" w:cs="仿宋"/>
          <w:snapToGrid w:val="0"/>
          <w:color w:val="000000"/>
          <w:spacing w:val="-2"/>
          <w:kern w:val="0"/>
          <w:sz w:val="24"/>
          <w:szCs w:val="24"/>
          <w:lang w:eastAsia="en-US"/>
        </w:rPr>
        <w:t>1、本合同未尽事宜双方可协商一致签订补充协议。</w:t>
      </w:r>
      <w:bookmarkEnd w:id="19"/>
    </w:p>
    <w:p w14:paraId="60D512B0">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2、甲方委托代理人为</w:t>
      </w:r>
      <w:r>
        <w:rPr>
          <w:rFonts w:hint="eastAsia" w:ascii="仿宋" w:hAnsi="仿宋" w:eastAsia="仿宋" w:cs="仿宋"/>
          <w:snapToGrid w:val="0"/>
          <w:color w:val="000000"/>
          <w:spacing w:val="-1"/>
          <w:kern w:val="0"/>
          <w:sz w:val="24"/>
          <w:szCs w:val="24"/>
          <w:u w:val="single" w:color="auto"/>
          <w:lang w:eastAsia="en-US"/>
        </w:rPr>
        <w:t xml:space="preserve">        </w:t>
      </w:r>
      <w:r>
        <w:rPr>
          <w:rFonts w:hint="eastAsia" w:ascii="仿宋" w:hAnsi="仿宋" w:eastAsia="仿宋" w:cs="仿宋"/>
          <w:snapToGrid w:val="0"/>
          <w:color w:val="000000"/>
          <w:spacing w:val="-87"/>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，乙方委托代理人为</w:t>
      </w:r>
      <w:r>
        <w:rPr>
          <w:rFonts w:hint="eastAsia" w:ascii="仿宋" w:hAnsi="仿宋" w:eastAsia="仿宋" w:cs="仿宋"/>
          <w:snapToGrid w:val="0"/>
          <w:color w:val="000000"/>
          <w:spacing w:val="-1"/>
          <w:kern w:val="0"/>
          <w:sz w:val="24"/>
          <w:szCs w:val="24"/>
          <w:u w:val="single" w:color="auto"/>
          <w:lang w:eastAsia="en-US"/>
        </w:rPr>
        <w:t xml:space="preserve">     </w:t>
      </w:r>
      <w:r>
        <w:rPr>
          <w:rFonts w:hint="eastAsia" w:ascii="仿宋" w:hAnsi="仿宋" w:eastAsia="仿宋" w:cs="仿宋"/>
          <w:snapToGrid w:val="0"/>
          <w:color w:val="000000"/>
          <w:spacing w:val="-2"/>
          <w:kern w:val="0"/>
          <w:sz w:val="24"/>
          <w:szCs w:val="24"/>
          <w:u w:val="single" w:color="auto"/>
          <w:lang w:eastAsia="en-US"/>
        </w:rPr>
        <w:t xml:space="preserve">      </w:t>
      </w:r>
      <w:r>
        <w:rPr>
          <w:rFonts w:hint="eastAsia" w:ascii="仿宋" w:hAnsi="仿宋" w:eastAsia="仿宋" w:cs="仿宋"/>
          <w:snapToGrid w:val="0"/>
          <w:color w:val="000000"/>
          <w:spacing w:val="-2"/>
          <w:kern w:val="0"/>
          <w:sz w:val="24"/>
          <w:szCs w:val="24"/>
          <w:lang w:eastAsia="en-US"/>
        </w:rPr>
        <w:t>。</w:t>
      </w:r>
    </w:p>
    <w:p w14:paraId="703F0195">
      <w:pPr>
        <w:keepNext w:val="0"/>
        <w:keepLines w:val="0"/>
        <w:pageBreakBefore w:val="0"/>
        <w:widowControl/>
        <w:kinsoku/>
        <w:wordWrap/>
        <w:overflowPunct/>
        <w:topLinePunct w:val="0"/>
        <w:autoSpaceDE w:val="0"/>
        <w:autoSpaceDN w:val="0"/>
        <w:bidi w:val="0"/>
        <w:adjustRightInd/>
        <w:snapToGrid/>
        <w:spacing w:line="360" w:lineRule="auto"/>
        <w:ind w:left="0" w:right="0" w:firstLine="50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5"/>
          <w:kern w:val="0"/>
          <w:sz w:val="24"/>
          <w:szCs w:val="24"/>
          <w:lang w:eastAsia="en-US"/>
        </w:rPr>
        <w:t>3、本合同自双方委托代理人签字并加盖公章</w:t>
      </w:r>
      <w:r>
        <w:rPr>
          <w:rFonts w:hint="eastAsia" w:ascii="仿宋" w:hAnsi="仿宋" w:eastAsia="仿宋" w:cs="仿宋"/>
          <w:snapToGrid w:val="0"/>
          <w:color w:val="000000"/>
          <w:spacing w:val="4"/>
          <w:kern w:val="0"/>
          <w:sz w:val="24"/>
          <w:szCs w:val="24"/>
          <w:lang w:eastAsia="en-US"/>
        </w:rPr>
        <w:t>或合同专用章之</w:t>
      </w:r>
      <w:r>
        <w:rPr>
          <w:rFonts w:hint="eastAsia" w:ascii="仿宋" w:hAnsi="仿宋" w:eastAsia="仿宋" w:cs="仿宋"/>
          <w:snapToGrid w:val="0"/>
          <w:color w:val="000000"/>
          <w:spacing w:val="-46"/>
          <w:kern w:val="0"/>
          <w:sz w:val="24"/>
          <w:szCs w:val="24"/>
          <w:lang w:eastAsia="en-US"/>
        </w:rPr>
        <w:t xml:space="preserve"> </w:t>
      </w:r>
      <w:r>
        <w:rPr>
          <w:rFonts w:hint="eastAsia" w:ascii="仿宋" w:hAnsi="仿宋" w:eastAsia="仿宋" w:cs="仿宋"/>
          <w:snapToGrid w:val="0"/>
          <w:color w:val="000000"/>
          <w:spacing w:val="4"/>
          <w:kern w:val="0"/>
          <w:sz w:val="24"/>
          <w:szCs w:val="24"/>
          <w:lang w:eastAsia="en-US"/>
        </w:rPr>
        <w:t>日起生效。本合同一式</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份，甲方执</w:t>
      </w:r>
      <w:r>
        <w:rPr>
          <w:rFonts w:hint="eastAsia" w:ascii="仿宋" w:hAnsi="仿宋" w:eastAsia="仿宋" w:cs="仿宋"/>
          <w:snapToGrid w:val="0"/>
          <w:color w:val="000000"/>
          <w:spacing w:val="-2"/>
          <w:kern w:val="0"/>
          <w:sz w:val="24"/>
          <w:szCs w:val="24"/>
          <w:u w:val="single" w:color="auto"/>
          <w:lang w:eastAsia="en-US"/>
        </w:rPr>
        <w:t xml:space="preserve">     </w:t>
      </w:r>
      <w:r>
        <w:rPr>
          <w:rFonts w:hint="eastAsia" w:ascii="仿宋" w:hAnsi="仿宋" w:eastAsia="仿宋" w:cs="仿宋"/>
          <w:snapToGrid w:val="0"/>
          <w:color w:val="000000"/>
          <w:spacing w:val="-94"/>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份，乙方执</w:t>
      </w:r>
      <w:r>
        <w:rPr>
          <w:rFonts w:hint="eastAsia" w:ascii="仿宋" w:hAnsi="仿宋" w:eastAsia="仿宋" w:cs="仿宋"/>
          <w:snapToGrid w:val="0"/>
          <w:color w:val="000000"/>
          <w:spacing w:val="-2"/>
          <w:kern w:val="0"/>
          <w:sz w:val="24"/>
          <w:szCs w:val="24"/>
          <w:u w:val="single" w:color="auto"/>
          <w:lang w:eastAsia="en-US"/>
        </w:rPr>
        <w:t xml:space="preserve">    </w:t>
      </w:r>
      <w:r>
        <w:rPr>
          <w:rFonts w:hint="eastAsia" w:ascii="仿宋" w:hAnsi="仿宋" w:eastAsia="仿宋" w:cs="仿宋"/>
          <w:snapToGrid w:val="0"/>
          <w:color w:val="000000"/>
          <w:spacing w:val="-103"/>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份，具有同等法律效力。</w:t>
      </w:r>
    </w:p>
    <w:p w14:paraId="6935800A">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zh-CN" w:bidi="ar-SA"/>
        </w:rPr>
      </w:pPr>
    </w:p>
    <w:p w14:paraId="515183FA">
      <w:pPr>
        <w:keepNext w:val="0"/>
        <w:keepLines w:val="0"/>
        <w:pageBreakBefore w:val="0"/>
        <w:widowControl/>
        <w:kinsoku/>
        <w:wordWrap/>
        <w:overflowPunct/>
        <w:topLinePunct w:val="0"/>
        <w:autoSpaceDE w:val="0"/>
        <w:autoSpaceDN w:val="0"/>
        <w:bidi w:val="0"/>
        <w:adjustRightInd/>
        <w:snapToGrid/>
        <w:spacing w:line="360" w:lineRule="auto"/>
        <w:ind w:left="0" w:right="0" w:firstLine="45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6"/>
          <w:kern w:val="0"/>
          <w:sz w:val="24"/>
          <w:szCs w:val="24"/>
          <w:lang w:eastAsia="en-US"/>
        </w:rPr>
        <w:t>甲方：</w:t>
      </w:r>
      <w:r>
        <w:rPr>
          <w:rFonts w:hint="eastAsia" w:ascii="仿宋" w:hAnsi="仿宋" w:eastAsia="仿宋" w:cs="仿宋"/>
          <w:snapToGrid w:val="0"/>
          <w:color w:val="000000"/>
          <w:spacing w:val="-6"/>
          <w:kern w:val="0"/>
          <w:sz w:val="24"/>
          <w:szCs w:val="24"/>
          <w:u w:val="single" w:color="auto"/>
          <w:lang w:eastAsia="zh-CN"/>
        </w:rPr>
        <w:t>潼关县城市管理执法局</w:t>
      </w:r>
      <w:r>
        <w:rPr>
          <w:rFonts w:hint="eastAsia" w:ascii="仿宋" w:hAnsi="仿宋" w:eastAsia="仿宋" w:cs="仿宋"/>
          <w:snapToGrid w:val="0"/>
          <w:color w:val="000000"/>
          <w:spacing w:val="2"/>
          <w:kern w:val="0"/>
          <w:sz w:val="24"/>
          <w:szCs w:val="24"/>
          <w:lang w:eastAsia="en-US"/>
        </w:rPr>
        <w:t xml:space="preserve">                  </w:t>
      </w:r>
      <w:r>
        <w:rPr>
          <w:rFonts w:hint="eastAsia" w:ascii="仿宋" w:hAnsi="仿宋" w:eastAsia="仿宋" w:cs="仿宋"/>
          <w:snapToGrid w:val="0"/>
          <w:color w:val="000000"/>
          <w:spacing w:val="-6"/>
          <w:kern w:val="0"/>
          <w:sz w:val="24"/>
          <w:szCs w:val="24"/>
          <w:lang w:eastAsia="en-US"/>
        </w:rPr>
        <w:t>乙方：</w:t>
      </w:r>
      <w:r>
        <w:rPr>
          <w:rFonts w:hint="eastAsia" w:ascii="仿宋" w:hAnsi="仿宋" w:eastAsia="仿宋" w:cs="仿宋"/>
          <w:snapToGrid w:val="0"/>
          <w:color w:val="000000"/>
          <w:kern w:val="0"/>
          <w:sz w:val="24"/>
          <w:szCs w:val="24"/>
          <w:u w:val="single" w:color="auto"/>
          <w:lang w:eastAsia="en-US"/>
        </w:rPr>
        <w:t xml:space="preserve">                   </w:t>
      </w:r>
    </w:p>
    <w:p w14:paraId="4716E7BF">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en-US" w:bidi="ar-SA"/>
        </w:rPr>
      </w:pPr>
    </w:p>
    <w:p w14:paraId="08EDEECD">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委托代理人：</w:t>
      </w:r>
      <w:r>
        <w:rPr>
          <w:rFonts w:hint="eastAsia" w:ascii="仿宋" w:hAnsi="仿宋" w:eastAsia="仿宋" w:cs="仿宋"/>
          <w:snapToGrid w:val="0"/>
          <w:color w:val="000000"/>
          <w:spacing w:val="-3"/>
          <w:kern w:val="0"/>
          <w:sz w:val="24"/>
          <w:szCs w:val="24"/>
          <w:u w:val="single" w:color="auto"/>
          <w:lang w:eastAsia="en-US"/>
        </w:rPr>
        <w:t xml:space="preserve">               </w:t>
      </w:r>
      <w:r>
        <w:rPr>
          <w:rFonts w:hint="eastAsia" w:ascii="仿宋" w:hAnsi="仿宋" w:eastAsia="仿宋" w:cs="仿宋"/>
          <w:snapToGrid w:val="0"/>
          <w:color w:val="000000"/>
          <w:spacing w:val="-3"/>
          <w:kern w:val="0"/>
          <w:sz w:val="24"/>
          <w:szCs w:val="24"/>
          <w:lang w:eastAsia="en-US"/>
        </w:rPr>
        <w:t xml:space="preserve">                 委托代理人</w:t>
      </w:r>
      <w:r>
        <w:rPr>
          <w:rFonts w:hint="eastAsia" w:ascii="仿宋" w:hAnsi="仿宋" w:eastAsia="仿宋" w:cs="仿宋"/>
          <w:snapToGrid w:val="0"/>
          <w:color w:val="000000"/>
          <w:spacing w:val="-4"/>
          <w:kern w:val="0"/>
          <w:sz w:val="24"/>
          <w:szCs w:val="24"/>
          <w:lang w:eastAsia="en-US"/>
        </w:rPr>
        <w:t>：</w:t>
      </w:r>
      <w:r>
        <w:rPr>
          <w:rFonts w:hint="eastAsia" w:ascii="仿宋" w:hAnsi="仿宋" w:eastAsia="仿宋" w:cs="仿宋"/>
          <w:snapToGrid w:val="0"/>
          <w:color w:val="000000"/>
          <w:spacing w:val="-4"/>
          <w:kern w:val="0"/>
          <w:sz w:val="24"/>
          <w:szCs w:val="24"/>
          <w:u w:val="single" w:color="auto"/>
          <w:lang w:eastAsia="en-US"/>
        </w:rPr>
        <w:t xml:space="preserve">               </w:t>
      </w:r>
    </w:p>
    <w:p w14:paraId="0E1CD141">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en-US" w:bidi="ar-SA"/>
        </w:rPr>
      </w:pPr>
    </w:p>
    <w:p w14:paraId="68FCF84B">
      <w:pPr>
        <w:keepNext w:val="0"/>
        <w:keepLines w:val="0"/>
        <w:pageBreakBefore w:val="0"/>
        <w:widowControl/>
        <w:kinsoku/>
        <w:wordWrap/>
        <w:overflowPunct/>
        <w:topLinePunct w:val="0"/>
        <w:autoSpaceDE w:val="0"/>
        <w:autoSpaceDN w:val="0"/>
        <w:bidi w:val="0"/>
        <w:adjustRightInd/>
        <w:snapToGrid/>
        <w:spacing w:line="360" w:lineRule="auto"/>
        <w:ind w:left="0" w:right="0" w:firstLine="424"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4"/>
          <w:kern w:val="0"/>
          <w:sz w:val="24"/>
          <w:szCs w:val="24"/>
          <w:lang w:eastAsia="en-US"/>
        </w:rPr>
        <w:t>地</w:t>
      </w:r>
      <w:r>
        <w:rPr>
          <w:rFonts w:hint="eastAsia" w:ascii="仿宋" w:hAnsi="仿宋" w:eastAsia="仿宋" w:cs="仿宋"/>
          <w:snapToGrid w:val="0"/>
          <w:color w:val="000000"/>
          <w:spacing w:val="5"/>
          <w:kern w:val="0"/>
          <w:sz w:val="24"/>
          <w:szCs w:val="24"/>
          <w:lang w:eastAsia="en-US"/>
        </w:rPr>
        <w:t xml:space="preserve">    </w:t>
      </w:r>
      <w:r>
        <w:rPr>
          <w:rFonts w:hint="eastAsia" w:ascii="仿宋" w:hAnsi="仿宋" w:eastAsia="仿宋" w:cs="仿宋"/>
          <w:snapToGrid w:val="0"/>
          <w:color w:val="000000"/>
          <w:spacing w:val="-14"/>
          <w:kern w:val="0"/>
          <w:sz w:val="24"/>
          <w:szCs w:val="24"/>
          <w:lang w:eastAsia="en-US"/>
        </w:rPr>
        <w:t>址</w:t>
      </w:r>
      <w:r>
        <w:rPr>
          <w:rFonts w:hint="eastAsia" w:ascii="仿宋" w:hAnsi="仿宋" w:eastAsia="仿宋" w:cs="仿宋"/>
          <w:snapToGrid w:val="0"/>
          <w:color w:val="000000"/>
          <w:spacing w:val="-85"/>
          <w:kern w:val="0"/>
          <w:sz w:val="24"/>
          <w:szCs w:val="24"/>
          <w:lang w:eastAsia="en-US"/>
        </w:rPr>
        <w:t xml:space="preserve"> </w:t>
      </w:r>
      <w:r>
        <w:rPr>
          <w:rFonts w:hint="eastAsia" w:ascii="仿宋" w:hAnsi="仿宋" w:eastAsia="仿宋" w:cs="仿宋"/>
          <w:snapToGrid w:val="0"/>
          <w:color w:val="000000"/>
          <w:spacing w:val="-14"/>
          <w:kern w:val="0"/>
          <w:sz w:val="24"/>
          <w:szCs w:val="24"/>
          <w:lang w:eastAsia="en-US"/>
        </w:rPr>
        <w:t xml:space="preserve">： </w:t>
      </w:r>
      <w:r>
        <w:rPr>
          <w:rFonts w:hint="eastAsia" w:ascii="仿宋" w:hAnsi="仿宋" w:eastAsia="仿宋" w:cs="仿宋"/>
          <w:snapToGrid w:val="0"/>
          <w:color w:val="000000"/>
          <w:kern w:val="0"/>
          <w:sz w:val="24"/>
          <w:szCs w:val="24"/>
          <w:u w:val="single" w:color="auto"/>
          <w:lang w:eastAsia="en-US"/>
        </w:rPr>
        <w:t xml:space="preserve">                 </w:t>
      </w:r>
      <w:r>
        <w:rPr>
          <w:rFonts w:hint="eastAsia" w:ascii="仿宋" w:hAnsi="仿宋" w:eastAsia="仿宋" w:cs="仿宋"/>
          <w:snapToGrid w:val="0"/>
          <w:color w:val="000000"/>
          <w:spacing w:val="-14"/>
          <w:kern w:val="0"/>
          <w:sz w:val="24"/>
          <w:szCs w:val="24"/>
          <w:lang w:eastAsia="en-US"/>
        </w:rPr>
        <w:t xml:space="preserve">                  </w:t>
      </w:r>
      <w:r>
        <w:rPr>
          <w:rFonts w:hint="eastAsia" w:ascii="仿宋" w:hAnsi="仿宋" w:eastAsia="仿宋" w:cs="仿宋"/>
          <w:snapToGrid w:val="0"/>
          <w:color w:val="000000"/>
          <w:spacing w:val="-15"/>
          <w:kern w:val="0"/>
          <w:sz w:val="24"/>
          <w:szCs w:val="24"/>
          <w:lang w:eastAsia="en-US"/>
        </w:rPr>
        <w:t>地</w:t>
      </w:r>
      <w:r>
        <w:rPr>
          <w:rFonts w:hint="eastAsia" w:ascii="仿宋" w:hAnsi="仿宋" w:eastAsia="仿宋" w:cs="仿宋"/>
          <w:snapToGrid w:val="0"/>
          <w:color w:val="000000"/>
          <w:spacing w:val="5"/>
          <w:kern w:val="0"/>
          <w:sz w:val="24"/>
          <w:szCs w:val="24"/>
          <w:lang w:eastAsia="en-US"/>
        </w:rPr>
        <w:t xml:space="preserve">    </w:t>
      </w:r>
      <w:r>
        <w:rPr>
          <w:rFonts w:hint="eastAsia" w:ascii="仿宋" w:hAnsi="仿宋" w:eastAsia="仿宋" w:cs="仿宋"/>
          <w:snapToGrid w:val="0"/>
          <w:color w:val="000000"/>
          <w:spacing w:val="-15"/>
          <w:kern w:val="0"/>
          <w:sz w:val="24"/>
          <w:szCs w:val="24"/>
          <w:lang w:eastAsia="en-US"/>
        </w:rPr>
        <w:t>址</w:t>
      </w:r>
      <w:r>
        <w:rPr>
          <w:rFonts w:hint="eastAsia" w:ascii="仿宋" w:hAnsi="仿宋" w:eastAsia="仿宋" w:cs="仿宋"/>
          <w:snapToGrid w:val="0"/>
          <w:color w:val="000000"/>
          <w:spacing w:val="-86"/>
          <w:kern w:val="0"/>
          <w:sz w:val="24"/>
          <w:szCs w:val="24"/>
          <w:lang w:eastAsia="en-US"/>
        </w:rPr>
        <w:t xml:space="preserve"> </w:t>
      </w:r>
      <w:r>
        <w:rPr>
          <w:rFonts w:hint="eastAsia" w:ascii="仿宋" w:hAnsi="仿宋" w:eastAsia="仿宋" w:cs="仿宋"/>
          <w:snapToGrid w:val="0"/>
          <w:color w:val="000000"/>
          <w:spacing w:val="-15"/>
          <w:kern w:val="0"/>
          <w:sz w:val="24"/>
          <w:szCs w:val="24"/>
          <w:lang w:eastAsia="en-US"/>
        </w:rPr>
        <w:t xml:space="preserve">： </w:t>
      </w:r>
      <w:r>
        <w:rPr>
          <w:rFonts w:hint="eastAsia" w:ascii="仿宋" w:hAnsi="仿宋" w:eastAsia="仿宋" w:cs="仿宋"/>
          <w:snapToGrid w:val="0"/>
          <w:color w:val="000000"/>
          <w:kern w:val="0"/>
          <w:sz w:val="24"/>
          <w:szCs w:val="24"/>
          <w:u w:val="single" w:color="auto"/>
          <w:lang w:eastAsia="en-US"/>
        </w:rPr>
        <w:t xml:space="preserve">               </w:t>
      </w:r>
    </w:p>
    <w:p w14:paraId="7E59E5FA">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en-US" w:bidi="ar-SA"/>
        </w:rPr>
      </w:pPr>
    </w:p>
    <w:p w14:paraId="6F145BBE">
      <w:pPr>
        <w:keepNext w:val="0"/>
        <w:keepLines w:val="0"/>
        <w:pageBreakBefore w:val="0"/>
        <w:widowControl/>
        <w:kinsoku/>
        <w:wordWrap/>
        <w:overflowPunct/>
        <w:topLinePunct w:val="0"/>
        <w:autoSpaceDE w:val="0"/>
        <w:autoSpaceDN w:val="0"/>
        <w:bidi w:val="0"/>
        <w:adjustRightInd/>
        <w:snapToGrid/>
        <w:spacing w:line="360" w:lineRule="auto"/>
        <w:ind w:left="0" w:right="0" w:firstLine="35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1"/>
          <w:kern w:val="0"/>
          <w:sz w:val="24"/>
          <w:szCs w:val="24"/>
          <w:lang w:eastAsia="en-US"/>
        </w:rPr>
        <w:t>电</w:t>
      </w:r>
      <w:r>
        <w:rPr>
          <w:rFonts w:hint="eastAsia" w:ascii="仿宋" w:hAnsi="仿宋" w:eastAsia="仿宋" w:cs="仿宋"/>
          <w:snapToGrid w:val="0"/>
          <w:color w:val="000000"/>
          <w:spacing w:val="4"/>
          <w:kern w:val="0"/>
          <w:sz w:val="24"/>
          <w:szCs w:val="24"/>
          <w:lang w:eastAsia="en-US"/>
        </w:rPr>
        <w:t xml:space="preserve">    </w:t>
      </w:r>
      <w:r>
        <w:rPr>
          <w:rFonts w:hint="eastAsia" w:ascii="仿宋" w:hAnsi="仿宋" w:eastAsia="仿宋" w:cs="仿宋"/>
          <w:snapToGrid w:val="0"/>
          <w:color w:val="000000"/>
          <w:spacing w:val="-31"/>
          <w:kern w:val="0"/>
          <w:sz w:val="24"/>
          <w:szCs w:val="24"/>
          <w:lang w:eastAsia="en-US"/>
        </w:rPr>
        <w:t>话</w:t>
      </w:r>
      <w:r>
        <w:rPr>
          <w:rFonts w:hint="eastAsia" w:ascii="仿宋" w:hAnsi="仿宋" w:eastAsia="仿宋" w:cs="仿宋"/>
          <w:snapToGrid w:val="0"/>
          <w:color w:val="000000"/>
          <w:spacing w:val="-86"/>
          <w:kern w:val="0"/>
          <w:sz w:val="24"/>
          <w:szCs w:val="24"/>
          <w:lang w:eastAsia="en-US"/>
        </w:rPr>
        <w:t xml:space="preserve"> </w:t>
      </w:r>
      <w:r>
        <w:rPr>
          <w:rFonts w:hint="eastAsia" w:ascii="仿宋" w:hAnsi="仿宋" w:eastAsia="仿宋" w:cs="仿宋"/>
          <w:snapToGrid w:val="0"/>
          <w:color w:val="000000"/>
          <w:spacing w:val="-31"/>
          <w:kern w:val="0"/>
          <w:sz w:val="24"/>
          <w:szCs w:val="24"/>
          <w:lang w:eastAsia="en-US"/>
        </w:rPr>
        <w:t>：</w:t>
      </w:r>
      <w:r>
        <w:rPr>
          <w:rFonts w:hint="eastAsia" w:ascii="仿宋" w:hAnsi="仿宋" w:eastAsia="仿宋" w:cs="仿宋"/>
          <w:snapToGrid w:val="0"/>
          <w:color w:val="000000"/>
          <w:kern w:val="0"/>
          <w:sz w:val="24"/>
          <w:szCs w:val="24"/>
          <w:u w:val="single" w:color="auto"/>
          <w:lang w:eastAsia="en-US"/>
        </w:rPr>
        <w:t xml:space="preserve">                   </w:t>
      </w:r>
      <w:r>
        <w:rPr>
          <w:rFonts w:hint="eastAsia" w:ascii="仿宋" w:hAnsi="仿宋" w:eastAsia="仿宋" w:cs="仿宋"/>
          <w:snapToGrid w:val="0"/>
          <w:color w:val="000000"/>
          <w:spacing w:val="2"/>
          <w:kern w:val="0"/>
          <w:sz w:val="24"/>
          <w:szCs w:val="24"/>
          <w:lang w:eastAsia="en-US"/>
        </w:rPr>
        <w:t xml:space="preserve">               </w:t>
      </w:r>
      <w:r>
        <w:rPr>
          <w:rFonts w:hint="eastAsia" w:ascii="仿宋" w:hAnsi="仿宋" w:eastAsia="仿宋" w:cs="仿宋"/>
          <w:snapToGrid w:val="0"/>
          <w:color w:val="000000"/>
          <w:spacing w:val="-31"/>
          <w:kern w:val="0"/>
          <w:sz w:val="24"/>
          <w:szCs w:val="24"/>
          <w:lang w:eastAsia="en-US"/>
        </w:rPr>
        <w:t>电</w:t>
      </w:r>
      <w:r>
        <w:rPr>
          <w:rFonts w:hint="eastAsia" w:ascii="仿宋" w:hAnsi="仿宋" w:eastAsia="仿宋" w:cs="仿宋"/>
          <w:snapToGrid w:val="0"/>
          <w:color w:val="000000"/>
          <w:spacing w:val="7"/>
          <w:kern w:val="0"/>
          <w:sz w:val="24"/>
          <w:szCs w:val="24"/>
          <w:lang w:eastAsia="en-US"/>
        </w:rPr>
        <w:t xml:space="preserve">    </w:t>
      </w:r>
      <w:r>
        <w:rPr>
          <w:rFonts w:hint="eastAsia" w:ascii="仿宋" w:hAnsi="仿宋" w:eastAsia="仿宋" w:cs="仿宋"/>
          <w:snapToGrid w:val="0"/>
          <w:color w:val="000000"/>
          <w:spacing w:val="-31"/>
          <w:kern w:val="0"/>
          <w:sz w:val="24"/>
          <w:szCs w:val="24"/>
          <w:lang w:eastAsia="en-US"/>
        </w:rPr>
        <w:t>话</w:t>
      </w:r>
      <w:r>
        <w:rPr>
          <w:rFonts w:hint="eastAsia" w:ascii="仿宋" w:hAnsi="仿宋" w:eastAsia="仿宋" w:cs="仿宋"/>
          <w:snapToGrid w:val="0"/>
          <w:color w:val="000000"/>
          <w:spacing w:val="-86"/>
          <w:kern w:val="0"/>
          <w:sz w:val="24"/>
          <w:szCs w:val="24"/>
          <w:lang w:eastAsia="en-US"/>
        </w:rPr>
        <w:t xml:space="preserve"> </w:t>
      </w:r>
      <w:r>
        <w:rPr>
          <w:rFonts w:hint="eastAsia" w:ascii="仿宋" w:hAnsi="仿宋" w:eastAsia="仿宋" w:cs="仿宋"/>
          <w:snapToGrid w:val="0"/>
          <w:color w:val="000000"/>
          <w:spacing w:val="-31"/>
          <w:kern w:val="0"/>
          <w:sz w:val="24"/>
          <w:szCs w:val="24"/>
          <w:lang w:eastAsia="en-US"/>
        </w:rPr>
        <w:t>：</w:t>
      </w:r>
      <w:r>
        <w:rPr>
          <w:rFonts w:hint="eastAsia" w:ascii="仿宋" w:hAnsi="仿宋" w:eastAsia="仿宋" w:cs="仿宋"/>
          <w:snapToGrid w:val="0"/>
          <w:color w:val="000000"/>
          <w:kern w:val="0"/>
          <w:sz w:val="24"/>
          <w:szCs w:val="24"/>
          <w:u w:val="single" w:color="auto"/>
          <w:lang w:eastAsia="en-US"/>
        </w:rPr>
        <w:t xml:space="preserve">               </w:t>
      </w:r>
    </w:p>
    <w:p w14:paraId="20190522">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en-US" w:bidi="ar-SA"/>
        </w:rPr>
      </w:pPr>
    </w:p>
    <w:p w14:paraId="234B1A35">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开户银行：</w:t>
      </w:r>
      <w:r>
        <w:rPr>
          <w:rFonts w:hint="eastAsia" w:ascii="仿宋" w:hAnsi="仿宋" w:eastAsia="仿宋" w:cs="仿宋"/>
          <w:snapToGrid w:val="0"/>
          <w:color w:val="000000"/>
          <w:spacing w:val="-1"/>
          <w:kern w:val="0"/>
          <w:sz w:val="24"/>
          <w:szCs w:val="24"/>
          <w:u w:val="single" w:color="auto"/>
          <w:lang w:eastAsia="en-US"/>
        </w:rPr>
        <w:t xml:space="preserve">                   </w:t>
      </w:r>
      <w:r>
        <w:rPr>
          <w:rFonts w:hint="eastAsia" w:ascii="仿宋" w:hAnsi="仿宋" w:eastAsia="仿宋" w:cs="仿宋"/>
          <w:snapToGrid w:val="0"/>
          <w:color w:val="000000"/>
          <w:spacing w:val="1"/>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开户银行：</w:t>
      </w:r>
      <w:r>
        <w:rPr>
          <w:rFonts w:hint="eastAsia" w:ascii="仿宋" w:hAnsi="仿宋" w:eastAsia="仿宋" w:cs="仿宋"/>
          <w:snapToGrid w:val="0"/>
          <w:color w:val="000000"/>
          <w:kern w:val="0"/>
          <w:sz w:val="24"/>
          <w:szCs w:val="24"/>
          <w:u w:val="single" w:color="auto"/>
          <w:lang w:eastAsia="en-US"/>
        </w:rPr>
        <w:t xml:space="preserve">               </w:t>
      </w:r>
    </w:p>
    <w:p w14:paraId="0EACE7FE">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en-US" w:bidi="ar-SA"/>
        </w:rPr>
      </w:pPr>
    </w:p>
    <w:p w14:paraId="5713F051">
      <w:pPr>
        <w:keepNext w:val="0"/>
        <w:keepLines w:val="0"/>
        <w:pageBreakBefore w:val="0"/>
        <w:widowControl/>
        <w:kinsoku/>
        <w:wordWrap/>
        <w:overflowPunct/>
        <w:topLinePunct w:val="0"/>
        <w:autoSpaceDE w:val="0"/>
        <w:autoSpaceDN w:val="0"/>
        <w:bidi w:val="0"/>
        <w:adjustRightInd/>
        <w:snapToGrid/>
        <w:spacing w:line="360" w:lineRule="auto"/>
        <w:ind w:left="0" w:right="0" w:firstLine="424"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4"/>
          <w:kern w:val="0"/>
          <w:sz w:val="24"/>
          <w:szCs w:val="24"/>
          <w:lang w:eastAsia="en-US"/>
        </w:rPr>
        <w:t>账</w:t>
      </w:r>
      <w:r>
        <w:rPr>
          <w:rFonts w:hint="eastAsia" w:ascii="仿宋" w:hAnsi="仿宋" w:eastAsia="仿宋" w:cs="仿宋"/>
          <w:snapToGrid w:val="0"/>
          <w:color w:val="000000"/>
          <w:spacing w:val="8"/>
          <w:kern w:val="0"/>
          <w:sz w:val="24"/>
          <w:szCs w:val="24"/>
          <w:lang w:eastAsia="en-US"/>
        </w:rPr>
        <w:t xml:space="preserve">    </w:t>
      </w:r>
      <w:r>
        <w:rPr>
          <w:rFonts w:hint="eastAsia" w:ascii="仿宋" w:hAnsi="仿宋" w:eastAsia="仿宋" w:cs="仿宋"/>
          <w:snapToGrid w:val="0"/>
          <w:color w:val="000000"/>
          <w:spacing w:val="-14"/>
          <w:kern w:val="0"/>
          <w:sz w:val="24"/>
          <w:szCs w:val="24"/>
          <w:lang w:eastAsia="en-US"/>
        </w:rPr>
        <w:t>号</w:t>
      </w:r>
      <w:r>
        <w:rPr>
          <w:rFonts w:hint="eastAsia" w:ascii="仿宋" w:hAnsi="仿宋" w:eastAsia="仿宋" w:cs="仿宋"/>
          <w:snapToGrid w:val="0"/>
          <w:color w:val="000000"/>
          <w:spacing w:val="-84"/>
          <w:kern w:val="0"/>
          <w:sz w:val="24"/>
          <w:szCs w:val="24"/>
          <w:lang w:eastAsia="en-US"/>
        </w:rPr>
        <w:t xml:space="preserve"> </w:t>
      </w:r>
      <w:r>
        <w:rPr>
          <w:rFonts w:hint="eastAsia" w:ascii="仿宋" w:hAnsi="仿宋" w:eastAsia="仿宋" w:cs="仿宋"/>
          <w:snapToGrid w:val="0"/>
          <w:color w:val="000000"/>
          <w:spacing w:val="-14"/>
          <w:kern w:val="0"/>
          <w:sz w:val="24"/>
          <w:szCs w:val="24"/>
          <w:lang w:eastAsia="en-US"/>
        </w:rPr>
        <w:t>：</w:t>
      </w:r>
      <w:r>
        <w:rPr>
          <w:rFonts w:hint="eastAsia" w:ascii="仿宋" w:hAnsi="仿宋" w:eastAsia="仿宋" w:cs="仿宋"/>
          <w:snapToGrid w:val="0"/>
          <w:color w:val="000000"/>
          <w:spacing w:val="-14"/>
          <w:kern w:val="0"/>
          <w:sz w:val="24"/>
          <w:szCs w:val="24"/>
          <w:u w:val="single" w:color="auto"/>
          <w:lang w:eastAsia="en-US"/>
        </w:rPr>
        <w:t xml:space="preserve">                      </w:t>
      </w:r>
      <w:r>
        <w:rPr>
          <w:rFonts w:hint="eastAsia" w:ascii="仿宋" w:hAnsi="仿宋" w:eastAsia="仿宋" w:cs="仿宋"/>
          <w:snapToGrid w:val="0"/>
          <w:color w:val="000000"/>
          <w:kern w:val="0"/>
          <w:sz w:val="24"/>
          <w:szCs w:val="24"/>
          <w:lang w:eastAsia="en-US"/>
        </w:rPr>
        <w:t xml:space="preserve">              </w:t>
      </w:r>
      <w:r>
        <w:rPr>
          <w:rFonts w:hint="eastAsia" w:ascii="仿宋" w:hAnsi="仿宋" w:eastAsia="仿宋" w:cs="仿宋"/>
          <w:snapToGrid w:val="0"/>
          <w:color w:val="000000"/>
          <w:spacing w:val="-14"/>
          <w:kern w:val="0"/>
          <w:sz w:val="24"/>
          <w:szCs w:val="24"/>
          <w:lang w:eastAsia="en-US"/>
        </w:rPr>
        <w:t>账</w:t>
      </w:r>
      <w:r>
        <w:rPr>
          <w:rFonts w:hint="eastAsia" w:ascii="仿宋" w:hAnsi="仿宋" w:eastAsia="仿宋" w:cs="仿宋"/>
          <w:snapToGrid w:val="0"/>
          <w:color w:val="000000"/>
          <w:spacing w:val="8"/>
          <w:kern w:val="0"/>
          <w:sz w:val="24"/>
          <w:szCs w:val="24"/>
          <w:lang w:eastAsia="en-US"/>
        </w:rPr>
        <w:t xml:space="preserve">    </w:t>
      </w:r>
      <w:r>
        <w:rPr>
          <w:rFonts w:hint="eastAsia" w:ascii="仿宋" w:hAnsi="仿宋" w:eastAsia="仿宋" w:cs="仿宋"/>
          <w:snapToGrid w:val="0"/>
          <w:color w:val="000000"/>
          <w:spacing w:val="-14"/>
          <w:kern w:val="0"/>
          <w:sz w:val="24"/>
          <w:szCs w:val="24"/>
          <w:lang w:eastAsia="en-US"/>
        </w:rPr>
        <w:t>号</w:t>
      </w:r>
      <w:r>
        <w:rPr>
          <w:rFonts w:hint="eastAsia" w:ascii="仿宋" w:hAnsi="仿宋" w:eastAsia="仿宋" w:cs="仿宋"/>
          <w:snapToGrid w:val="0"/>
          <w:color w:val="000000"/>
          <w:spacing w:val="-83"/>
          <w:kern w:val="0"/>
          <w:sz w:val="24"/>
          <w:szCs w:val="24"/>
          <w:lang w:eastAsia="en-US"/>
        </w:rPr>
        <w:t xml:space="preserve"> </w:t>
      </w:r>
      <w:r>
        <w:rPr>
          <w:rFonts w:hint="eastAsia" w:ascii="仿宋" w:hAnsi="仿宋" w:eastAsia="仿宋" w:cs="仿宋"/>
          <w:snapToGrid w:val="0"/>
          <w:color w:val="000000"/>
          <w:spacing w:val="-14"/>
          <w:kern w:val="0"/>
          <w:sz w:val="24"/>
          <w:szCs w:val="24"/>
          <w:lang w:eastAsia="en-US"/>
        </w:rPr>
        <w:t>：</w:t>
      </w:r>
      <w:r>
        <w:rPr>
          <w:rFonts w:hint="eastAsia" w:ascii="仿宋" w:hAnsi="仿宋" w:eastAsia="仿宋" w:cs="仿宋"/>
          <w:snapToGrid w:val="0"/>
          <w:color w:val="000000"/>
          <w:kern w:val="0"/>
          <w:sz w:val="24"/>
          <w:szCs w:val="24"/>
          <w:u w:val="single" w:color="auto"/>
          <w:lang w:eastAsia="en-US"/>
        </w:rPr>
        <w:t xml:space="preserve">               </w:t>
      </w:r>
    </w:p>
    <w:p w14:paraId="0F3209EA">
      <w:pPr>
        <w:keepNext w:val="0"/>
        <w:keepLines w:val="0"/>
        <w:pageBreakBefore w:val="0"/>
        <w:widowControl/>
        <w:kinsoku/>
        <w:wordWrap/>
        <w:overflowPunct/>
        <w:topLinePunct w:val="0"/>
        <w:autoSpaceDE w:val="0"/>
        <w:autoSpaceDN w:val="0"/>
        <w:bidi w:val="0"/>
        <w:adjustRightInd/>
        <w:snapToGrid/>
        <w:spacing w:line="360" w:lineRule="auto"/>
        <w:ind w:left="0" w:right="0" w:firstLine="420" w:firstLineChars="200"/>
        <w:jc w:val="left"/>
        <w:textAlignment w:val="baseline"/>
        <w:rPr>
          <w:rFonts w:hint="eastAsia" w:ascii="仿宋" w:hAnsi="仿宋" w:eastAsia="仿宋" w:cs="仿宋"/>
          <w:snapToGrid w:val="0"/>
          <w:color w:val="000000"/>
          <w:kern w:val="0"/>
          <w:sz w:val="21"/>
          <w:szCs w:val="21"/>
          <w:lang w:val="en-US" w:eastAsia="en-US" w:bidi="ar-SA"/>
        </w:rPr>
      </w:pPr>
    </w:p>
    <w:p w14:paraId="4E15269F">
      <w:pPr>
        <w:keepNext w:val="0"/>
        <w:keepLines w:val="0"/>
        <w:pageBreakBefore w:val="0"/>
        <w:widowControl/>
        <w:kinsoku/>
        <w:wordWrap/>
        <w:overflowPunct/>
        <w:topLinePunct w:val="0"/>
        <w:autoSpaceDE w:val="0"/>
        <w:autoSpaceDN w:val="0"/>
        <w:bidi w:val="0"/>
        <w:adjustRightInd/>
        <w:snapToGrid/>
        <w:spacing w:line="360" w:lineRule="auto"/>
        <w:ind w:left="0" w:right="0" w:firstLine="46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5"/>
          <w:kern w:val="0"/>
          <w:sz w:val="24"/>
          <w:szCs w:val="24"/>
          <w:lang w:eastAsia="en-US"/>
        </w:rPr>
        <w:t>签订日期：</w:t>
      </w:r>
      <w:r>
        <w:rPr>
          <w:rFonts w:hint="eastAsia" w:ascii="仿宋" w:hAnsi="仿宋" w:eastAsia="仿宋" w:cs="仿宋"/>
          <w:snapToGrid w:val="0"/>
          <w:color w:val="000000"/>
          <w:kern w:val="0"/>
          <w:sz w:val="24"/>
          <w:szCs w:val="24"/>
          <w:u w:val="single" w:color="auto"/>
          <w:lang w:eastAsia="en-US"/>
        </w:rPr>
        <w:t xml:space="preserve">                    </w:t>
      </w:r>
      <w:r>
        <w:rPr>
          <w:rFonts w:hint="eastAsia" w:ascii="仿宋" w:hAnsi="仿宋" w:eastAsia="仿宋" w:cs="仿宋"/>
          <w:snapToGrid w:val="0"/>
          <w:color w:val="000000"/>
          <w:spacing w:val="1"/>
          <w:kern w:val="0"/>
          <w:sz w:val="24"/>
          <w:szCs w:val="24"/>
          <w:lang w:eastAsia="en-US"/>
        </w:rPr>
        <w:t xml:space="preserve">              </w:t>
      </w:r>
      <w:r>
        <w:rPr>
          <w:rFonts w:hint="eastAsia" w:ascii="仿宋" w:hAnsi="仿宋" w:eastAsia="仿宋" w:cs="仿宋"/>
          <w:snapToGrid w:val="0"/>
          <w:color w:val="000000"/>
          <w:spacing w:val="-5"/>
          <w:kern w:val="0"/>
          <w:sz w:val="24"/>
          <w:szCs w:val="24"/>
          <w:lang w:eastAsia="en-US"/>
        </w:rPr>
        <w:t>签订日期：</w:t>
      </w:r>
      <w:r>
        <w:rPr>
          <w:rFonts w:hint="eastAsia" w:ascii="仿宋" w:hAnsi="仿宋" w:eastAsia="仿宋" w:cs="仿宋"/>
          <w:snapToGrid w:val="0"/>
          <w:color w:val="000000"/>
          <w:kern w:val="0"/>
          <w:sz w:val="24"/>
          <w:szCs w:val="24"/>
          <w:u w:val="single" w:color="auto"/>
          <w:lang w:eastAsia="en-US"/>
        </w:rPr>
        <w:t xml:space="preserve">               </w:t>
      </w:r>
    </w:p>
    <w:p w14:paraId="4A35AED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7D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2026-01-19T07:32:04Z</dcterms:created>
  <dc:creator>Administrator</dc:creator>
  <cp:lastModifiedBy>Bella</cp:lastModifiedBy>
  <dcterms:modified xsi:type="dcterms:W3CDTF">2026-01-19T07:33:54Z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eyJoZGlkIjoiNDNkZTczOGQ2NDE0NjZiYjUwZGEyODQ3NzdhMDZmZGUiLCJ1c2VySWQiOiI0OTM1MTMxNTEifQ==</vt:lpwstr>
  </property>
  <property fmtid="{D5CDD505-2E9C-101B-9397-08002B2CF9AE}" pid="4" name="ICV">
    <vt:lpwstr>F23DEDFBD2C34BBE889D3F3F0FCCDCEC_12</vt:lpwstr>
  </property>
</Properties>
</file>