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6B0E7">
      <w:pPr>
        <w:pStyle w:val="2"/>
        <w:spacing w:before="0" w:after="312" w:afterLines="100" w:line="360" w:lineRule="auto"/>
        <w:jc w:val="center"/>
        <w:rPr>
          <w:rFonts w:ascii="宋体" w:hAnsi="宋体" w:cs="宋体"/>
        </w:rPr>
      </w:pPr>
      <w:r>
        <w:rPr>
          <w:rFonts w:hint="eastAsia" w:ascii="宋体" w:hAnsi="宋体" w:cs="宋体"/>
        </w:rPr>
        <w:t>合同条款及格式</w:t>
      </w:r>
    </w:p>
    <w:p w14:paraId="720C3B8F">
      <w:pPr>
        <w:spacing w:line="360" w:lineRule="auto"/>
        <w:jc w:val="center"/>
        <w:rPr>
          <w:rFonts w:ascii="宋体" w:hAnsi="宋体" w:cs="宋体"/>
          <w:b/>
          <w:sz w:val="44"/>
          <w:szCs w:val="44"/>
        </w:rPr>
      </w:pPr>
    </w:p>
    <w:p w14:paraId="4A658EC0">
      <w:pPr>
        <w:spacing w:line="360" w:lineRule="auto"/>
        <w:jc w:val="center"/>
        <w:rPr>
          <w:rFonts w:ascii="宋体" w:hAnsi="宋体" w:cs="宋体"/>
          <w:sz w:val="36"/>
          <w:szCs w:val="40"/>
        </w:rPr>
      </w:pPr>
      <w:r>
        <w:rPr>
          <w:rFonts w:ascii="宋体" w:hAnsi="宋体" w:cs="宋体"/>
          <w:sz w:val="36"/>
          <w:szCs w:val="40"/>
          <w:lang w:val="en-US" w:eastAsia="zh-CN"/>
        </w:rPr>
        <w:t xml:space="preserve">潼关县2026年小麦“一喷三防”采购项目 </w:t>
      </w:r>
    </w:p>
    <w:p w14:paraId="2E867765">
      <w:pPr>
        <w:spacing w:line="360" w:lineRule="auto"/>
        <w:jc w:val="center"/>
        <w:rPr>
          <w:rFonts w:ascii="宋体" w:hAnsi="宋体" w:cs="宋体"/>
        </w:rPr>
      </w:pPr>
    </w:p>
    <w:p w14:paraId="48A808D1">
      <w:pPr>
        <w:adjustRightInd w:val="0"/>
        <w:snapToGrid w:val="0"/>
        <w:spacing w:line="360" w:lineRule="auto"/>
        <w:jc w:val="center"/>
        <w:rPr>
          <w:rFonts w:ascii="宋体" w:hAnsi="宋体" w:cs="宋体"/>
          <w:b/>
          <w:bCs/>
          <w:sz w:val="36"/>
          <w:szCs w:val="36"/>
        </w:rPr>
      </w:pPr>
    </w:p>
    <w:p w14:paraId="668DF4EE">
      <w:pPr>
        <w:adjustRightInd w:val="0"/>
        <w:snapToGrid w:val="0"/>
        <w:spacing w:line="360" w:lineRule="auto"/>
        <w:jc w:val="center"/>
        <w:rPr>
          <w:rFonts w:ascii="宋体" w:hAnsi="宋体" w:cs="宋体"/>
          <w:b/>
          <w:bCs/>
          <w:sz w:val="36"/>
          <w:szCs w:val="36"/>
        </w:rPr>
      </w:pPr>
    </w:p>
    <w:p w14:paraId="1C5F9A17">
      <w:pPr>
        <w:adjustRightInd w:val="0"/>
        <w:snapToGrid w:val="0"/>
        <w:spacing w:line="360" w:lineRule="auto"/>
        <w:jc w:val="center"/>
        <w:rPr>
          <w:rFonts w:ascii="宋体" w:hAnsi="宋体" w:cs="宋体"/>
          <w:b/>
          <w:bCs/>
          <w:sz w:val="36"/>
          <w:szCs w:val="36"/>
        </w:rPr>
      </w:pPr>
    </w:p>
    <w:p w14:paraId="6ED70B99">
      <w:pPr>
        <w:adjustRightInd w:val="0"/>
        <w:snapToGrid w:val="0"/>
        <w:spacing w:line="360" w:lineRule="auto"/>
        <w:jc w:val="center"/>
        <w:rPr>
          <w:rFonts w:ascii="宋体" w:hAnsi="宋体" w:cs="宋体"/>
          <w:b/>
          <w:bCs/>
          <w:sz w:val="36"/>
          <w:szCs w:val="36"/>
        </w:rPr>
      </w:pPr>
      <w:r>
        <w:rPr>
          <w:rFonts w:hint="eastAsia" w:ascii="宋体" w:hAnsi="宋体" w:cs="宋体"/>
          <w:b/>
          <w:bCs/>
          <w:sz w:val="36"/>
          <w:szCs w:val="36"/>
        </w:rPr>
        <w:t>（示范文本，最终已签订为准）</w:t>
      </w:r>
    </w:p>
    <w:p w14:paraId="288F6C9F">
      <w:pPr>
        <w:spacing w:line="360" w:lineRule="auto"/>
        <w:ind w:firstLine="480"/>
        <w:rPr>
          <w:rFonts w:ascii="宋体" w:hAnsi="宋体" w:cs="宋体"/>
        </w:rPr>
      </w:pPr>
    </w:p>
    <w:p w14:paraId="059B6063">
      <w:pPr>
        <w:spacing w:line="360" w:lineRule="auto"/>
        <w:ind w:firstLine="480"/>
        <w:rPr>
          <w:rFonts w:ascii="宋体" w:hAnsi="宋体" w:cs="宋体"/>
        </w:rPr>
      </w:pPr>
    </w:p>
    <w:p w14:paraId="0DBD2F99">
      <w:pPr>
        <w:spacing w:line="360" w:lineRule="auto"/>
        <w:ind w:firstLine="480"/>
        <w:rPr>
          <w:rFonts w:ascii="宋体" w:hAnsi="宋体" w:cs="宋体"/>
        </w:rPr>
      </w:pPr>
    </w:p>
    <w:p w14:paraId="2F5E7D70">
      <w:pPr>
        <w:spacing w:line="360" w:lineRule="auto"/>
        <w:ind w:firstLine="480"/>
        <w:rPr>
          <w:rFonts w:ascii="宋体" w:hAnsi="宋体" w:cs="宋体"/>
        </w:rPr>
      </w:pPr>
    </w:p>
    <w:p w14:paraId="000D6F9C">
      <w:pPr>
        <w:pStyle w:val="4"/>
        <w:spacing w:line="360" w:lineRule="auto"/>
        <w:rPr>
          <w:rFonts w:ascii="宋体" w:hAnsi="宋体" w:cs="宋体"/>
        </w:rPr>
      </w:pPr>
    </w:p>
    <w:p w14:paraId="37416ACA">
      <w:pPr>
        <w:spacing w:line="360" w:lineRule="auto"/>
        <w:rPr>
          <w:rFonts w:ascii="宋体" w:hAnsi="宋体" w:cs="宋体"/>
        </w:rPr>
      </w:pPr>
    </w:p>
    <w:p w14:paraId="72516257">
      <w:pPr>
        <w:spacing w:line="360" w:lineRule="auto"/>
        <w:rPr>
          <w:rFonts w:ascii="宋体" w:hAnsi="宋体" w:cs="宋体"/>
        </w:rPr>
      </w:pPr>
      <w:bookmarkStart w:id="0" w:name="_GoBack"/>
      <w:bookmarkEnd w:id="0"/>
    </w:p>
    <w:p w14:paraId="3D78B607">
      <w:pPr>
        <w:pStyle w:val="4"/>
        <w:spacing w:line="360" w:lineRule="auto"/>
        <w:rPr>
          <w:rFonts w:ascii="宋体" w:hAnsi="宋体" w:cs="宋体"/>
        </w:rPr>
      </w:pPr>
    </w:p>
    <w:p w14:paraId="2E95FA7C">
      <w:pPr>
        <w:spacing w:line="360" w:lineRule="auto"/>
        <w:rPr>
          <w:rFonts w:ascii="宋体" w:hAnsi="宋体" w:cs="宋体"/>
        </w:rPr>
      </w:pPr>
    </w:p>
    <w:p w14:paraId="3EC7F06D">
      <w:pPr>
        <w:spacing w:line="360" w:lineRule="auto"/>
        <w:rPr>
          <w:rFonts w:ascii="宋体" w:hAnsi="宋体" w:cs="宋体"/>
        </w:rPr>
      </w:pPr>
    </w:p>
    <w:p w14:paraId="4904305B">
      <w:pPr>
        <w:spacing w:line="360" w:lineRule="auto"/>
        <w:ind w:firstLine="964" w:firstLineChars="300"/>
        <w:jc w:val="left"/>
        <w:rPr>
          <w:rFonts w:ascii="宋体" w:hAnsi="宋体" w:cs="宋体"/>
          <w:b/>
          <w:kern w:val="0"/>
          <w:sz w:val="32"/>
          <w:szCs w:val="32"/>
          <w:u w:val="single"/>
        </w:rPr>
      </w:pPr>
      <w:r>
        <w:rPr>
          <w:rFonts w:hint="eastAsia" w:ascii="宋体" w:hAnsi="宋体" w:cs="宋体"/>
          <w:b/>
          <w:kern w:val="0"/>
          <w:sz w:val="32"/>
          <w:szCs w:val="32"/>
        </w:rPr>
        <w:t>甲方：</w:t>
      </w:r>
      <w:r>
        <w:rPr>
          <w:rFonts w:hint="eastAsia" w:ascii="宋体" w:hAnsi="宋体" w:cs="宋体"/>
          <w:b/>
          <w:kern w:val="0"/>
          <w:sz w:val="32"/>
          <w:szCs w:val="32"/>
          <w:u w:val="single"/>
        </w:rPr>
        <w:t xml:space="preserve">                              </w:t>
      </w:r>
    </w:p>
    <w:p w14:paraId="1304EE39">
      <w:pPr>
        <w:spacing w:line="360" w:lineRule="auto"/>
        <w:ind w:firstLine="964" w:firstLineChars="300"/>
        <w:jc w:val="left"/>
        <w:rPr>
          <w:rFonts w:ascii="宋体" w:hAnsi="宋体" w:cs="宋体"/>
          <w:b/>
          <w:kern w:val="0"/>
          <w:sz w:val="32"/>
          <w:szCs w:val="32"/>
        </w:rPr>
      </w:pPr>
      <w:r>
        <w:rPr>
          <w:rFonts w:hint="eastAsia" w:ascii="宋体" w:hAnsi="宋体" w:cs="宋体"/>
          <w:b/>
          <w:kern w:val="0"/>
          <w:sz w:val="32"/>
          <w:szCs w:val="32"/>
        </w:rPr>
        <w:t>乙方：</w:t>
      </w:r>
      <w:r>
        <w:rPr>
          <w:rFonts w:hint="eastAsia" w:ascii="宋体" w:hAnsi="宋体" w:cs="宋体"/>
          <w:b/>
          <w:kern w:val="0"/>
          <w:sz w:val="32"/>
          <w:szCs w:val="32"/>
          <w:u w:val="single"/>
        </w:rPr>
        <w:t xml:space="preserve">                              </w:t>
      </w:r>
    </w:p>
    <w:p w14:paraId="26685FC1">
      <w:pPr>
        <w:spacing w:line="360" w:lineRule="auto"/>
        <w:jc w:val="center"/>
        <w:rPr>
          <w:rFonts w:ascii="宋体" w:hAnsi="宋体" w:cs="宋体"/>
          <w:b/>
          <w:kern w:val="0"/>
          <w:sz w:val="32"/>
          <w:szCs w:val="32"/>
        </w:rPr>
      </w:pPr>
      <w:r>
        <w:rPr>
          <w:rFonts w:hint="eastAsia" w:ascii="宋体" w:hAnsi="宋体" w:cs="宋体"/>
          <w:b/>
          <w:kern w:val="0"/>
          <w:sz w:val="32"/>
          <w:szCs w:val="32"/>
        </w:rPr>
        <w:t>二〇二六年</w:t>
      </w:r>
      <w:r>
        <w:rPr>
          <w:rFonts w:hint="eastAsia" w:ascii="宋体" w:hAnsi="宋体" w:cs="宋体"/>
          <w:b/>
          <w:kern w:val="0"/>
          <w:sz w:val="32"/>
          <w:szCs w:val="32"/>
          <w:u w:val="single"/>
        </w:rPr>
        <w:t xml:space="preserve">   </w:t>
      </w:r>
      <w:r>
        <w:rPr>
          <w:rFonts w:hint="eastAsia" w:ascii="宋体" w:hAnsi="宋体" w:cs="宋体"/>
          <w:b/>
          <w:kern w:val="0"/>
          <w:sz w:val="32"/>
          <w:szCs w:val="32"/>
        </w:rPr>
        <w:t>月</w:t>
      </w:r>
    </w:p>
    <w:p w14:paraId="57C9F569">
      <w:pPr>
        <w:jc w:val="center"/>
        <w:rPr>
          <w:rFonts w:ascii="宋体" w:hAnsi="宋体" w:eastAsia="宋体" w:cs="宋体"/>
        </w:rPr>
      </w:pPr>
    </w:p>
    <w:p w14:paraId="2A6D5D99">
      <w:pPr>
        <w:pStyle w:val="4"/>
        <w:jc w:val="center"/>
        <w:rPr>
          <w:rFonts w:ascii="宋体" w:hAnsi="宋体" w:eastAsia="宋体" w:cs="宋体"/>
        </w:rPr>
        <w:sectPr>
          <w:pgSz w:w="11906" w:h="16838"/>
          <w:pgMar w:top="1440" w:right="1576" w:bottom="1440" w:left="1576" w:header="851" w:footer="992" w:gutter="0"/>
          <w:cols w:space="425" w:num="1"/>
          <w:docGrid w:type="lines" w:linePitch="312" w:charSpace="0"/>
        </w:sectPr>
      </w:pPr>
    </w:p>
    <w:p w14:paraId="0A1CF474">
      <w:pPr>
        <w:autoSpaceDE w:val="0"/>
        <w:autoSpaceDN w:val="0"/>
        <w:adjustRightInd w:val="0"/>
        <w:snapToGrid w:val="0"/>
        <w:spacing w:line="360" w:lineRule="auto"/>
        <w:ind w:firstLine="480" w:firstLineChars="200"/>
        <w:rPr>
          <w:rFonts w:ascii="宋体" w:hAnsi="宋体" w:eastAsia="宋体" w:cs="宋体"/>
          <w:bCs/>
          <w:sz w:val="24"/>
          <w:szCs w:val="24"/>
        </w:rPr>
      </w:pPr>
    </w:p>
    <w:p w14:paraId="7665D884">
      <w:pPr>
        <w:autoSpaceDE w:val="0"/>
        <w:autoSpaceDN w:val="0"/>
        <w:adjustRightInd w:val="0"/>
        <w:snapToGrid w:val="0"/>
        <w:spacing w:line="360" w:lineRule="auto"/>
        <w:ind w:firstLine="480" w:firstLineChars="200"/>
        <w:rPr>
          <w:rFonts w:ascii="宋体" w:hAnsi="宋体" w:eastAsia="宋体" w:cs="宋体"/>
          <w:sz w:val="24"/>
          <w:szCs w:val="24"/>
          <w:u w:val="single"/>
        </w:rPr>
      </w:pPr>
      <w:r>
        <w:rPr>
          <w:rFonts w:hint="eastAsia" w:ascii="宋体" w:hAnsi="宋体" w:eastAsia="宋体" w:cs="宋体"/>
          <w:bCs/>
          <w:sz w:val="24"/>
          <w:szCs w:val="24"/>
        </w:rPr>
        <w:t>甲方（采购人）：</w:t>
      </w:r>
      <w:r>
        <w:rPr>
          <w:rFonts w:hint="eastAsia" w:ascii="宋体" w:hAnsi="宋体" w:eastAsia="宋体" w:cs="宋体"/>
          <w:bCs/>
          <w:sz w:val="24"/>
          <w:szCs w:val="24"/>
          <w:u w:val="single"/>
        </w:rPr>
        <w:t xml:space="preserve">                                  </w:t>
      </w:r>
    </w:p>
    <w:p w14:paraId="6F15B538">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乙方（供应商）：</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6ACB1BA7">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依据《中华人民共和国民法典》和《中华人民共和国政府采购法》，经双方在平等、自愿、互利的基础上，签订本合同，共同信守。</w:t>
      </w:r>
    </w:p>
    <w:p w14:paraId="01C866A2">
      <w:pPr>
        <w:autoSpaceDE w:val="0"/>
        <w:autoSpaceDN w:val="0"/>
        <w:adjustRightInd w:val="0"/>
        <w:snapToGrid w:val="0"/>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一、项目概况</w:t>
      </w:r>
    </w:p>
    <w:p w14:paraId="7EA353A6">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1.项目名称：</w:t>
      </w:r>
      <w:r>
        <w:rPr>
          <w:rFonts w:hint="eastAsia" w:ascii="宋体" w:hAnsi="宋体" w:eastAsia="宋体" w:cs="宋体"/>
          <w:sz w:val="24"/>
          <w:szCs w:val="24"/>
          <w:u w:val="single"/>
        </w:rPr>
        <w:t xml:space="preserve">                                        </w:t>
      </w:r>
    </w:p>
    <w:p w14:paraId="4150527D">
      <w:pPr>
        <w:tabs>
          <w:tab w:val="center" w:pos="4140"/>
          <w:tab w:val="right" w:pos="8300"/>
        </w:tabs>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2.合同履行期限：</w:t>
      </w:r>
      <w:r>
        <w:rPr>
          <w:rFonts w:hint="eastAsia" w:ascii="宋体" w:hAnsi="宋体" w:eastAsia="宋体" w:cs="宋体"/>
          <w:bCs/>
          <w:sz w:val="24"/>
          <w:szCs w:val="24"/>
          <w:u w:val="single"/>
        </w:rPr>
        <w:t xml:space="preserve">                                    </w:t>
      </w:r>
    </w:p>
    <w:p w14:paraId="27F9BD50">
      <w:pPr>
        <w:tabs>
          <w:tab w:val="center" w:pos="4140"/>
          <w:tab w:val="right" w:pos="8300"/>
        </w:tabs>
        <w:autoSpaceDE w:val="0"/>
        <w:autoSpaceDN w:val="0"/>
        <w:adjustRightInd w:val="0"/>
        <w:snapToGrid w:val="0"/>
        <w:spacing w:line="360" w:lineRule="auto"/>
        <w:ind w:firstLine="480" w:firstLineChars="200"/>
        <w:rPr>
          <w:rFonts w:ascii="宋体" w:hAnsi="宋体" w:eastAsia="宋体" w:cs="宋体"/>
          <w:sz w:val="24"/>
          <w:szCs w:val="24"/>
          <w:u w:val="single"/>
        </w:rPr>
      </w:pPr>
      <w:r>
        <w:rPr>
          <w:rFonts w:hint="eastAsia" w:ascii="宋体" w:hAnsi="宋体" w:eastAsia="宋体" w:cs="宋体"/>
          <w:sz w:val="24"/>
          <w:szCs w:val="24"/>
        </w:rPr>
        <w:t>3.项目地点：</w:t>
      </w:r>
      <w:r>
        <w:rPr>
          <w:rFonts w:hint="eastAsia" w:ascii="宋体" w:hAnsi="宋体" w:eastAsia="宋体" w:cs="宋体"/>
          <w:sz w:val="24"/>
          <w:szCs w:val="24"/>
          <w:u w:val="single"/>
        </w:rPr>
        <w:t xml:space="preserve">                                        </w:t>
      </w:r>
    </w:p>
    <w:p w14:paraId="2F5BAD24">
      <w:pPr>
        <w:autoSpaceDE w:val="0"/>
        <w:autoSpaceDN w:val="0"/>
        <w:adjustRightInd w:val="0"/>
        <w:snapToGrid w:val="0"/>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二、合同价款</w:t>
      </w:r>
    </w:p>
    <w:p w14:paraId="42EE44B0">
      <w:pPr>
        <w:autoSpaceDE w:val="0"/>
        <w:autoSpaceDN w:val="0"/>
        <w:adjustRightInd w:val="0"/>
        <w:snapToGrid w:val="0"/>
        <w:spacing w:line="360" w:lineRule="auto"/>
        <w:ind w:firstLine="480" w:firstLineChars="200"/>
        <w:rPr>
          <w:rFonts w:ascii="宋体" w:hAnsi="宋体" w:eastAsia="宋体" w:cs="宋体"/>
          <w:sz w:val="24"/>
          <w:szCs w:val="24"/>
          <w:u w:val="single"/>
        </w:rPr>
      </w:pPr>
      <w:r>
        <w:rPr>
          <w:rFonts w:hint="eastAsia" w:ascii="宋体" w:hAnsi="宋体" w:eastAsia="宋体" w:cs="宋体"/>
          <w:sz w:val="24"/>
          <w:szCs w:val="24"/>
        </w:rPr>
        <w:t>（一）</w:t>
      </w:r>
      <w:r>
        <w:rPr>
          <w:rFonts w:hint="eastAsia" w:ascii="宋体" w:hAnsi="宋体" w:eastAsia="宋体" w:cs="宋体"/>
          <w:bCs/>
          <w:sz w:val="24"/>
          <w:szCs w:val="24"/>
        </w:rPr>
        <w:t>合同价款为人民币（大写）</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3D238DC9">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sz w:val="24"/>
          <w:szCs w:val="24"/>
        </w:rPr>
        <w:t>（二）</w:t>
      </w:r>
      <w:r>
        <w:rPr>
          <w:rFonts w:hint="eastAsia" w:ascii="宋体" w:hAnsi="宋体" w:eastAsia="宋体" w:cs="宋体"/>
          <w:bCs/>
          <w:sz w:val="24"/>
          <w:szCs w:val="24"/>
        </w:rPr>
        <w:t>合同总价款</w:t>
      </w:r>
      <w:r>
        <w:rPr>
          <w:rFonts w:hint="eastAsia" w:ascii="宋体" w:hAnsi="宋体" w:eastAsia="宋体" w:cs="宋体"/>
          <w:sz w:val="24"/>
          <w:szCs w:val="24"/>
        </w:rPr>
        <w:t>是指本次</w:t>
      </w:r>
      <w:r>
        <w:rPr>
          <w:rFonts w:hint="eastAsia" w:ascii="宋体" w:hAnsi="宋体" w:eastAsia="宋体" w:cs="宋体"/>
          <w:sz w:val="24"/>
          <w:szCs w:val="24"/>
          <w:lang w:val="zh-CN"/>
        </w:rPr>
        <w:t>服务内容所需的全部费用,</w:t>
      </w:r>
      <w:r>
        <w:rPr>
          <w:rFonts w:hint="eastAsia" w:ascii="宋体" w:hAnsi="宋体" w:eastAsia="宋体" w:cs="宋体"/>
          <w:sz w:val="24"/>
          <w:szCs w:val="24"/>
        </w:rPr>
        <w:t>包括但不限于</w:t>
      </w:r>
      <w:r>
        <w:rPr>
          <w:rFonts w:hint="eastAsia" w:ascii="宋体" w:hAnsi="宋体" w:eastAsia="宋体" w:cs="宋体"/>
          <w:sz w:val="24"/>
          <w:szCs w:val="24"/>
          <w:lang w:val="zh-CN"/>
        </w:rPr>
        <w:t>本次项目的药剂费、人工费、防治费、验收费、管理费、保险费、磋商文件明示及暗示所有风险等与本项目有关的所有费用，服务期内采购人不再增加任何费用。</w:t>
      </w:r>
    </w:p>
    <w:p w14:paraId="62CE34FD">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bCs/>
          <w:sz w:val="24"/>
          <w:szCs w:val="24"/>
        </w:rPr>
        <w:t>（三）合同价款一次性包死，不受市场价格变化因素的影响。</w:t>
      </w:r>
    </w:p>
    <w:p w14:paraId="127301E9">
      <w:pPr>
        <w:autoSpaceDE w:val="0"/>
        <w:autoSpaceDN w:val="0"/>
        <w:adjustRightInd w:val="0"/>
        <w:snapToGrid w:val="0"/>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三、款项结算</w:t>
      </w:r>
    </w:p>
    <w:p w14:paraId="5D48D3D8">
      <w:pPr>
        <w:tabs>
          <w:tab w:val="left" w:pos="9030"/>
        </w:tabs>
        <w:adjustRightInd w:val="0"/>
        <w:snapToGrid w:val="0"/>
        <w:spacing w:line="360" w:lineRule="auto"/>
        <w:ind w:firstLine="480" w:firstLineChars="200"/>
        <w:rPr>
          <w:rFonts w:ascii="宋体" w:hAnsi="宋体" w:eastAsia="宋体" w:cs="宋体"/>
          <w:sz w:val="24"/>
          <w:szCs w:val="24"/>
          <w:u w:val="single"/>
        </w:rPr>
      </w:pPr>
      <w:r>
        <w:rPr>
          <w:rFonts w:hint="eastAsia" w:ascii="宋体" w:hAnsi="宋体" w:eastAsia="宋体" w:cs="宋体"/>
          <w:bCs/>
          <w:sz w:val="24"/>
          <w:szCs w:val="24"/>
        </w:rPr>
        <w:t>（一）支付方式：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3594729">
      <w:pPr>
        <w:tabs>
          <w:tab w:val="left" w:pos="9030"/>
        </w:tabs>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（二）结算方式：</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01E68437">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（三）结算单位：</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423E5200">
      <w:pPr>
        <w:autoSpaceDE w:val="0"/>
        <w:autoSpaceDN w:val="0"/>
        <w:adjustRightInd w:val="0"/>
        <w:snapToGrid w:val="0"/>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四、内容及要求</w:t>
      </w:r>
    </w:p>
    <w:p w14:paraId="203FCA8C">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1、针对小麦病虫害特点及生长性状，要在防治的关键时期完成防治任务，总体防效达85%以上，危害损失率控制在5%以内。</w:t>
      </w:r>
    </w:p>
    <w:p w14:paraId="03DE566C">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2、药剂应符合国家标准，在作业实施前，向采购人提供杀虫剂、杀菌剂、植物生长调节剂、叶面肥的农药生产许可证或农药生产批准文件、农药登记证、农药产品标准证三证，同时确保高效低毒、安全环保。</w:t>
      </w:r>
    </w:p>
    <w:p w14:paraId="16B28A75">
      <w:pPr>
        <w:autoSpaceDE w:val="0"/>
        <w:autoSpaceDN w:val="0"/>
        <w:adjustRightInd w:val="0"/>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五、双方的权利和义务</w:t>
      </w:r>
    </w:p>
    <w:p w14:paraId="2107DCDC">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（一）甲方的权利与义务</w:t>
      </w:r>
    </w:p>
    <w:p w14:paraId="5819993C">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（1）甲方负责配合本次项目服务工作；（2）甲方应按本合同的约定向乙方支付合同价款；（3）甲方有权对乙方的工作进行监督和考核；（4）甲方安排的有利于本项目实施的其他事项。</w:t>
      </w:r>
    </w:p>
    <w:p w14:paraId="12B045AE">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（二）乙方的权利与义务</w:t>
      </w:r>
    </w:p>
    <w:p w14:paraId="41277AB1">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1）乙方的工作人员必须严格遵守甲方的规章制度，以良好的形象和积极的工作态度，按甲方要求开展工作；（2）乙方应服从甲方统筹管理并按流程开展工作；（3）乙方保证安排的相关人员需按照指定时间到达指定地点进行服务，乙方在活动时间内不得迟到早退，如有特殊情况，必须事先通知并征得甲方同意；（4）乙方提交的方案等应得到甲方确认再予以实施；（5）乙方在服务期间发布的任何涉及有关甲方的相关信息，需经甲方确认无误后方可发布；（6）乙方负责解决所需要的工作条件及相应的工作配合，甲方有义务提供必要的便利条件。</w:t>
      </w:r>
    </w:p>
    <w:p w14:paraId="2178FB67">
      <w:pPr>
        <w:autoSpaceDE w:val="0"/>
        <w:autoSpaceDN w:val="0"/>
        <w:adjustRightInd w:val="0"/>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六、服务质量保证</w:t>
      </w:r>
    </w:p>
    <w:p w14:paraId="36F9D917">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（一）乙方需派一名项目负责人，直接与甲方沟通，项目负责人接收甲方提出的问题与要求，并及时反馈给工作组，解决在项目实施过程中遇到的问题。</w:t>
      </w:r>
    </w:p>
    <w:p w14:paraId="176B4E7B">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（二）项目在实施过程中会出现不可预料的需求变更，乙方需积极配合甲方的需求变更，并按照变更后的需求继续进行方案实施。</w:t>
      </w:r>
    </w:p>
    <w:p w14:paraId="6327F5F1">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（三）乙方需提交所有实施方案流程及说明文档。</w:t>
      </w:r>
    </w:p>
    <w:p w14:paraId="12D6E3BD">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（四）乙方需建立高效的服务团队，项目团队组成合理。</w:t>
      </w:r>
    </w:p>
    <w:p w14:paraId="47005266">
      <w:pPr>
        <w:adjustRightInd w:val="0"/>
        <w:snapToGrid w:val="0"/>
        <w:spacing w:line="360" w:lineRule="auto"/>
        <w:ind w:firstLine="480" w:firstLineChars="200"/>
        <w:rPr>
          <w:rFonts w:ascii="宋体" w:hAnsi="宋体" w:eastAsia="宋体" w:cs="宋体"/>
          <w:b/>
          <w:sz w:val="24"/>
          <w:szCs w:val="24"/>
        </w:rPr>
      </w:pPr>
      <w:r>
        <w:rPr>
          <w:rFonts w:hint="eastAsia" w:ascii="宋体" w:hAnsi="宋体" w:eastAsia="宋体" w:cs="宋体"/>
          <w:bCs/>
          <w:sz w:val="24"/>
          <w:szCs w:val="24"/>
        </w:rPr>
        <w:t>（五）乙方需设有详细的技术资料档案和服务档案，将保存项目的详细资料以便于更好地提供服务。</w:t>
      </w:r>
    </w:p>
    <w:p w14:paraId="1EC82623">
      <w:pPr>
        <w:adjustRightInd w:val="0"/>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七、知识产权</w:t>
      </w:r>
    </w:p>
    <w:p w14:paraId="60896FB5">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（一）本项目知识产权归乙方所有。</w:t>
      </w:r>
    </w:p>
    <w:p w14:paraId="4D166EF2">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（二）乙方无论出于任何目的如在其他地方使用该成果，必须经甲方同意方可使用。否则，贵甲方有权要求终止涉及到该中标知识产权的任何使用活动并保留追究卖方相应的法律责任的权利。 </w:t>
      </w:r>
    </w:p>
    <w:p w14:paraId="130766F2">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（三）乙方为执行本合同而提供的技术资料使用权归甲方所有。</w:t>
      </w:r>
    </w:p>
    <w:p w14:paraId="393953C2">
      <w:pPr>
        <w:adjustRightInd w:val="0"/>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八、保密规定</w:t>
      </w:r>
    </w:p>
    <w:p w14:paraId="40A4895F">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313E0996">
      <w:pPr>
        <w:adjustRightInd w:val="0"/>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九、其他事项</w:t>
      </w:r>
    </w:p>
    <w:p w14:paraId="338088F7">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（一）合同执行中发生争议的，当事人双方应协商解决，协商达不成一致时，双方同意向采购人所在地仲裁委员会申请仲裁或向采购人所在地人民法院提请诉讼。   </w:t>
      </w:r>
    </w:p>
    <w:p w14:paraId="201AE976">
      <w:pPr>
        <w:adjustRightInd w:val="0"/>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十、验收</w:t>
      </w:r>
    </w:p>
    <w:p w14:paraId="52250BD4">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（一）本项目验收费用，由乙方自行承担。</w:t>
      </w:r>
    </w:p>
    <w:p w14:paraId="2E34E1FF">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（二）项目建设完成后，成交供应商应配合采购人进行项目验收工作，并按照采购人要求提供验收资料。（必要时采购人可委托具有相关资质的第三方检测机构/技术专家对本次服务进行系统验收）。</w:t>
      </w:r>
    </w:p>
    <w:p w14:paraId="75D13527">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（三）验收依据：</w:t>
      </w:r>
    </w:p>
    <w:p w14:paraId="44B3108C">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1.本合同及附加文本；</w:t>
      </w:r>
    </w:p>
    <w:p w14:paraId="2368C5AE">
      <w:pPr>
        <w:autoSpaceDE w:val="0"/>
        <w:autoSpaceDN w:val="0"/>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2.磋商文件、响应文件等；</w:t>
      </w:r>
    </w:p>
    <w:p w14:paraId="43246134">
      <w:pPr>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3.国家相应的标准、规范；</w:t>
      </w:r>
    </w:p>
    <w:p w14:paraId="2B08C119">
      <w:pPr>
        <w:adjustRightInd w:val="0"/>
        <w:snapToGrid w:val="0"/>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4.甲方规定的相关项目资料。</w:t>
      </w:r>
    </w:p>
    <w:p w14:paraId="513124E2">
      <w:pPr>
        <w:adjustRightInd w:val="0"/>
        <w:snapToGrid w:val="0"/>
        <w:spacing w:line="360" w:lineRule="auto"/>
        <w:ind w:firstLine="482" w:firstLineChars="200"/>
        <w:rPr>
          <w:rFonts w:ascii="宋体" w:hAnsi="宋体" w:eastAsia="宋体" w:cs="宋体"/>
          <w:sz w:val="24"/>
          <w:szCs w:val="24"/>
        </w:rPr>
      </w:pPr>
      <w:r>
        <w:rPr>
          <w:rFonts w:hint="eastAsia" w:ascii="宋体" w:hAnsi="宋体" w:eastAsia="宋体" w:cs="宋体"/>
          <w:b/>
          <w:sz w:val="24"/>
          <w:szCs w:val="24"/>
        </w:rPr>
        <w:t>十一、违约责任</w:t>
      </w:r>
    </w:p>
    <w:p w14:paraId="44DCA0CA">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（一）按《</w:t>
      </w:r>
      <w:r>
        <w:rPr>
          <w:rFonts w:hint="eastAsia" w:ascii="宋体" w:hAnsi="宋体" w:eastAsia="宋体" w:cs="宋体"/>
          <w:bCs/>
          <w:sz w:val="24"/>
          <w:szCs w:val="24"/>
        </w:rPr>
        <w:t>中华人民共和国民法典</w:t>
      </w:r>
      <w:r>
        <w:rPr>
          <w:rFonts w:hint="eastAsia" w:ascii="宋体" w:hAnsi="宋体" w:eastAsia="宋体" w:cs="宋体"/>
          <w:sz w:val="24"/>
          <w:szCs w:val="24"/>
        </w:rPr>
        <w:t>》中的相关条款执行。</w:t>
      </w:r>
    </w:p>
    <w:p w14:paraId="7AF7D3E6">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（二）未按合同要求提供服务或服务质量不能满足本次采购要求，采购人会同监督机构、采购代理机构有权终止合同和对中标供应商违约行为进行追究，同时按政府采购法的有关规定进行相应的处罚。</w:t>
      </w:r>
    </w:p>
    <w:p w14:paraId="7EF297DE">
      <w:pPr>
        <w:autoSpaceDE w:val="0"/>
        <w:autoSpaceDN w:val="0"/>
        <w:adjustRightInd w:val="0"/>
        <w:snapToGrid w:val="0"/>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十二、合同生效</w:t>
      </w:r>
    </w:p>
    <w:p w14:paraId="0A1E456D">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（一）本合同须经甲、乙双方的法定代表人（被授权代表）在合同书上签字并加盖本单位公章后正式生效。</w:t>
      </w:r>
    </w:p>
    <w:p w14:paraId="17F25C7F">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w:t>
      </w:r>
      <w:r>
        <w:rPr>
          <w:rFonts w:hint="eastAsia" w:ascii="宋体" w:hAnsi="宋体" w:eastAsia="宋体" w:cs="宋体"/>
          <w:bCs/>
          <w:sz w:val="24"/>
          <w:szCs w:val="24"/>
        </w:rPr>
        <w:t>中华人民共和国民法典</w:t>
      </w:r>
      <w:r>
        <w:rPr>
          <w:rFonts w:hint="eastAsia" w:ascii="宋体" w:hAnsi="宋体" w:eastAsia="宋体" w:cs="宋体"/>
          <w:sz w:val="24"/>
          <w:szCs w:val="24"/>
        </w:rPr>
        <w:t>》的有关规定承担相应责任。</w:t>
      </w:r>
    </w:p>
    <w:p w14:paraId="1F6E59AF">
      <w:pPr>
        <w:autoSpaceDE w:val="0"/>
        <w:autoSpaceDN w:val="0"/>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tbl>
      <w:tblPr>
        <w:tblStyle w:val="7"/>
        <w:tblpPr w:leftFromText="180" w:rightFromText="180" w:vertAnchor="text" w:horzAnchor="page" w:tblpX="1870" w:tblpY="737"/>
        <w:tblOverlap w:val="never"/>
        <w:tblW w:w="0" w:type="auto"/>
        <w:tblInd w:w="0" w:type="dxa"/>
        <w:tblLayout w:type="fixed"/>
        <w:tblCellMar>
          <w:top w:w="0" w:type="dxa"/>
          <w:left w:w="108" w:type="dxa"/>
          <w:bottom w:w="0" w:type="dxa"/>
          <w:right w:w="108" w:type="dxa"/>
        </w:tblCellMar>
      </w:tblPr>
      <w:tblGrid>
        <w:gridCol w:w="4149"/>
        <w:gridCol w:w="4150"/>
      </w:tblGrid>
      <w:tr w14:paraId="04A2E03C">
        <w:tblPrEx>
          <w:tblCellMar>
            <w:top w:w="0" w:type="dxa"/>
            <w:left w:w="108" w:type="dxa"/>
            <w:bottom w:w="0" w:type="dxa"/>
            <w:right w:w="108" w:type="dxa"/>
          </w:tblCellMar>
        </w:tblPrEx>
        <w:trPr>
          <w:trHeight w:val="1045" w:hRule="exact"/>
        </w:trPr>
        <w:tc>
          <w:tcPr>
            <w:tcW w:w="4149" w:type="dxa"/>
            <w:vAlign w:val="center"/>
          </w:tcPr>
          <w:p w14:paraId="72EAC03D">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甲方（盖章）</w:t>
            </w:r>
            <w:r>
              <w:rPr>
                <w:rFonts w:hint="eastAsia" w:ascii="宋体" w:hAnsi="宋体" w:eastAsia="宋体" w:cs="宋体"/>
                <w:spacing w:val="-20"/>
                <w:kern w:val="0"/>
                <w:sz w:val="24"/>
                <w:szCs w:val="24"/>
                <w:u w:val="single"/>
              </w:rPr>
              <w:t xml:space="preserve">                     </w:t>
            </w:r>
          </w:p>
          <w:p w14:paraId="3F86F5E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 xml:space="preserve">地址： </w:t>
            </w:r>
            <w:r>
              <w:rPr>
                <w:rFonts w:hint="eastAsia" w:ascii="宋体" w:hAnsi="宋体" w:eastAsia="宋体" w:cs="宋体"/>
                <w:spacing w:val="-20"/>
                <w:kern w:val="0"/>
                <w:sz w:val="24"/>
                <w:szCs w:val="24"/>
                <w:u w:val="single"/>
              </w:rPr>
              <w:t xml:space="preserve">                           </w:t>
            </w:r>
          </w:p>
        </w:tc>
        <w:tc>
          <w:tcPr>
            <w:tcW w:w="4150" w:type="dxa"/>
            <w:vAlign w:val="center"/>
          </w:tcPr>
          <w:p w14:paraId="7DACEF44">
            <w:pPr>
              <w:autoSpaceDE w:val="0"/>
              <w:autoSpaceDN w:val="0"/>
              <w:snapToGrid w:val="0"/>
              <w:spacing w:line="360" w:lineRule="auto"/>
              <w:rPr>
                <w:rFonts w:ascii="宋体" w:hAnsi="宋体" w:eastAsia="宋体" w:cs="宋体"/>
                <w:spacing w:val="-20"/>
                <w:kern w:val="0"/>
                <w:sz w:val="24"/>
                <w:szCs w:val="24"/>
                <w:u w:val="single"/>
              </w:rPr>
            </w:pPr>
            <w:r>
              <w:rPr>
                <w:rFonts w:hint="eastAsia" w:ascii="宋体" w:hAnsi="宋体" w:eastAsia="宋体" w:cs="宋体"/>
                <w:spacing w:val="-20"/>
                <w:kern w:val="0"/>
                <w:sz w:val="24"/>
                <w:szCs w:val="24"/>
              </w:rPr>
              <w:t>乙方（盖章）</w:t>
            </w:r>
            <w:r>
              <w:rPr>
                <w:rFonts w:hint="eastAsia" w:ascii="宋体" w:hAnsi="宋体" w:eastAsia="宋体" w:cs="宋体"/>
                <w:spacing w:val="-20"/>
                <w:kern w:val="0"/>
                <w:sz w:val="24"/>
                <w:szCs w:val="24"/>
                <w:u w:val="single"/>
              </w:rPr>
              <w:t xml:space="preserve">                    </w:t>
            </w:r>
          </w:p>
          <w:p w14:paraId="1695FA2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地址：</w:t>
            </w:r>
            <w:r>
              <w:rPr>
                <w:rFonts w:hint="eastAsia" w:ascii="宋体" w:hAnsi="宋体" w:eastAsia="宋体" w:cs="宋体"/>
                <w:spacing w:val="-20"/>
                <w:kern w:val="0"/>
                <w:sz w:val="24"/>
                <w:szCs w:val="24"/>
                <w:u w:val="single"/>
              </w:rPr>
              <w:t xml:space="preserve">                            </w:t>
            </w:r>
          </w:p>
        </w:tc>
      </w:tr>
      <w:tr w14:paraId="1992E84C">
        <w:tblPrEx>
          <w:tblCellMar>
            <w:top w:w="0" w:type="dxa"/>
            <w:left w:w="108" w:type="dxa"/>
            <w:bottom w:w="0" w:type="dxa"/>
            <w:right w:w="108" w:type="dxa"/>
          </w:tblCellMar>
        </w:tblPrEx>
        <w:trPr>
          <w:trHeight w:val="528" w:hRule="exact"/>
        </w:trPr>
        <w:tc>
          <w:tcPr>
            <w:tcW w:w="4149" w:type="dxa"/>
            <w:vAlign w:val="center"/>
          </w:tcPr>
          <w:p w14:paraId="1DFC63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c>
          <w:tcPr>
            <w:tcW w:w="4150" w:type="dxa"/>
            <w:vAlign w:val="center"/>
          </w:tcPr>
          <w:p w14:paraId="0452AF4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邮编：</w:t>
            </w:r>
            <w:r>
              <w:rPr>
                <w:rFonts w:hint="eastAsia" w:ascii="宋体" w:hAnsi="宋体" w:eastAsia="宋体" w:cs="宋体"/>
                <w:spacing w:val="-20"/>
                <w:kern w:val="0"/>
                <w:sz w:val="24"/>
                <w:szCs w:val="24"/>
                <w:u w:val="single"/>
              </w:rPr>
              <w:t xml:space="preserve">                             </w:t>
            </w:r>
          </w:p>
        </w:tc>
      </w:tr>
      <w:tr w14:paraId="1B207F58">
        <w:tblPrEx>
          <w:tblCellMar>
            <w:top w:w="0" w:type="dxa"/>
            <w:left w:w="108" w:type="dxa"/>
            <w:bottom w:w="0" w:type="dxa"/>
            <w:right w:w="108" w:type="dxa"/>
          </w:tblCellMar>
        </w:tblPrEx>
        <w:trPr>
          <w:trHeight w:val="528" w:hRule="exact"/>
        </w:trPr>
        <w:tc>
          <w:tcPr>
            <w:tcW w:w="4149" w:type="dxa"/>
            <w:vAlign w:val="center"/>
          </w:tcPr>
          <w:p w14:paraId="2F93BBC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r>
              <w:rPr>
                <w:rFonts w:hint="eastAsia" w:ascii="宋体" w:hAnsi="宋体" w:eastAsia="宋体" w:cs="宋体"/>
                <w:spacing w:val="-20"/>
                <w:kern w:val="0"/>
                <w:sz w:val="24"/>
                <w:szCs w:val="24"/>
              </w:rPr>
              <w:t xml:space="preserve"> </w:t>
            </w:r>
          </w:p>
        </w:tc>
        <w:tc>
          <w:tcPr>
            <w:tcW w:w="4150" w:type="dxa"/>
            <w:vAlign w:val="center"/>
          </w:tcPr>
          <w:p w14:paraId="27F2F891">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法定代表人：</w:t>
            </w:r>
            <w:r>
              <w:rPr>
                <w:rFonts w:hint="eastAsia" w:ascii="宋体" w:hAnsi="宋体" w:eastAsia="宋体" w:cs="宋体"/>
                <w:spacing w:val="-20"/>
                <w:kern w:val="0"/>
                <w:sz w:val="24"/>
                <w:szCs w:val="24"/>
                <w:u w:val="single"/>
              </w:rPr>
              <w:t xml:space="preserve">                       </w:t>
            </w:r>
          </w:p>
        </w:tc>
      </w:tr>
      <w:tr w14:paraId="53932DD1">
        <w:tblPrEx>
          <w:tblCellMar>
            <w:top w:w="0" w:type="dxa"/>
            <w:left w:w="108" w:type="dxa"/>
            <w:bottom w:w="0" w:type="dxa"/>
            <w:right w:w="108" w:type="dxa"/>
          </w:tblCellMar>
        </w:tblPrEx>
        <w:trPr>
          <w:trHeight w:val="528" w:hRule="exact"/>
        </w:trPr>
        <w:tc>
          <w:tcPr>
            <w:tcW w:w="4149" w:type="dxa"/>
            <w:vAlign w:val="center"/>
          </w:tcPr>
          <w:p w14:paraId="4F5A805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c>
          <w:tcPr>
            <w:tcW w:w="4150" w:type="dxa"/>
            <w:vAlign w:val="center"/>
          </w:tcPr>
          <w:p w14:paraId="080B0BE2">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被授权代表：</w:t>
            </w:r>
            <w:r>
              <w:rPr>
                <w:rFonts w:hint="eastAsia" w:ascii="宋体" w:hAnsi="宋体" w:eastAsia="宋体" w:cs="宋体"/>
                <w:spacing w:val="-20"/>
                <w:kern w:val="0"/>
                <w:sz w:val="24"/>
                <w:szCs w:val="24"/>
                <w:u w:val="single"/>
              </w:rPr>
              <w:t xml:space="preserve">                       </w:t>
            </w:r>
          </w:p>
        </w:tc>
      </w:tr>
      <w:tr w14:paraId="60CA1647">
        <w:tblPrEx>
          <w:tblCellMar>
            <w:top w:w="0" w:type="dxa"/>
            <w:left w:w="108" w:type="dxa"/>
            <w:bottom w:w="0" w:type="dxa"/>
            <w:right w:w="108" w:type="dxa"/>
          </w:tblCellMar>
        </w:tblPrEx>
        <w:trPr>
          <w:trHeight w:val="528" w:hRule="exact"/>
        </w:trPr>
        <w:tc>
          <w:tcPr>
            <w:tcW w:w="4149" w:type="dxa"/>
            <w:vAlign w:val="center"/>
          </w:tcPr>
          <w:p w14:paraId="30D4DF76">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c>
          <w:tcPr>
            <w:tcW w:w="4150" w:type="dxa"/>
            <w:vAlign w:val="center"/>
          </w:tcPr>
          <w:p w14:paraId="4905C3CE">
            <w:pPr>
              <w:autoSpaceDE w:val="0"/>
              <w:autoSpaceDN w:val="0"/>
              <w:snapToGrid w:val="0"/>
              <w:spacing w:line="360" w:lineRule="auto"/>
              <w:ind w:left="600" w:hanging="600" w:hangingChars="300"/>
              <w:rPr>
                <w:rFonts w:ascii="宋体" w:hAnsi="宋体" w:eastAsia="宋体" w:cs="宋体"/>
                <w:spacing w:val="-20"/>
                <w:kern w:val="0"/>
                <w:sz w:val="24"/>
                <w:szCs w:val="24"/>
              </w:rPr>
            </w:pPr>
            <w:r>
              <w:rPr>
                <w:rFonts w:hint="eastAsia" w:ascii="宋体" w:hAnsi="宋体" w:eastAsia="宋体" w:cs="宋体"/>
                <w:spacing w:val="-20"/>
                <w:kern w:val="0"/>
                <w:sz w:val="24"/>
                <w:szCs w:val="24"/>
              </w:rPr>
              <w:t>电话：</w:t>
            </w:r>
            <w:r>
              <w:rPr>
                <w:rFonts w:hint="eastAsia" w:ascii="宋体" w:hAnsi="宋体" w:eastAsia="宋体" w:cs="宋体"/>
                <w:spacing w:val="-20"/>
                <w:kern w:val="0"/>
                <w:sz w:val="24"/>
                <w:szCs w:val="24"/>
                <w:u w:val="single"/>
              </w:rPr>
              <w:t xml:space="preserve">                              </w:t>
            </w:r>
          </w:p>
        </w:tc>
      </w:tr>
      <w:tr w14:paraId="111F32EB">
        <w:tblPrEx>
          <w:tblCellMar>
            <w:top w:w="0" w:type="dxa"/>
            <w:left w:w="108" w:type="dxa"/>
            <w:bottom w:w="0" w:type="dxa"/>
            <w:right w:w="108" w:type="dxa"/>
          </w:tblCellMar>
        </w:tblPrEx>
        <w:trPr>
          <w:trHeight w:val="528" w:hRule="exact"/>
        </w:trPr>
        <w:tc>
          <w:tcPr>
            <w:tcW w:w="4149" w:type="dxa"/>
            <w:vAlign w:val="center"/>
          </w:tcPr>
          <w:p w14:paraId="68E962F3">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c>
          <w:tcPr>
            <w:tcW w:w="4150" w:type="dxa"/>
            <w:vAlign w:val="center"/>
          </w:tcPr>
          <w:p w14:paraId="18FE12AE">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传真：</w:t>
            </w:r>
            <w:r>
              <w:rPr>
                <w:rFonts w:hint="eastAsia" w:ascii="宋体" w:hAnsi="宋体" w:eastAsia="宋体" w:cs="宋体"/>
                <w:spacing w:val="-20"/>
                <w:kern w:val="0"/>
                <w:sz w:val="24"/>
                <w:szCs w:val="24"/>
                <w:u w:val="single"/>
              </w:rPr>
              <w:t xml:space="preserve">                              </w:t>
            </w:r>
          </w:p>
        </w:tc>
      </w:tr>
      <w:tr w14:paraId="6102F97E">
        <w:tblPrEx>
          <w:tblCellMar>
            <w:top w:w="0" w:type="dxa"/>
            <w:left w:w="108" w:type="dxa"/>
            <w:bottom w:w="0" w:type="dxa"/>
            <w:right w:w="108" w:type="dxa"/>
          </w:tblCellMar>
        </w:tblPrEx>
        <w:trPr>
          <w:trHeight w:val="528" w:hRule="exact"/>
        </w:trPr>
        <w:tc>
          <w:tcPr>
            <w:tcW w:w="4149" w:type="dxa"/>
            <w:vAlign w:val="center"/>
          </w:tcPr>
          <w:p w14:paraId="627D47E8">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c>
          <w:tcPr>
            <w:tcW w:w="4150" w:type="dxa"/>
            <w:vAlign w:val="center"/>
          </w:tcPr>
          <w:p w14:paraId="02FEA139">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开户银行：</w:t>
            </w:r>
            <w:r>
              <w:rPr>
                <w:rFonts w:hint="eastAsia" w:ascii="宋体" w:hAnsi="宋体" w:eastAsia="宋体" w:cs="宋体"/>
                <w:spacing w:val="-20"/>
                <w:kern w:val="0"/>
                <w:sz w:val="24"/>
                <w:szCs w:val="24"/>
                <w:u w:val="single"/>
              </w:rPr>
              <w:t xml:space="preserve">                        </w:t>
            </w:r>
          </w:p>
        </w:tc>
      </w:tr>
      <w:tr w14:paraId="3B69E2A8">
        <w:tblPrEx>
          <w:tblCellMar>
            <w:top w:w="0" w:type="dxa"/>
            <w:left w:w="108" w:type="dxa"/>
            <w:bottom w:w="0" w:type="dxa"/>
            <w:right w:w="108" w:type="dxa"/>
          </w:tblCellMar>
        </w:tblPrEx>
        <w:trPr>
          <w:trHeight w:val="528" w:hRule="exact"/>
        </w:trPr>
        <w:tc>
          <w:tcPr>
            <w:tcW w:w="4149" w:type="dxa"/>
            <w:vAlign w:val="center"/>
          </w:tcPr>
          <w:p w14:paraId="25C4CEF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c>
          <w:tcPr>
            <w:tcW w:w="4150" w:type="dxa"/>
            <w:vAlign w:val="center"/>
          </w:tcPr>
          <w:p w14:paraId="68B6EA30">
            <w:pPr>
              <w:autoSpaceDE w:val="0"/>
              <w:autoSpaceDN w:val="0"/>
              <w:snapToGrid w:val="0"/>
              <w:spacing w:line="360" w:lineRule="auto"/>
              <w:rPr>
                <w:rFonts w:ascii="宋体" w:hAnsi="宋体" w:eastAsia="宋体" w:cs="宋体"/>
                <w:spacing w:val="-20"/>
                <w:kern w:val="0"/>
                <w:sz w:val="24"/>
                <w:szCs w:val="24"/>
              </w:rPr>
            </w:pPr>
            <w:r>
              <w:rPr>
                <w:rFonts w:hint="eastAsia" w:ascii="宋体" w:hAnsi="宋体" w:eastAsia="宋体" w:cs="宋体"/>
                <w:spacing w:val="-20"/>
                <w:kern w:val="0"/>
                <w:sz w:val="24"/>
                <w:szCs w:val="24"/>
              </w:rPr>
              <w:t>日期：</w:t>
            </w:r>
            <w:r>
              <w:rPr>
                <w:rFonts w:hint="eastAsia" w:ascii="宋体" w:hAnsi="宋体" w:eastAsia="宋体" w:cs="宋体"/>
                <w:spacing w:val="-20"/>
                <w:kern w:val="0"/>
                <w:sz w:val="24"/>
                <w:szCs w:val="24"/>
                <w:u w:val="single"/>
              </w:rPr>
              <w:t xml:space="preserve">                            </w:t>
            </w:r>
          </w:p>
        </w:tc>
      </w:tr>
    </w:tbl>
    <w:p w14:paraId="47AF85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000F4983"/>
    <w:rsid w:val="001373F4"/>
    <w:rsid w:val="006C3ADC"/>
    <w:rsid w:val="006F4ADB"/>
    <w:rsid w:val="00887C34"/>
    <w:rsid w:val="00D72A17"/>
    <w:rsid w:val="00E40096"/>
    <w:rsid w:val="00F50A0C"/>
    <w:rsid w:val="095D3636"/>
    <w:rsid w:val="10575AEF"/>
    <w:rsid w:val="2283002B"/>
    <w:rsid w:val="2AED4D95"/>
    <w:rsid w:val="6602040C"/>
    <w:rsid w:val="7D385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outlineLvl w:val="0"/>
    </w:pPr>
    <w:rPr>
      <w:rFonts w:cstheme="majorBidi"/>
      <w:b/>
      <w:bCs/>
      <w:sz w:val="32"/>
      <w:szCs w:val="32"/>
    </w:rPr>
  </w:style>
  <w:style w:type="paragraph" w:styleId="4">
    <w:name w:val="Body Text"/>
    <w:basedOn w:val="1"/>
    <w:next w:val="1"/>
    <w:qFormat/>
    <w:uiPriority w:val="0"/>
    <w:pPr>
      <w:spacing w:after="120"/>
    </w:pPr>
  </w:style>
  <w:style w:type="paragraph" w:styleId="5">
    <w:name w:val="footer"/>
    <w:basedOn w:val="1"/>
    <w:link w:val="10"/>
    <w:uiPriority w:val="0"/>
    <w:pPr>
      <w:tabs>
        <w:tab w:val="center" w:pos="4153"/>
        <w:tab w:val="right" w:pos="8306"/>
      </w:tabs>
      <w:snapToGrid w:val="0"/>
      <w:jc w:val="left"/>
    </w:pPr>
    <w:rPr>
      <w:sz w:val="18"/>
      <w:szCs w:val="18"/>
    </w:rPr>
  </w:style>
  <w:style w:type="paragraph" w:styleId="6">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uiPriority w:val="0"/>
    <w:rPr>
      <w:kern w:val="2"/>
      <w:sz w:val="18"/>
      <w:szCs w:val="18"/>
    </w:rPr>
  </w:style>
  <w:style w:type="character" w:customStyle="1" w:styleId="10">
    <w:name w:val="页脚 Char"/>
    <w:basedOn w:val="8"/>
    <w:link w:val="5"/>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1877</Words>
  <Characters>1887</Characters>
  <Lines>20</Lines>
  <Paragraphs>5</Paragraphs>
  <TotalTime>10</TotalTime>
  <ScaleCrop>false</ScaleCrop>
  <LinksUpToDate>false</LinksUpToDate>
  <CharactersWithSpaces>2719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007</cp:lastModifiedBy>
  <dcterms:modified xsi:type="dcterms:W3CDTF">2026-04-13T08:21:08Z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ED2C86BBC3F14BB88D363C4EAE3863AE_11</vt:lpwstr>
  </property>
  <property fmtid="{D5CDD505-2E9C-101B-9397-08002B2CF9AE}" pid="4" name="KSOTemplateDocerSaveRecord">
    <vt:lpwstr>eyJoZGlkIjoiNmU4NTU5NTc5ODYwNmZmMGM1N2Q4NzVkZTk0MDFmNmEiLCJ1c2VySWQiOiIyODE4MDc0NzcifQ==</vt:lpwstr>
  </property>
</Properties>
</file>