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服务响应偏离表</w:t>
      </w:r>
    </w:p>
    <w:p w14:paraId="1546A512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项目编号：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6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磋商响应文件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01952CBD">
      <w:pPr>
        <w:pStyle w:val="2"/>
        <w:ind w:firstLine="422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注：1、供应商须根据第三章磋商项目技术、服务、商务及其他要求中“3.2.2服务要求、3.2.3人员配置要求、3.2.4设施设备要求”逐项据实填写，逐条响应，偏离情况填写：正偏离、负偏离、无偏离，不得虚假。</w:t>
      </w:r>
    </w:p>
    <w:p w14:paraId="3A29233F">
      <w:pPr>
        <w:adjustRightInd w:val="0"/>
        <w:spacing w:line="360" w:lineRule="auto"/>
        <w:ind w:firstLine="422" w:firstLineChars="200"/>
        <w:jc w:val="left"/>
        <w:rPr>
          <w:rFonts w:ascii="宋体" w:hAnsi="宋体" w:eastAsia="宋体" w:cs="宋体"/>
          <w:b/>
          <w:bCs/>
          <w:szCs w:val="21"/>
          <w:highlight w:val="yellow"/>
        </w:rPr>
      </w:pPr>
      <w:r>
        <w:rPr>
          <w:rFonts w:hint="eastAsia" w:ascii="宋体" w:hAnsi="宋体" w:eastAsia="宋体" w:cs="宋体"/>
          <w:b/>
          <w:bCs/>
          <w:szCs w:val="21"/>
        </w:rPr>
        <w:t>2、此表在不改变表式的情况下可自行扩展。</w:t>
      </w:r>
    </w:p>
    <w:p w14:paraId="1F863CE5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5E5AE65B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  <w:bookmarkStart w:id="0" w:name="_GoBack"/>
      <w:bookmarkEnd w:id="0"/>
    </w:p>
    <w:p w14:paraId="546A4B70">
      <w:pPr>
        <w:adjustRightInd w:val="0"/>
        <w:spacing w:line="400" w:lineRule="exact"/>
        <w:ind w:firstLine="120" w:firstLineChars="5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ascii="宋体" w:hAnsi="宋体" w:cs="宋体"/>
          <w:sz w:val="2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00C0785"/>
    <w:rsid w:val="002107EF"/>
    <w:rsid w:val="127A4D65"/>
    <w:rsid w:val="1F7F7EC6"/>
    <w:rsid w:val="28CE6B29"/>
    <w:rsid w:val="2B221E63"/>
    <w:rsid w:val="44F260D0"/>
    <w:rsid w:val="4EB643B6"/>
    <w:rsid w:val="617B4C70"/>
    <w:rsid w:val="7077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189</Words>
  <Characters>201</Characters>
  <Lines>1</Lines>
  <Paragraphs>1</Paragraphs>
  <TotalTime>18</TotalTime>
  <ScaleCrop>false</ScaleCrop>
  <LinksUpToDate>false</LinksUpToDate>
  <CharactersWithSpaces>309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007</cp:lastModifiedBy>
  <dcterms:modified xsi:type="dcterms:W3CDTF">2026-04-13T08:21:42Z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eyJoZGlkIjoiNmU4NTU5NTc5ODYwNmZmMGM1N2Q4NzVkZTk0MDFmNmEiLCJ1c2VySWQiOiIyODE4MDc0NzcifQ==</vt:lpwstr>
  </property>
</Properties>
</file>