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ABD3B">
      <w:pPr>
        <w:jc w:val="center"/>
        <w:rPr>
          <w:rFonts w:hint="eastAsia" w:ascii="宋体" w:hAnsi="宋体" w:eastAsia="宋体" w:cs="宋体"/>
          <w:lang w:eastAsia="zh-CN"/>
        </w:rPr>
      </w:pPr>
      <w:r>
        <w:rPr>
          <w:rFonts w:hint="eastAsia" w:ascii="宋体" w:hAnsi="宋体" w:eastAsia="宋体" w:cs="宋体"/>
          <w:lang w:eastAsia="zh-CN"/>
        </w:rPr>
        <w:t>（示范文本，具体以与采购人签订的合同为准）</w:t>
      </w:r>
    </w:p>
    <w:p w14:paraId="381FAFD2">
      <w:pPr>
        <w:keepNext w:val="0"/>
        <w:keepLines w:val="0"/>
        <w:pageBreakBefore w:val="0"/>
        <w:widowControl w:val="0"/>
        <w:kinsoku/>
        <w:overflowPunct/>
        <w:topLinePunct w:val="0"/>
        <w:bidi w:val="0"/>
        <w:spacing w:line="500" w:lineRule="exact"/>
        <w:ind w:left="0" w:right="0"/>
        <w:jc w:val="center"/>
        <w:textAlignment w:val="auto"/>
        <w:rPr>
          <w:rFonts w:hint="eastAsia"/>
          <w:color w:val="auto"/>
          <w:spacing w:val="12"/>
          <w:sz w:val="44"/>
          <w:szCs w:val="44"/>
        </w:rPr>
      </w:pPr>
    </w:p>
    <w:p w14:paraId="6AB57E08">
      <w:pPr>
        <w:pStyle w:val="2"/>
        <w:keepNext w:val="0"/>
        <w:keepLines w:val="0"/>
        <w:pageBreakBefore w:val="0"/>
        <w:widowControl w:val="0"/>
        <w:kinsoku/>
        <w:overflowPunct/>
        <w:topLinePunct w:val="0"/>
        <w:bidi w:val="0"/>
        <w:spacing w:line="500" w:lineRule="exact"/>
        <w:ind w:left="0" w:right="0"/>
        <w:textAlignment w:val="auto"/>
        <w:rPr>
          <w:rFonts w:hint="eastAsia"/>
          <w:color w:val="auto"/>
        </w:rPr>
      </w:pPr>
    </w:p>
    <w:p w14:paraId="324D2C7E">
      <w:pPr>
        <w:keepNext w:val="0"/>
        <w:keepLines w:val="0"/>
        <w:pageBreakBefore w:val="0"/>
        <w:widowControl w:val="0"/>
        <w:kinsoku/>
        <w:overflowPunct/>
        <w:topLinePunct w:val="0"/>
        <w:bidi w:val="0"/>
        <w:spacing w:line="500" w:lineRule="exact"/>
        <w:ind w:left="0" w:right="0"/>
        <w:textAlignment w:val="auto"/>
        <w:rPr>
          <w:rFonts w:hint="eastAsia"/>
          <w:color w:val="auto"/>
        </w:rPr>
      </w:pPr>
    </w:p>
    <w:p w14:paraId="363BE098">
      <w:pPr>
        <w:pStyle w:val="7"/>
        <w:rPr>
          <w:rFonts w:hint="eastAsia"/>
          <w:color w:val="auto"/>
        </w:rPr>
      </w:pPr>
    </w:p>
    <w:p w14:paraId="5D62C6D6">
      <w:pPr>
        <w:keepNext w:val="0"/>
        <w:keepLines w:val="0"/>
        <w:pageBreakBefore w:val="0"/>
        <w:widowControl w:val="0"/>
        <w:kinsoku/>
        <w:overflowPunct/>
        <w:topLinePunct w:val="0"/>
        <w:bidi w:val="0"/>
        <w:spacing w:line="500" w:lineRule="exact"/>
        <w:ind w:left="0" w:right="0"/>
        <w:jc w:val="center"/>
        <w:textAlignment w:val="auto"/>
        <w:rPr>
          <w:rFonts w:hint="eastAsia"/>
          <w:color w:val="auto"/>
          <w:spacing w:val="12"/>
          <w:sz w:val="44"/>
          <w:szCs w:val="44"/>
        </w:rPr>
      </w:pPr>
      <w:r>
        <w:rPr>
          <w:rFonts w:hint="eastAsia"/>
          <w:color w:val="auto"/>
          <w:spacing w:val="12"/>
          <w:sz w:val="44"/>
          <w:szCs w:val="44"/>
        </w:rPr>
        <w:t>采购合同书</w:t>
      </w:r>
    </w:p>
    <w:p w14:paraId="5595331E">
      <w:pPr>
        <w:keepNext w:val="0"/>
        <w:keepLines w:val="0"/>
        <w:pageBreakBefore w:val="0"/>
        <w:widowControl w:val="0"/>
        <w:kinsoku/>
        <w:overflowPunct/>
        <w:topLinePunct w:val="0"/>
        <w:bidi w:val="0"/>
        <w:spacing w:line="500" w:lineRule="exact"/>
        <w:ind w:left="0" w:right="0"/>
        <w:jc w:val="center"/>
        <w:textAlignment w:val="auto"/>
        <w:rPr>
          <w:rFonts w:hint="eastAsia"/>
          <w:color w:val="auto"/>
          <w:spacing w:val="12"/>
          <w:sz w:val="44"/>
          <w:szCs w:val="44"/>
        </w:rPr>
      </w:pPr>
      <w:r>
        <w:rPr>
          <w:rFonts w:hint="eastAsia"/>
          <w:color w:val="auto"/>
          <w:spacing w:val="12"/>
          <w:sz w:val="32"/>
          <w:szCs w:val="32"/>
        </w:rPr>
        <w:t xml:space="preserve">                   </w:t>
      </w:r>
    </w:p>
    <w:p w14:paraId="17CE5C52">
      <w:pPr>
        <w:keepNext w:val="0"/>
        <w:keepLines w:val="0"/>
        <w:pageBreakBefore w:val="0"/>
        <w:widowControl w:val="0"/>
        <w:kinsoku/>
        <w:overflowPunct/>
        <w:topLinePunct w:val="0"/>
        <w:bidi w:val="0"/>
        <w:spacing w:line="500" w:lineRule="exact"/>
        <w:ind w:left="0" w:right="0"/>
        <w:textAlignment w:val="auto"/>
        <w:rPr>
          <w:color w:val="auto"/>
          <w:spacing w:val="12"/>
          <w:sz w:val="32"/>
          <w:szCs w:val="32"/>
          <w:u w:val="single"/>
        </w:rPr>
      </w:pPr>
    </w:p>
    <w:p w14:paraId="78953CBC">
      <w:pPr>
        <w:pStyle w:val="2"/>
        <w:keepNext w:val="0"/>
        <w:keepLines w:val="0"/>
        <w:pageBreakBefore w:val="0"/>
        <w:widowControl w:val="0"/>
        <w:kinsoku/>
        <w:overflowPunct/>
        <w:topLinePunct w:val="0"/>
        <w:bidi w:val="0"/>
        <w:spacing w:line="500" w:lineRule="exact"/>
        <w:ind w:left="0" w:right="0"/>
        <w:textAlignment w:val="auto"/>
        <w:rPr>
          <w:rFonts w:hint="eastAsia"/>
          <w:color w:val="auto"/>
        </w:rPr>
      </w:pPr>
    </w:p>
    <w:p w14:paraId="29C8FC1C">
      <w:pPr>
        <w:keepNext w:val="0"/>
        <w:keepLines w:val="0"/>
        <w:pageBreakBefore w:val="0"/>
        <w:widowControl w:val="0"/>
        <w:kinsoku/>
        <w:overflowPunct/>
        <w:topLinePunct w:val="0"/>
        <w:bidi w:val="0"/>
        <w:spacing w:line="500" w:lineRule="exact"/>
        <w:ind w:left="0" w:right="0"/>
        <w:textAlignment w:val="auto"/>
        <w:rPr>
          <w:rFonts w:hint="eastAsia"/>
          <w:color w:val="auto"/>
          <w:spacing w:val="12"/>
          <w:sz w:val="32"/>
          <w:szCs w:val="32"/>
        </w:rPr>
      </w:pPr>
    </w:p>
    <w:p w14:paraId="56F4C7F5">
      <w:pPr>
        <w:pStyle w:val="6"/>
        <w:keepNext w:val="0"/>
        <w:keepLines w:val="0"/>
        <w:pageBreakBefore w:val="0"/>
        <w:widowControl w:val="0"/>
        <w:kinsoku/>
        <w:overflowPunct/>
        <w:topLinePunct w:val="0"/>
        <w:bidi w:val="0"/>
        <w:spacing w:line="500" w:lineRule="exact"/>
        <w:ind w:left="0" w:right="0" w:firstLine="0"/>
        <w:textAlignment w:val="auto"/>
        <w:rPr>
          <w:rFonts w:hint="eastAsia"/>
          <w:color w:val="auto"/>
          <w:spacing w:val="12"/>
          <w:sz w:val="32"/>
          <w:szCs w:val="32"/>
        </w:rPr>
      </w:pPr>
    </w:p>
    <w:p w14:paraId="5F84CF68">
      <w:pPr>
        <w:rPr>
          <w:rFonts w:hint="eastAsia"/>
          <w:color w:val="auto"/>
          <w:spacing w:val="12"/>
          <w:sz w:val="32"/>
          <w:szCs w:val="32"/>
        </w:rPr>
      </w:pPr>
    </w:p>
    <w:p w14:paraId="63109432">
      <w:pPr>
        <w:pStyle w:val="7"/>
        <w:rPr>
          <w:rFonts w:hint="eastAsia"/>
          <w:color w:val="auto"/>
        </w:rPr>
      </w:pPr>
    </w:p>
    <w:p w14:paraId="40F16A17">
      <w:pPr>
        <w:keepNext w:val="0"/>
        <w:keepLines w:val="0"/>
        <w:pageBreakBefore w:val="0"/>
        <w:widowControl w:val="0"/>
        <w:kinsoku/>
        <w:wordWrap/>
        <w:overflowPunct/>
        <w:topLinePunct w:val="0"/>
        <w:autoSpaceDE/>
        <w:autoSpaceDN/>
        <w:bidi w:val="0"/>
        <w:adjustRightInd/>
        <w:snapToGrid/>
        <w:spacing w:line="600" w:lineRule="auto"/>
        <w:ind w:right="0"/>
        <w:jc w:val="center"/>
        <w:textAlignment w:val="auto"/>
        <w:rPr>
          <w:rFonts w:hint="eastAsia"/>
          <w:color w:val="auto"/>
          <w:spacing w:val="12"/>
          <w:sz w:val="32"/>
          <w:szCs w:val="32"/>
          <w:lang w:val="en-US" w:eastAsia="zh-CN"/>
        </w:rPr>
      </w:pPr>
      <w:r>
        <w:rPr>
          <w:rFonts w:hint="eastAsia"/>
          <w:color w:val="auto"/>
          <w:spacing w:val="12"/>
          <w:sz w:val="32"/>
          <w:szCs w:val="32"/>
          <w:lang w:val="en-US" w:eastAsia="zh-CN"/>
        </w:rPr>
        <w:t xml:space="preserve">     </w:t>
      </w:r>
    </w:p>
    <w:p w14:paraId="208B36E9">
      <w:pPr>
        <w:keepNext w:val="0"/>
        <w:keepLines w:val="0"/>
        <w:pageBreakBefore w:val="0"/>
        <w:widowControl w:val="0"/>
        <w:kinsoku/>
        <w:wordWrap/>
        <w:overflowPunct/>
        <w:topLinePunct w:val="0"/>
        <w:autoSpaceDE/>
        <w:autoSpaceDN/>
        <w:bidi w:val="0"/>
        <w:adjustRightInd/>
        <w:snapToGrid/>
        <w:spacing w:line="600" w:lineRule="auto"/>
        <w:ind w:right="0"/>
        <w:jc w:val="both"/>
        <w:textAlignment w:val="auto"/>
        <w:rPr>
          <w:rFonts w:hint="eastAsia"/>
          <w:color w:val="auto"/>
          <w:spacing w:val="12"/>
          <w:sz w:val="32"/>
          <w:szCs w:val="32"/>
          <w:lang w:val="en-US" w:eastAsia="zh-CN"/>
        </w:rPr>
      </w:pPr>
    </w:p>
    <w:p w14:paraId="7547AF87">
      <w:pPr>
        <w:keepNext w:val="0"/>
        <w:keepLines w:val="0"/>
        <w:pageBreakBefore w:val="0"/>
        <w:widowControl w:val="0"/>
        <w:kinsoku/>
        <w:wordWrap/>
        <w:overflowPunct/>
        <w:topLinePunct w:val="0"/>
        <w:autoSpaceDE/>
        <w:autoSpaceDN/>
        <w:bidi w:val="0"/>
        <w:adjustRightInd/>
        <w:snapToGrid/>
        <w:spacing w:line="720" w:lineRule="auto"/>
        <w:ind w:right="0" w:firstLine="688" w:firstLineChars="200"/>
        <w:jc w:val="both"/>
        <w:textAlignment w:val="auto"/>
        <w:rPr>
          <w:rFonts w:hint="eastAsia" w:eastAsia="宋体"/>
          <w:color w:val="auto"/>
          <w:spacing w:val="12"/>
          <w:sz w:val="32"/>
          <w:szCs w:val="32"/>
          <w:lang w:eastAsia="zh-CN"/>
        </w:rPr>
      </w:pPr>
      <w:r>
        <w:rPr>
          <w:rFonts w:hint="eastAsia"/>
          <w:color w:val="auto"/>
          <w:spacing w:val="12"/>
          <w:sz w:val="32"/>
          <w:szCs w:val="32"/>
        </w:rPr>
        <w:t>采购人：</w:t>
      </w:r>
      <w:r>
        <w:rPr>
          <w:rFonts w:hint="eastAsia"/>
          <w:color w:val="auto"/>
          <w:spacing w:val="12"/>
          <w:sz w:val="32"/>
          <w:szCs w:val="32"/>
          <w:lang w:val="en-US" w:eastAsia="zh-CN"/>
        </w:rPr>
        <w:t>潼关县水务局</w:t>
      </w:r>
    </w:p>
    <w:p w14:paraId="03220124">
      <w:pPr>
        <w:keepNext w:val="0"/>
        <w:keepLines w:val="0"/>
        <w:pageBreakBefore w:val="0"/>
        <w:widowControl w:val="0"/>
        <w:kinsoku/>
        <w:wordWrap/>
        <w:overflowPunct/>
        <w:topLinePunct w:val="0"/>
        <w:autoSpaceDE/>
        <w:autoSpaceDN/>
        <w:bidi w:val="0"/>
        <w:adjustRightInd/>
        <w:snapToGrid/>
        <w:spacing w:line="720" w:lineRule="auto"/>
        <w:ind w:right="0" w:firstLine="688" w:firstLineChars="200"/>
        <w:textAlignment w:val="auto"/>
        <w:rPr>
          <w:rFonts w:hint="eastAsia"/>
          <w:color w:val="auto"/>
          <w:spacing w:val="12"/>
          <w:sz w:val="32"/>
          <w:szCs w:val="32"/>
        </w:rPr>
      </w:pPr>
      <w:r>
        <w:rPr>
          <w:rFonts w:hint="eastAsia"/>
          <w:color w:val="auto"/>
          <w:spacing w:val="12"/>
          <w:sz w:val="32"/>
          <w:szCs w:val="32"/>
        </w:rPr>
        <w:t>供应商：</w:t>
      </w:r>
    </w:p>
    <w:p w14:paraId="3C7447F8">
      <w:pPr>
        <w:keepNext w:val="0"/>
        <w:keepLines w:val="0"/>
        <w:pageBreakBefore w:val="0"/>
        <w:widowControl w:val="0"/>
        <w:kinsoku/>
        <w:wordWrap/>
        <w:overflowPunct/>
        <w:topLinePunct w:val="0"/>
        <w:autoSpaceDE/>
        <w:autoSpaceDN/>
        <w:bidi w:val="0"/>
        <w:adjustRightInd/>
        <w:snapToGrid/>
        <w:spacing w:line="640" w:lineRule="exact"/>
        <w:ind w:left="0" w:right="0"/>
        <w:textAlignment w:val="auto"/>
        <w:rPr>
          <w:rFonts w:hint="eastAsia"/>
          <w:color w:val="auto"/>
          <w:sz w:val="24"/>
        </w:rPr>
        <w:sectPr>
          <w:footerReference r:id="rId3" w:type="default"/>
          <w:pgSz w:w="11906" w:h="16838"/>
          <w:pgMar w:top="1417" w:right="1417" w:bottom="1417" w:left="1417" w:header="851" w:footer="992" w:gutter="0"/>
          <w:pgNumType w:fmt="decimal" w:start="1"/>
          <w:cols w:space="720" w:num="1"/>
          <w:docGrid w:type="lines" w:linePitch="312" w:charSpace="0"/>
        </w:sectPr>
      </w:pPr>
    </w:p>
    <w:p w14:paraId="01FAAC4C">
      <w:pPr>
        <w:keepNext w:val="0"/>
        <w:keepLines w:val="0"/>
        <w:pageBreakBefore w:val="0"/>
        <w:widowControl w:val="0"/>
        <w:kinsoku/>
        <w:wordWrap/>
        <w:overflowPunct/>
        <w:topLinePunct w:val="0"/>
        <w:autoSpaceDE/>
        <w:autoSpaceDN/>
        <w:bidi w:val="0"/>
        <w:adjustRightInd/>
        <w:snapToGrid/>
        <w:spacing w:line="640" w:lineRule="exact"/>
        <w:ind w:left="0" w:right="0"/>
        <w:textAlignment w:val="auto"/>
        <w:rPr>
          <w:rFonts w:hint="eastAsia"/>
          <w:color w:val="auto"/>
          <w:sz w:val="24"/>
        </w:rPr>
      </w:pPr>
      <w:r>
        <w:rPr>
          <w:rFonts w:hint="eastAsia"/>
          <w:color w:val="auto"/>
          <w:sz w:val="24"/>
        </w:rPr>
        <w:t>签订地点：</w:t>
      </w:r>
      <w:r>
        <w:rPr>
          <w:rFonts w:hint="eastAsia"/>
          <w:color w:val="auto"/>
          <w:sz w:val="24"/>
          <w:lang w:val="en-US" w:eastAsia="zh-CN"/>
        </w:rPr>
        <w:t>潼关县水务局</w:t>
      </w:r>
      <w:r>
        <w:rPr>
          <w:rFonts w:hint="eastAsia"/>
          <w:color w:val="auto"/>
          <w:sz w:val="24"/>
        </w:rPr>
        <w:t xml:space="preserve">  </w:t>
      </w:r>
    </w:p>
    <w:p w14:paraId="12573598">
      <w:pPr>
        <w:keepNext w:val="0"/>
        <w:keepLines w:val="0"/>
        <w:pageBreakBefore w:val="0"/>
        <w:widowControl w:val="0"/>
        <w:kinsoku/>
        <w:wordWrap/>
        <w:overflowPunct/>
        <w:topLinePunct w:val="0"/>
        <w:autoSpaceDE/>
        <w:autoSpaceDN/>
        <w:bidi w:val="0"/>
        <w:adjustRightInd/>
        <w:snapToGrid/>
        <w:spacing w:line="640" w:lineRule="exact"/>
        <w:ind w:left="0" w:right="0"/>
        <w:textAlignment w:val="auto"/>
        <w:rPr>
          <w:rFonts w:hint="eastAsia"/>
          <w:color w:val="auto"/>
          <w:sz w:val="24"/>
        </w:rPr>
      </w:pPr>
      <w:r>
        <w:rPr>
          <w:rFonts w:hint="eastAsia"/>
          <w:color w:val="auto"/>
          <w:sz w:val="24"/>
        </w:rPr>
        <w:t xml:space="preserve">项目编号：                    </w:t>
      </w:r>
    </w:p>
    <w:p w14:paraId="46FF961F">
      <w:pPr>
        <w:keepNext w:val="0"/>
        <w:keepLines w:val="0"/>
        <w:pageBreakBefore w:val="0"/>
        <w:widowControl w:val="0"/>
        <w:kinsoku/>
        <w:wordWrap/>
        <w:overflowPunct/>
        <w:topLinePunct w:val="0"/>
        <w:autoSpaceDE/>
        <w:autoSpaceDN/>
        <w:bidi w:val="0"/>
        <w:adjustRightInd/>
        <w:snapToGrid/>
        <w:spacing w:line="640" w:lineRule="exact"/>
        <w:ind w:left="0" w:right="0"/>
        <w:textAlignment w:val="auto"/>
        <w:rPr>
          <w:rFonts w:hint="eastAsia"/>
          <w:color w:val="auto"/>
          <w:sz w:val="24"/>
        </w:rPr>
      </w:pPr>
      <w:r>
        <w:rPr>
          <w:rFonts w:hint="eastAsia"/>
          <w:color w:val="auto"/>
          <w:sz w:val="24"/>
        </w:rPr>
        <w:t>签订时间：</w:t>
      </w:r>
      <w:r>
        <w:rPr>
          <w:rFonts w:hint="eastAsia"/>
          <w:color w:val="auto"/>
          <w:sz w:val="24"/>
          <w:lang w:val="en-US" w:eastAsia="zh-CN"/>
        </w:rPr>
        <w:t xml:space="preserve">      </w:t>
      </w:r>
      <w:r>
        <w:rPr>
          <w:rFonts w:hint="eastAsia"/>
          <w:color w:val="auto"/>
          <w:sz w:val="24"/>
        </w:rPr>
        <w:t xml:space="preserve">年 </w:t>
      </w:r>
      <w:r>
        <w:rPr>
          <w:rFonts w:hint="eastAsia"/>
          <w:color w:val="auto"/>
          <w:sz w:val="24"/>
          <w:lang w:val="en-US" w:eastAsia="zh-CN"/>
        </w:rPr>
        <w:t xml:space="preserve">     </w:t>
      </w:r>
      <w:r>
        <w:rPr>
          <w:rFonts w:hint="eastAsia"/>
          <w:color w:val="auto"/>
          <w:sz w:val="24"/>
        </w:rPr>
        <w:t xml:space="preserve"> 月  </w:t>
      </w:r>
      <w:r>
        <w:rPr>
          <w:rFonts w:hint="eastAsia"/>
          <w:color w:val="auto"/>
          <w:sz w:val="24"/>
          <w:lang w:val="en-US" w:eastAsia="zh-CN"/>
        </w:rPr>
        <w:t xml:space="preserve">     </w:t>
      </w:r>
      <w:r>
        <w:rPr>
          <w:rFonts w:hint="eastAsia"/>
          <w:color w:val="auto"/>
          <w:sz w:val="24"/>
        </w:rPr>
        <w:t>日</w:t>
      </w:r>
    </w:p>
    <w:p w14:paraId="7C9E616F">
      <w:pPr>
        <w:keepNext w:val="0"/>
        <w:keepLines w:val="0"/>
        <w:pageBreakBefore w:val="0"/>
        <w:widowControl w:val="0"/>
        <w:kinsoku/>
        <w:wordWrap/>
        <w:overflowPunct/>
        <w:topLinePunct w:val="0"/>
        <w:autoSpaceDE/>
        <w:autoSpaceDN/>
        <w:bidi w:val="0"/>
        <w:adjustRightInd/>
        <w:snapToGrid/>
        <w:spacing w:line="640" w:lineRule="exact"/>
        <w:ind w:left="0" w:right="0"/>
        <w:textAlignment w:val="auto"/>
        <w:rPr>
          <w:rFonts w:hint="eastAsia" w:eastAsia="宋体"/>
          <w:color w:val="auto"/>
          <w:sz w:val="24"/>
          <w:lang w:eastAsia="zh-CN"/>
        </w:rPr>
      </w:pPr>
      <w:r>
        <w:rPr>
          <w:rFonts w:hint="eastAsia"/>
          <w:color w:val="auto"/>
          <w:sz w:val="24"/>
        </w:rPr>
        <w:t>采购人：</w:t>
      </w:r>
      <w:r>
        <w:rPr>
          <w:rFonts w:hint="eastAsia"/>
          <w:color w:val="auto"/>
          <w:sz w:val="24"/>
          <w:lang w:val="en-US" w:eastAsia="zh-CN"/>
        </w:rPr>
        <w:t>潼关县水务局</w:t>
      </w:r>
    </w:p>
    <w:p w14:paraId="7B8F636E">
      <w:pPr>
        <w:keepNext w:val="0"/>
        <w:keepLines w:val="0"/>
        <w:pageBreakBefore w:val="0"/>
        <w:widowControl w:val="0"/>
        <w:kinsoku/>
        <w:wordWrap/>
        <w:overflowPunct/>
        <w:topLinePunct w:val="0"/>
        <w:autoSpaceDE/>
        <w:autoSpaceDN/>
        <w:bidi w:val="0"/>
        <w:adjustRightInd/>
        <w:snapToGrid/>
        <w:spacing w:line="640" w:lineRule="exact"/>
        <w:ind w:left="0" w:right="0"/>
        <w:textAlignment w:val="auto"/>
        <w:rPr>
          <w:rFonts w:hint="eastAsia"/>
          <w:color w:val="auto"/>
          <w:sz w:val="24"/>
        </w:rPr>
      </w:pPr>
      <w:r>
        <w:rPr>
          <w:rFonts w:hint="eastAsia"/>
          <w:color w:val="auto"/>
          <w:sz w:val="24"/>
        </w:rPr>
        <w:t>供应商：</w:t>
      </w:r>
    </w:p>
    <w:p w14:paraId="55170AF3">
      <w:pPr>
        <w:keepNext w:val="0"/>
        <w:keepLines w:val="0"/>
        <w:pageBreakBefore w:val="0"/>
        <w:widowControl w:val="0"/>
        <w:kinsoku/>
        <w:overflowPunct/>
        <w:topLinePunct w:val="0"/>
        <w:bidi w:val="0"/>
        <w:spacing w:line="500" w:lineRule="exact"/>
        <w:ind w:left="0" w:right="0" w:firstLine="480" w:firstLineChars="200"/>
        <w:textAlignment w:val="auto"/>
        <w:rPr>
          <w:rFonts w:hint="eastAsia"/>
          <w:color w:val="auto"/>
          <w:sz w:val="24"/>
        </w:rPr>
      </w:pPr>
      <w:r>
        <w:rPr>
          <w:rFonts w:hint="eastAsia"/>
          <w:color w:val="auto"/>
          <w:sz w:val="24"/>
        </w:rPr>
        <w:t>根据</w:t>
      </w:r>
      <w:r>
        <w:rPr>
          <w:rFonts w:hint="eastAsia"/>
          <w:b/>
          <w:bCs/>
          <w:color w:val="auto"/>
          <w:sz w:val="24"/>
          <w:u w:val="single"/>
          <w:lang w:eastAsia="zh-CN"/>
        </w:rPr>
        <w:t>潼关县潼河城关街道办安乐社区、中军帐村段护岸水毁修复工程</w:t>
      </w:r>
      <w:r>
        <w:rPr>
          <w:rFonts w:hint="eastAsia"/>
          <w:color w:val="auto"/>
          <w:sz w:val="24"/>
        </w:rPr>
        <w:t>的采购结果，按照《中华人民共和国政府采购法》《中华人民共和国民法典》等规定，经双方协商，本着平等互利和诚实信用的原则，一致同意签订本合同如下。</w:t>
      </w:r>
    </w:p>
    <w:p w14:paraId="16CCD6E2">
      <w:pPr>
        <w:keepNext w:val="0"/>
        <w:keepLines w:val="0"/>
        <w:pageBreakBefore w:val="0"/>
        <w:widowControl w:val="0"/>
        <w:kinsoku/>
        <w:overflowPunct/>
        <w:topLinePunct w:val="0"/>
        <w:bidi w:val="0"/>
        <w:spacing w:line="500" w:lineRule="exact"/>
        <w:ind w:left="0" w:right="0"/>
        <w:jc w:val="center"/>
        <w:textAlignment w:val="auto"/>
        <w:rPr>
          <w:rFonts w:hint="eastAsia" w:ascii="宋体" w:hAnsi="宋体" w:cs="宋体"/>
          <w:b/>
          <w:color w:val="auto"/>
          <w:spacing w:val="8"/>
          <w:sz w:val="36"/>
          <w:szCs w:val="36"/>
        </w:rPr>
      </w:pPr>
      <w:bookmarkStart w:id="0" w:name="_Toc28930"/>
      <w:r>
        <w:rPr>
          <w:rFonts w:hint="eastAsia" w:ascii="宋体" w:hAnsi="宋体" w:cs="宋体"/>
          <w:b/>
          <w:color w:val="auto"/>
          <w:spacing w:val="8"/>
          <w:sz w:val="36"/>
          <w:szCs w:val="36"/>
        </w:rPr>
        <w:t>第一部分   合同协议书</w:t>
      </w:r>
      <w:bookmarkEnd w:id="0"/>
    </w:p>
    <w:p w14:paraId="21574BF9">
      <w:pPr>
        <w:keepNext w:val="0"/>
        <w:keepLines w:val="0"/>
        <w:pageBreakBefore w:val="0"/>
        <w:widowControl w:val="0"/>
        <w:kinsoku/>
        <w:overflowPunct/>
        <w:topLinePunct w:val="0"/>
        <w:bidi w:val="0"/>
        <w:spacing w:line="500" w:lineRule="exact"/>
        <w:ind w:left="0" w:right="0"/>
        <w:textAlignment w:val="auto"/>
        <w:rPr>
          <w:rFonts w:hint="eastAsia" w:ascii="宋体" w:hAnsi="宋体" w:cs="宋体"/>
          <w:bCs/>
          <w:color w:val="auto"/>
          <w:spacing w:val="8"/>
          <w:sz w:val="24"/>
        </w:rPr>
      </w:pPr>
    </w:p>
    <w:p w14:paraId="1335797B">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eastAsia="宋体" w:cs="宋体"/>
          <w:bCs/>
          <w:color w:val="auto"/>
          <w:spacing w:val="8"/>
          <w:sz w:val="24"/>
          <w:lang w:eastAsia="zh-CN"/>
        </w:rPr>
      </w:pPr>
      <w:r>
        <w:rPr>
          <w:rFonts w:hint="eastAsia" w:ascii="宋体" w:hAnsi="宋体" w:cs="宋体"/>
          <w:bCs/>
          <w:color w:val="auto"/>
          <w:spacing w:val="8"/>
          <w:sz w:val="24"/>
        </w:rPr>
        <w:t>1、工程名称：</w:t>
      </w:r>
      <w:r>
        <w:rPr>
          <w:rFonts w:hint="eastAsia" w:ascii="宋体" w:hAnsi="宋体" w:cs="宋体"/>
          <w:bCs/>
          <w:color w:val="auto"/>
          <w:spacing w:val="8"/>
          <w:sz w:val="24"/>
          <w:u w:val="single"/>
          <w:lang w:eastAsia="zh-CN"/>
        </w:rPr>
        <w:t>潼关县潼河城关街道办安乐社区、中军帐村段护岸水毁修复工程</w:t>
      </w:r>
    </w:p>
    <w:p w14:paraId="6DA7223D">
      <w:pPr>
        <w:keepNext w:val="0"/>
        <w:keepLines w:val="0"/>
        <w:pageBreakBefore w:val="0"/>
        <w:widowControl w:val="0"/>
        <w:kinsoku/>
        <w:overflowPunct/>
        <w:topLinePunct w:val="0"/>
        <w:bidi w:val="0"/>
        <w:spacing w:line="500" w:lineRule="exact"/>
        <w:ind w:left="0" w:right="0" w:firstLine="512" w:firstLineChars="200"/>
        <w:textAlignment w:val="auto"/>
        <w:rPr>
          <w:rFonts w:hint="default" w:ascii="宋体" w:hAnsi="宋体" w:cs="宋体"/>
          <w:bCs/>
          <w:color w:val="auto"/>
          <w:spacing w:val="8"/>
          <w:sz w:val="24"/>
          <w:highlight w:val="yellow"/>
          <w:u w:val="single"/>
          <w:lang w:val="en-US"/>
        </w:rPr>
      </w:pPr>
      <w:r>
        <w:rPr>
          <w:rFonts w:hint="eastAsia" w:ascii="宋体" w:hAnsi="宋体" w:cs="宋体"/>
          <w:bCs/>
          <w:color w:val="auto"/>
          <w:spacing w:val="8"/>
          <w:sz w:val="24"/>
        </w:rPr>
        <w:t>2、工程地点：</w:t>
      </w:r>
      <w:r>
        <w:rPr>
          <w:rFonts w:hint="eastAsia" w:ascii="宋体" w:hAnsi="宋体" w:cs="宋体"/>
          <w:bCs/>
          <w:color w:val="auto"/>
          <w:spacing w:val="8"/>
          <w:sz w:val="24"/>
          <w:u w:val="single"/>
        </w:rPr>
        <w:t xml:space="preserve"> </w:t>
      </w:r>
      <w:r>
        <w:rPr>
          <w:rFonts w:hint="eastAsia" w:asciiTheme="minorEastAsia" w:hAnsiTheme="minorEastAsia" w:eastAsiaTheme="minorEastAsia" w:cstheme="minorEastAsia"/>
          <w:color w:val="auto"/>
          <w:sz w:val="24"/>
          <w:szCs w:val="24"/>
          <w:u w:val="single"/>
        </w:rPr>
        <w:t>潼关县境内城关街道办安乐社区</w:t>
      </w:r>
      <w:r>
        <w:rPr>
          <w:rFonts w:hint="eastAsia" w:asciiTheme="minorEastAsia" w:hAnsiTheme="minorEastAsia" w:eastAsiaTheme="minorEastAsia" w:cstheme="minorEastAsia"/>
          <w:color w:val="auto"/>
          <w:sz w:val="24"/>
          <w:szCs w:val="24"/>
          <w:u w:val="single"/>
          <w:lang w:val="en-US" w:eastAsia="zh-CN"/>
        </w:rPr>
        <w:t>的</w:t>
      </w:r>
      <w:r>
        <w:rPr>
          <w:rFonts w:hint="eastAsia" w:asciiTheme="minorEastAsia" w:hAnsiTheme="minorEastAsia" w:eastAsiaTheme="minorEastAsia" w:cstheme="minorEastAsia"/>
          <w:color w:val="auto"/>
          <w:sz w:val="24"/>
          <w:szCs w:val="24"/>
          <w:u w:val="single"/>
        </w:rPr>
        <w:t>西潼峪河</w:t>
      </w:r>
      <w:r>
        <w:rPr>
          <w:rFonts w:hint="eastAsia" w:asciiTheme="minorEastAsia" w:hAnsiTheme="minorEastAsia" w:eastAsiaTheme="minorEastAsia" w:cstheme="minorEastAsia"/>
          <w:color w:val="auto"/>
          <w:sz w:val="24"/>
          <w:szCs w:val="24"/>
          <w:u w:val="single"/>
          <w:lang w:val="en-US" w:eastAsia="zh-CN"/>
        </w:rPr>
        <w:t>上及</w:t>
      </w:r>
      <w:r>
        <w:rPr>
          <w:rFonts w:hint="eastAsia" w:asciiTheme="minorEastAsia" w:hAnsiTheme="minorEastAsia" w:eastAsiaTheme="minorEastAsia" w:cstheme="minorEastAsia"/>
          <w:color w:val="auto"/>
          <w:sz w:val="24"/>
          <w:szCs w:val="24"/>
          <w:u w:val="single"/>
        </w:rPr>
        <w:t>中军帐村段</w:t>
      </w:r>
      <w:r>
        <w:rPr>
          <w:rFonts w:hint="eastAsia" w:asciiTheme="minorEastAsia" w:hAnsiTheme="minorEastAsia" w:eastAsiaTheme="minorEastAsia" w:cstheme="minorEastAsia"/>
          <w:color w:val="auto"/>
          <w:sz w:val="24"/>
          <w:szCs w:val="24"/>
          <w:u w:val="single"/>
          <w:lang w:val="en-US" w:eastAsia="zh-CN"/>
        </w:rPr>
        <w:t>的</w:t>
      </w:r>
      <w:r>
        <w:rPr>
          <w:rFonts w:hint="eastAsia" w:asciiTheme="minorEastAsia" w:hAnsiTheme="minorEastAsia" w:eastAsiaTheme="minorEastAsia" w:cstheme="minorEastAsia"/>
          <w:color w:val="auto"/>
          <w:sz w:val="24"/>
          <w:szCs w:val="24"/>
          <w:u w:val="single"/>
        </w:rPr>
        <w:t>蒿岔峪河</w:t>
      </w:r>
      <w:r>
        <w:rPr>
          <w:rFonts w:hint="eastAsia" w:asciiTheme="minorEastAsia" w:hAnsiTheme="minorEastAsia" w:eastAsiaTheme="minorEastAsia" w:cstheme="minorEastAsia"/>
          <w:color w:val="auto"/>
          <w:sz w:val="24"/>
          <w:szCs w:val="24"/>
          <w:u w:val="single"/>
          <w:lang w:val="en-US" w:eastAsia="zh-CN"/>
        </w:rPr>
        <w:t>上</w:t>
      </w:r>
      <w:r>
        <w:rPr>
          <w:rFonts w:hint="eastAsia" w:ascii="宋体" w:hAnsi="宋体" w:cs="宋体"/>
          <w:bCs/>
          <w:color w:val="auto"/>
          <w:spacing w:val="8"/>
          <w:sz w:val="24"/>
          <w:u w:val="single"/>
          <w:lang w:val="en-US" w:eastAsia="zh-CN"/>
        </w:rPr>
        <w:t xml:space="preserve">  </w:t>
      </w:r>
    </w:p>
    <w:p w14:paraId="6AA96192">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eastAsia="宋体" w:cs="宋体"/>
          <w:bCs/>
          <w:color w:val="auto"/>
          <w:spacing w:val="8"/>
          <w:sz w:val="24"/>
          <w:highlight w:val="yellow"/>
          <w:u w:val="single"/>
          <w:lang w:eastAsia="zh-CN"/>
        </w:rPr>
      </w:pPr>
      <w:r>
        <w:rPr>
          <w:rFonts w:hint="eastAsia" w:ascii="宋体" w:hAnsi="宋体" w:cs="宋体"/>
          <w:bCs/>
          <w:color w:val="auto"/>
          <w:spacing w:val="8"/>
          <w:sz w:val="24"/>
          <w:highlight w:val="none"/>
          <w:u w:val="none"/>
        </w:rPr>
        <w:t>3、工程内容：</w:t>
      </w:r>
      <w:r>
        <w:rPr>
          <w:rFonts w:hint="eastAsia" w:asciiTheme="minorEastAsia" w:hAnsiTheme="minorEastAsia" w:eastAsiaTheme="minorEastAsia" w:cstheme="minorEastAsia"/>
          <w:color w:val="auto"/>
          <w:sz w:val="24"/>
          <w:szCs w:val="24"/>
          <w:u w:val="single"/>
          <w:lang w:val="en-US" w:eastAsia="zh-CN"/>
        </w:rPr>
        <w:t>修复潼关县西潼峪河城关街道安乐社区段护岸和蒿岔峪河城关街道中军帐村段护岸水毁，保证两岸耕地及上下游交通设施安全，确保河道行洪安全，本次水毁修复工程按照原设计10年一遇洪水标准进行恢复，故本次设计沿用原设计标准修。本次项目主要建设内容为：1.修复潼关县西潼峪河城关街道办安乐社区段护岸148m；采用浆砌石挡墙式护岸。2.修复蒿岔峪河中军帐村段护岸10m；采用浆砌石挡墙式护岸。</w:t>
      </w:r>
    </w:p>
    <w:p w14:paraId="0FC898E5">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4、承包范围：</w:t>
      </w:r>
      <w:r>
        <w:rPr>
          <w:rFonts w:hint="eastAsia" w:ascii="宋体" w:hAnsi="宋体" w:cs="宋体"/>
          <w:bCs/>
          <w:color w:val="auto"/>
          <w:spacing w:val="8"/>
          <w:sz w:val="24"/>
          <w:highlight w:val="none"/>
          <w:u w:val="single"/>
        </w:rPr>
        <w:t xml:space="preserve">    工程量清单及磋商文件规定的全部内容 </w:t>
      </w:r>
    </w:p>
    <w:p w14:paraId="2DEB40ED">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highlight w:val="yellow"/>
          <w:u w:val="single"/>
        </w:rPr>
      </w:pPr>
      <w:r>
        <w:rPr>
          <w:rFonts w:hint="eastAsia" w:ascii="宋体" w:hAnsi="宋体" w:cs="宋体"/>
          <w:bCs/>
          <w:color w:val="auto"/>
          <w:spacing w:val="8"/>
          <w:sz w:val="24"/>
          <w:highlight w:val="none"/>
        </w:rPr>
        <w:t>5、承包方式：</w:t>
      </w:r>
      <w:r>
        <w:rPr>
          <w:rFonts w:hint="eastAsia" w:ascii="宋体" w:hAnsi="宋体" w:cs="宋体"/>
          <w:bCs/>
          <w:color w:val="auto"/>
          <w:spacing w:val="8"/>
          <w:sz w:val="24"/>
          <w:highlight w:val="none"/>
          <w:u w:val="single"/>
        </w:rPr>
        <w:t xml:space="preserve">   施工总承包，包工包料，未经采购人许可不得分包 </w:t>
      </w:r>
    </w:p>
    <w:p w14:paraId="1E958464">
      <w:pPr>
        <w:keepNext w:val="0"/>
        <w:keepLines w:val="0"/>
        <w:pageBreakBefore w:val="0"/>
        <w:widowControl w:val="0"/>
        <w:kinsoku/>
        <w:wordWrap w:val="0"/>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6、工期：本工程工期</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45日历天</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w:t>
      </w:r>
    </w:p>
    <w:p w14:paraId="4468FD6D">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7、工程质量：达到</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合格</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标准。</w:t>
      </w:r>
    </w:p>
    <w:p w14:paraId="6B333A2C">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8、合同总价款（人民币）：大写</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；小写</w:t>
      </w:r>
      <w:r>
        <w:rPr>
          <w:rFonts w:hint="eastAsia" w:ascii="宋体" w:hAnsi="宋体"/>
          <w:color w:val="auto"/>
          <w:sz w:val="24"/>
        </w:rPr>
        <w:t>¥</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元；</w:t>
      </w:r>
    </w:p>
    <w:p w14:paraId="5E2757D8">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合同类型：</w:t>
      </w:r>
      <w:r>
        <w:rPr>
          <w:rFonts w:hint="eastAsia" w:ascii="宋体" w:hAnsi="宋体" w:cs="宋体"/>
          <w:bCs/>
          <w:color w:val="auto"/>
          <w:spacing w:val="8"/>
          <w:sz w:val="24"/>
          <w:u w:val="single"/>
        </w:rPr>
        <w:t>固定单价</w:t>
      </w:r>
      <w:r>
        <w:rPr>
          <w:rFonts w:hint="eastAsia" w:ascii="宋体" w:hAnsi="宋体" w:cs="宋体"/>
          <w:bCs/>
          <w:color w:val="auto"/>
          <w:spacing w:val="8"/>
          <w:sz w:val="24"/>
        </w:rPr>
        <w:t>。</w:t>
      </w:r>
    </w:p>
    <w:p w14:paraId="7D103A86">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9、项目经理：</w:t>
      </w:r>
      <w:r>
        <w:rPr>
          <w:rFonts w:hint="eastAsia" w:ascii="宋体" w:hAnsi="宋体" w:cs="宋体"/>
          <w:bCs/>
          <w:color w:val="auto"/>
          <w:spacing w:val="8"/>
          <w:sz w:val="24"/>
          <w:u w:val="single"/>
        </w:rPr>
        <w:t xml:space="preserve">  </w:t>
      </w:r>
    </w:p>
    <w:p w14:paraId="700C3D3C">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10、合同文件组成</w:t>
      </w:r>
    </w:p>
    <w:p w14:paraId="583A9A4E">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(1)本合同协议书</w:t>
      </w:r>
    </w:p>
    <w:p w14:paraId="08AA041A">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(2)磋商文件</w:t>
      </w:r>
    </w:p>
    <w:p w14:paraId="51C6047F">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(3)成交通知书</w:t>
      </w:r>
    </w:p>
    <w:p w14:paraId="613E1E06">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(4)磋商响应文件及其附件</w:t>
      </w:r>
    </w:p>
    <w:p w14:paraId="14AD38D7">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(5)本合同专用条款</w:t>
      </w:r>
    </w:p>
    <w:p w14:paraId="1B909A35">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(6)本合同通用条款</w:t>
      </w:r>
    </w:p>
    <w:p w14:paraId="0B9BFE65">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(7)标准、规范及有关技术文件</w:t>
      </w:r>
    </w:p>
    <w:p w14:paraId="210CED6A">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(8)工程量清单</w:t>
      </w:r>
    </w:p>
    <w:p w14:paraId="526C530C">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(9)最终工程量报价清单</w:t>
      </w:r>
    </w:p>
    <w:p w14:paraId="03254229">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双方有关工程的洽商、变更等书面协议或文件视为本合同的组成部分。</w:t>
      </w:r>
    </w:p>
    <w:p w14:paraId="784289CD">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11、本合同一式</w:t>
      </w:r>
      <w:r>
        <w:rPr>
          <w:rFonts w:hint="eastAsia" w:ascii="宋体" w:hAnsi="宋体" w:cs="宋体"/>
          <w:bCs/>
          <w:color w:val="auto"/>
          <w:spacing w:val="8"/>
          <w:sz w:val="24"/>
          <w:lang w:val="en-US" w:eastAsia="zh-CN"/>
        </w:rPr>
        <w:t>陆</w:t>
      </w:r>
      <w:r>
        <w:rPr>
          <w:rFonts w:hint="eastAsia" w:ascii="宋体" w:hAnsi="宋体" w:cs="宋体"/>
          <w:bCs/>
          <w:color w:val="auto"/>
          <w:spacing w:val="8"/>
          <w:sz w:val="24"/>
        </w:rPr>
        <w:t>份，双方各执两份，</w:t>
      </w:r>
      <w:r>
        <w:rPr>
          <w:rFonts w:hint="eastAsia" w:ascii="宋体" w:hAnsi="宋体" w:cs="宋体"/>
          <w:bCs/>
          <w:color w:val="auto"/>
          <w:spacing w:val="8"/>
          <w:sz w:val="24"/>
          <w:lang w:val="en-US" w:eastAsia="zh-CN"/>
        </w:rPr>
        <w:t>剩余两份</w:t>
      </w:r>
      <w:r>
        <w:rPr>
          <w:rFonts w:hint="eastAsia" w:ascii="宋体" w:hAnsi="宋体" w:cs="宋体"/>
          <w:bCs/>
          <w:color w:val="auto"/>
          <w:spacing w:val="8"/>
          <w:sz w:val="24"/>
        </w:rPr>
        <w:t>提供相关单位。本合同经双方签字盖章后生效。</w:t>
      </w:r>
    </w:p>
    <w:p w14:paraId="7513EF11">
      <w:pPr>
        <w:keepNext w:val="0"/>
        <w:keepLines w:val="0"/>
        <w:pageBreakBefore w:val="0"/>
        <w:widowControl w:val="0"/>
        <w:kinsoku/>
        <w:overflowPunct/>
        <w:topLinePunct w:val="0"/>
        <w:bidi w:val="0"/>
        <w:spacing w:line="500" w:lineRule="exact"/>
        <w:ind w:left="0" w:right="0"/>
        <w:textAlignment w:val="auto"/>
        <w:rPr>
          <w:rFonts w:hint="eastAsia" w:ascii="宋体" w:hAnsi="宋体" w:cs="宋体"/>
          <w:bCs/>
          <w:color w:val="auto"/>
          <w:spacing w:val="8"/>
          <w:sz w:val="24"/>
        </w:rPr>
      </w:pPr>
    </w:p>
    <w:p w14:paraId="1A2F297F">
      <w:pPr>
        <w:keepNext w:val="0"/>
        <w:keepLines w:val="0"/>
        <w:pageBreakBefore w:val="0"/>
        <w:widowControl w:val="0"/>
        <w:kinsoku/>
        <w:overflowPunct/>
        <w:topLinePunct w:val="0"/>
        <w:bidi w:val="0"/>
        <w:spacing w:line="500" w:lineRule="exact"/>
        <w:ind w:left="0" w:right="0"/>
        <w:textAlignment w:val="auto"/>
        <w:rPr>
          <w:rFonts w:hint="eastAsia" w:ascii="宋体" w:hAnsi="宋体" w:cs="宋体"/>
          <w:bCs/>
          <w:color w:val="auto"/>
          <w:spacing w:val="8"/>
          <w:sz w:val="24"/>
        </w:rPr>
      </w:pPr>
    </w:p>
    <w:p w14:paraId="57A67CCB">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采购人</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 xml:space="preserve">     </w:t>
      </w:r>
      <w:r>
        <w:rPr>
          <w:rFonts w:hint="eastAsia" w:ascii="宋体" w:hAnsi="宋体" w:cs="宋体"/>
          <w:bCs/>
          <w:color w:val="auto"/>
          <w:spacing w:val="8"/>
          <w:sz w:val="24"/>
          <w:lang w:val="en-US" w:eastAsia="zh-CN"/>
        </w:rPr>
        <w:t xml:space="preserve"> </w:t>
      </w:r>
      <w:r>
        <w:rPr>
          <w:rFonts w:hint="eastAsia" w:ascii="宋体" w:hAnsi="宋体" w:cs="宋体"/>
          <w:bCs/>
          <w:color w:val="auto"/>
          <w:spacing w:val="8"/>
          <w:sz w:val="24"/>
        </w:rPr>
        <w:t>供应商</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p>
    <w:p w14:paraId="0485FC14">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w:t>
      </w:r>
      <w:r>
        <w:rPr>
          <w:rFonts w:ascii="宋体" w:hAnsi="宋体" w:cs="宋体"/>
          <w:bCs/>
          <w:color w:val="auto"/>
          <w:spacing w:val="8"/>
          <w:sz w:val="24"/>
        </w:rPr>
        <w:t xml:space="preserve">      </w:t>
      </w:r>
    </w:p>
    <w:p w14:paraId="349655D6">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法定代表人或</w:t>
      </w:r>
      <w:r>
        <w:rPr>
          <w:rFonts w:ascii="宋体" w:hAnsi="宋体" w:cs="宋体"/>
          <w:bCs/>
          <w:color w:val="auto"/>
          <w:spacing w:val="8"/>
          <w:sz w:val="24"/>
        </w:rPr>
        <w:t xml:space="preserve">      </w:t>
      </w:r>
      <w:r>
        <w:rPr>
          <w:rFonts w:hint="eastAsia" w:ascii="宋体" w:hAnsi="宋体" w:cs="宋体"/>
          <w:bCs/>
          <w:color w:val="auto"/>
          <w:spacing w:val="8"/>
          <w:sz w:val="24"/>
        </w:rPr>
        <w:t xml:space="preserve">            </w:t>
      </w:r>
      <w:r>
        <w:rPr>
          <w:rFonts w:hint="eastAsia" w:ascii="宋体" w:hAnsi="宋体" w:cs="宋体"/>
          <w:bCs/>
          <w:color w:val="auto"/>
          <w:spacing w:val="8"/>
          <w:sz w:val="24"/>
          <w:lang w:val="en-US" w:eastAsia="zh-CN"/>
        </w:rPr>
        <w:t xml:space="preserve"> </w:t>
      </w:r>
      <w:r>
        <w:rPr>
          <w:rFonts w:hint="eastAsia" w:ascii="宋体" w:hAnsi="宋体" w:cs="宋体"/>
          <w:bCs/>
          <w:color w:val="auto"/>
          <w:spacing w:val="8"/>
          <w:sz w:val="24"/>
        </w:rPr>
        <w:t>法定代表人或</w:t>
      </w:r>
      <w:r>
        <w:rPr>
          <w:rFonts w:ascii="宋体" w:hAnsi="宋体" w:cs="宋体"/>
          <w:bCs/>
          <w:color w:val="auto"/>
          <w:spacing w:val="8"/>
          <w:sz w:val="24"/>
        </w:rPr>
        <w:t xml:space="preserve">       </w:t>
      </w:r>
    </w:p>
    <w:p w14:paraId="752EA661">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lang w:val="en-US" w:eastAsia="zh-CN"/>
        </w:rPr>
        <w:t xml:space="preserve"> </w:t>
      </w: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p>
    <w:p w14:paraId="198B1B3B">
      <w:pPr>
        <w:pStyle w:val="6"/>
        <w:keepNext w:val="0"/>
        <w:keepLines w:val="0"/>
        <w:pageBreakBefore w:val="0"/>
        <w:widowControl w:val="0"/>
        <w:kinsoku/>
        <w:overflowPunct/>
        <w:topLinePunct w:val="0"/>
        <w:bidi w:val="0"/>
        <w:spacing w:line="500" w:lineRule="exact"/>
        <w:ind w:left="0" w:right="0" w:hanging="496"/>
        <w:textAlignment w:val="auto"/>
        <w:rPr>
          <w:rFonts w:hint="eastAsia" w:hAnsi="宋体" w:cs="宋体"/>
          <w:bCs/>
          <w:color w:val="auto"/>
          <w:spacing w:val="8"/>
          <w:sz w:val="24"/>
          <w:szCs w:val="24"/>
        </w:rPr>
      </w:pPr>
    </w:p>
    <w:p w14:paraId="6DF5790E">
      <w:pPr>
        <w:pStyle w:val="2"/>
        <w:keepNext w:val="0"/>
        <w:keepLines w:val="0"/>
        <w:pageBreakBefore w:val="0"/>
        <w:widowControl w:val="0"/>
        <w:kinsoku/>
        <w:overflowPunct/>
        <w:topLinePunct w:val="0"/>
        <w:bidi w:val="0"/>
        <w:spacing w:line="500" w:lineRule="exact"/>
        <w:ind w:right="0"/>
        <w:textAlignment w:val="auto"/>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val="en-US" w:eastAsia="zh-CN" w:bidi="ar"/>
        </w:rPr>
        <w:t xml:space="preserve">  </w:t>
      </w:r>
      <w:r>
        <w:rPr>
          <w:rFonts w:hint="eastAsia" w:ascii="宋体" w:hAnsi="宋体" w:cs="宋体"/>
          <w:color w:val="auto"/>
          <w:lang w:bidi="ar"/>
        </w:rPr>
        <w:t xml:space="preserve"> </w:t>
      </w:r>
      <w:r>
        <w:rPr>
          <w:rFonts w:hint="eastAsia" w:ascii="宋体" w:hAnsi="宋体" w:cs="宋体"/>
          <w:color w:val="auto"/>
          <w:lang w:val="en-US" w:eastAsia="zh-CN" w:bidi="ar"/>
        </w:rPr>
        <w:t xml:space="preserve">       </w:t>
      </w: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D5B0749">
      <w:pPr>
        <w:pStyle w:val="2"/>
        <w:keepNext w:val="0"/>
        <w:keepLines w:val="0"/>
        <w:pageBreakBefore w:val="0"/>
        <w:widowControl w:val="0"/>
        <w:kinsoku/>
        <w:overflowPunct/>
        <w:topLinePunct w:val="0"/>
        <w:bidi w:val="0"/>
        <w:spacing w:line="500" w:lineRule="exact"/>
        <w:ind w:left="0" w:right="0"/>
        <w:textAlignment w:val="auto"/>
        <w:rPr>
          <w:rFonts w:hint="eastAsia"/>
          <w:color w:val="auto"/>
        </w:rPr>
      </w:pPr>
    </w:p>
    <w:p w14:paraId="690E90D8">
      <w:pPr>
        <w:keepNext w:val="0"/>
        <w:keepLines w:val="0"/>
        <w:pageBreakBefore w:val="0"/>
        <w:widowControl w:val="0"/>
        <w:kinsoku/>
        <w:overflowPunct/>
        <w:topLinePunct w:val="0"/>
        <w:bidi w:val="0"/>
        <w:spacing w:line="500" w:lineRule="exact"/>
        <w:ind w:left="0" w:right="0"/>
        <w:jc w:val="center"/>
        <w:textAlignment w:val="auto"/>
        <w:rPr>
          <w:rFonts w:hint="eastAsia" w:ascii="宋体" w:hAnsi="宋体" w:cs="宋体"/>
          <w:b/>
          <w:color w:val="auto"/>
          <w:spacing w:val="8"/>
          <w:sz w:val="32"/>
          <w:szCs w:val="32"/>
        </w:rPr>
      </w:pPr>
      <w:bookmarkStart w:id="1" w:name="_Toc17753"/>
      <w:r>
        <w:rPr>
          <w:rFonts w:hint="eastAsia" w:ascii="宋体" w:hAnsi="宋体" w:cs="宋体"/>
          <w:b/>
          <w:color w:val="auto"/>
          <w:spacing w:val="8"/>
          <w:sz w:val="32"/>
          <w:szCs w:val="32"/>
        </w:rPr>
        <w:br w:type="page"/>
      </w:r>
      <w:r>
        <w:rPr>
          <w:rFonts w:hint="eastAsia" w:ascii="宋体" w:hAnsi="宋体" w:cs="宋体"/>
          <w:b/>
          <w:color w:val="auto"/>
          <w:spacing w:val="8"/>
          <w:sz w:val="32"/>
          <w:szCs w:val="32"/>
        </w:rPr>
        <w:t>第二部分  通用条款</w:t>
      </w:r>
      <w:bookmarkEnd w:id="1"/>
    </w:p>
    <w:p w14:paraId="578C6840">
      <w:pPr>
        <w:keepNext w:val="0"/>
        <w:keepLines w:val="0"/>
        <w:pageBreakBefore w:val="0"/>
        <w:widowControl w:val="0"/>
        <w:kinsoku/>
        <w:overflowPunct/>
        <w:topLinePunct w:val="0"/>
        <w:bidi w:val="0"/>
        <w:spacing w:line="500" w:lineRule="exact"/>
        <w:ind w:left="0" w:right="0"/>
        <w:textAlignment w:val="auto"/>
        <w:rPr>
          <w:rFonts w:hint="eastAsia" w:ascii="宋体" w:hAnsi="宋体" w:cs="宋体"/>
          <w:bCs/>
          <w:color w:val="auto"/>
          <w:spacing w:val="8"/>
          <w:sz w:val="24"/>
        </w:rPr>
      </w:pPr>
    </w:p>
    <w:p w14:paraId="4DCBF826">
      <w:pPr>
        <w:keepNext w:val="0"/>
        <w:keepLines w:val="0"/>
        <w:pageBreakBefore w:val="0"/>
        <w:widowControl w:val="0"/>
        <w:kinsoku/>
        <w:overflowPunct/>
        <w:topLinePunct w:val="0"/>
        <w:bidi w:val="0"/>
        <w:spacing w:line="500" w:lineRule="exact"/>
        <w:ind w:left="0" w:right="0"/>
        <w:jc w:val="center"/>
        <w:textAlignment w:val="auto"/>
        <w:rPr>
          <w:rFonts w:hint="eastAsia" w:ascii="宋体" w:hAnsi="宋体" w:cs="宋体"/>
          <w:bCs/>
          <w:color w:val="auto"/>
          <w:spacing w:val="8"/>
          <w:sz w:val="24"/>
        </w:rPr>
      </w:pPr>
      <w:r>
        <w:rPr>
          <w:rFonts w:hint="eastAsia" w:ascii="宋体" w:hAnsi="宋体" w:cs="宋体"/>
          <w:bCs/>
          <w:color w:val="auto"/>
          <w:spacing w:val="8"/>
          <w:sz w:val="24"/>
        </w:rPr>
        <w:t>参照“建设工程施工合同示范文本”(GF-2017-0201)合同双方协商执行。</w:t>
      </w:r>
    </w:p>
    <w:p w14:paraId="4FAC0100">
      <w:pPr>
        <w:keepNext w:val="0"/>
        <w:keepLines w:val="0"/>
        <w:pageBreakBefore w:val="0"/>
        <w:widowControl w:val="0"/>
        <w:kinsoku/>
        <w:overflowPunct/>
        <w:topLinePunct w:val="0"/>
        <w:bidi w:val="0"/>
        <w:spacing w:line="500" w:lineRule="exact"/>
        <w:ind w:left="0" w:right="0"/>
        <w:textAlignment w:val="auto"/>
        <w:rPr>
          <w:rFonts w:hint="eastAsia" w:ascii="宋体" w:hAnsi="宋体" w:cs="宋体"/>
          <w:bCs/>
          <w:color w:val="auto"/>
          <w:spacing w:val="8"/>
          <w:sz w:val="24"/>
        </w:rPr>
      </w:pPr>
    </w:p>
    <w:p w14:paraId="5B3E2C3E">
      <w:pPr>
        <w:keepNext w:val="0"/>
        <w:keepLines w:val="0"/>
        <w:pageBreakBefore w:val="0"/>
        <w:widowControl w:val="0"/>
        <w:kinsoku/>
        <w:overflowPunct/>
        <w:topLinePunct w:val="0"/>
        <w:bidi w:val="0"/>
        <w:spacing w:line="500" w:lineRule="exact"/>
        <w:ind w:left="0" w:right="0"/>
        <w:jc w:val="center"/>
        <w:textAlignment w:val="auto"/>
        <w:rPr>
          <w:rFonts w:hint="eastAsia" w:ascii="宋体" w:hAnsi="宋体" w:cs="宋体"/>
          <w:bCs/>
          <w:color w:val="auto"/>
          <w:spacing w:val="8"/>
          <w:sz w:val="24"/>
        </w:rPr>
      </w:pPr>
      <w:bookmarkStart w:id="2" w:name="_Toc11396"/>
      <w:r>
        <w:rPr>
          <w:rFonts w:ascii="宋体" w:hAnsi="宋体" w:cs="宋体"/>
          <w:b/>
          <w:color w:val="auto"/>
          <w:spacing w:val="8"/>
          <w:sz w:val="32"/>
          <w:szCs w:val="32"/>
        </w:rPr>
        <w:br w:type="page"/>
      </w:r>
      <w:r>
        <w:rPr>
          <w:rFonts w:hint="eastAsia" w:ascii="宋体" w:hAnsi="宋体" w:cs="宋体"/>
          <w:b/>
          <w:color w:val="auto"/>
          <w:spacing w:val="8"/>
          <w:sz w:val="32"/>
          <w:szCs w:val="32"/>
        </w:rPr>
        <w:t>第三部分  专用条款</w:t>
      </w:r>
      <w:bookmarkEnd w:id="2"/>
    </w:p>
    <w:p w14:paraId="07849366">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一、采购人权利和义务</w:t>
      </w:r>
    </w:p>
    <w:p w14:paraId="3B262C5C">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6D7D755F">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2、指派</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2FECD733">
      <w:pPr>
        <w:keepNext w:val="0"/>
        <w:keepLines w:val="0"/>
        <w:pageBreakBefore w:val="0"/>
        <w:widowControl w:val="0"/>
        <w:kinsoku/>
        <w:overflowPunct/>
        <w:topLinePunct w:val="0"/>
        <w:bidi w:val="0"/>
        <w:spacing w:line="500" w:lineRule="exact"/>
        <w:ind w:left="0" w:right="0" w:firstLine="480" w:firstLineChars="200"/>
        <w:textAlignment w:val="auto"/>
        <w:rPr>
          <w:rFonts w:hint="eastAsia" w:ascii="宋体" w:hAnsi="宋体" w:cs="宋体"/>
          <w:bCs/>
          <w:color w:val="auto"/>
          <w:spacing w:val="8"/>
          <w:sz w:val="24"/>
        </w:rPr>
      </w:pPr>
      <w:r>
        <w:rPr>
          <w:rFonts w:hint="eastAsia" w:ascii="宋体" w:hAnsi="宋体" w:cs="宋体"/>
          <w:color w:val="auto"/>
          <w:sz w:val="24"/>
        </w:rPr>
        <w:t>3、</w:t>
      </w:r>
      <w:r>
        <w:rPr>
          <w:rFonts w:hint="eastAsia" w:ascii="宋体" w:hAnsi="宋体" w:cs="宋体"/>
          <w:bCs/>
          <w:color w:val="auto"/>
          <w:spacing w:val="8"/>
          <w:sz w:val="24"/>
        </w:rPr>
        <w:t>如确实需要拆改原建筑物结构或设备、管线，负责到有关部门办理相应审批手续。</w:t>
      </w:r>
    </w:p>
    <w:p w14:paraId="5BDB2503">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二、供应商权利和义务</w:t>
      </w:r>
    </w:p>
    <w:p w14:paraId="59164842">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1、参加采购人组织的作法说明的现场交底，提供施工组织设计、施工方案和施工进度计划，交采购人审定。办理施工所涉及的应由供应商办理的工程质量检测等报批手续和支付费用。</w:t>
      </w:r>
    </w:p>
    <w:p w14:paraId="39E16883">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04C1EAA6">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4A070D1D">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3DB6167F">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5、施工中未经有关部门批准和采购人同意，不得随意拆改原建筑物结构及各种设备、管线。</w:t>
      </w:r>
    </w:p>
    <w:p w14:paraId="3D83A7A7">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6、工程竣工未移交采购人之前，负责对现场工程设施和工程成品进行保护。</w:t>
      </w:r>
    </w:p>
    <w:p w14:paraId="3B0D7CEF">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三、材料供应</w:t>
      </w:r>
    </w:p>
    <w:p w14:paraId="41DFB470">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1、本工程项目所用材料、设备应符合节能环保要求，尤其是铺装地面采用透气透水的环保型材料。</w:t>
      </w:r>
    </w:p>
    <w:p w14:paraId="3E4DC670">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2、采购人指定材料种类、品牌、规格、型号和单价等，由供应商负责采购、运输和保管，并承担材料采购、运输和保管费。供应商采购的材料必须用于本工程，不准挪作他用。</w:t>
      </w:r>
    </w:p>
    <w:p w14:paraId="685D3188">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3、供应商负责采购的材料、设备，必须符合设计要求的合格产品。供应商应向采购人提供采购的材料、设备产品合格证明，采购人应予签字认可。</w:t>
      </w:r>
    </w:p>
    <w:p w14:paraId="732DA657">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四、工期保证</w:t>
      </w:r>
    </w:p>
    <w:p w14:paraId="3D7B94A1">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1、供应商严格按照本合同要求，保证该工程按时竣工。</w:t>
      </w:r>
    </w:p>
    <w:p w14:paraId="306F8E5A">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2、采购人要求比合同约定的工期提前竣工时，应征得供应商同意，提前竣工费用另签协议。</w:t>
      </w:r>
    </w:p>
    <w:p w14:paraId="6B6A1C13">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3、因供应商责任，不能按期开工或中途无故停工，影响工期，工期不顺延。</w:t>
      </w:r>
    </w:p>
    <w:p w14:paraId="5F98CBFE">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4、因采购人责任，未按约定时间完成工作，影响工期，工期可顺延。</w:t>
      </w:r>
    </w:p>
    <w:p w14:paraId="0E6C7E08">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5、因采购人原因增加工程量或未按本合同工程进度支付工程款，工期可顺延。</w:t>
      </w:r>
    </w:p>
    <w:p w14:paraId="1B05DE53">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6、因设计变更或非供应商原因造成的停电、停水及不可抗力因素影响，导致停工8小时以上（一周内累计计算），工期相应顺延。</w:t>
      </w:r>
    </w:p>
    <w:p w14:paraId="2FD4C424">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五、工程质量和验收</w:t>
      </w:r>
    </w:p>
    <w:p w14:paraId="68BCE8C0">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1、供应商必须保证本工程质量，并按相关规定，办理工程质量检测手续，向采购人提交工程质量报告。</w:t>
      </w:r>
    </w:p>
    <w:p w14:paraId="37596CB4">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2、本工程以作法说明、设计变更等国家制订的施工及验收规范为本工程质量评定验收标准。</w:t>
      </w:r>
    </w:p>
    <w:p w14:paraId="3DD5A9BD">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3、供应商应及时通知采购人对施工过程中的隐蔽工程进行检查和验收，并做好验收记录。如不及时参加验收，供应商可自行验收，采购人应予承认。</w:t>
      </w:r>
    </w:p>
    <w:p w14:paraId="1BF28969">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F0773C1">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5、在验收过程中发现供应商有违约问题，应向财政部门建议暂缓资金结算，待违约问题解决后，方可办理资金结算事宜。</w:t>
      </w:r>
    </w:p>
    <w:p w14:paraId="3A3B8D2E">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六  付款方式和结算</w:t>
      </w:r>
    </w:p>
    <w:p w14:paraId="1F5851C4">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1、资金性质</w:t>
      </w:r>
      <w:r>
        <w:rPr>
          <w:rFonts w:hint="eastAsia" w:ascii="宋体" w:hAnsi="宋体" w:cs="宋体"/>
          <w:bCs/>
          <w:color w:val="auto"/>
          <w:spacing w:val="8"/>
          <w:sz w:val="24"/>
          <w:highlight w:val="none"/>
        </w:rPr>
        <w:t>：财政资金。</w:t>
      </w:r>
    </w:p>
    <w:p w14:paraId="27A69BA0">
      <w:pPr>
        <w:keepNext w:val="0"/>
        <w:keepLines w:val="0"/>
        <w:pageBreakBefore w:val="0"/>
        <w:widowControl w:val="0"/>
        <w:kinsoku/>
        <w:overflowPunct/>
        <w:topLinePunct w:val="0"/>
        <w:bidi w:val="0"/>
        <w:spacing w:line="500" w:lineRule="exact"/>
        <w:ind w:left="0" w:right="0" w:firstLine="514" w:firstLineChars="200"/>
        <w:textAlignment w:val="auto"/>
        <w:rPr>
          <w:rFonts w:hint="eastAsia" w:ascii="宋体" w:hAnsi="宋体" w:cs="宋体"/>
          <w:b/>
          <w:bCs w:val="0"/>
          <w:color w:val="auto"/>
          <w:spacing w:val="8"/>
          <w:sz w:val="24"/>
        </w:rPr>
      </w:pPr>
      <w:r>
        <w:rPr>
          <w:rFonts w:hint="eastAsia" w:ascii="宋体" w:hAnsi="宋体" w:cs="宋体"/>
          <w:b/>
          <w:bCs w:val="0"/>
          <w:color w:val="auto"/>
          <w:spacing w:val="8"/>
          <w:sz w:val="24"/>
        </w:rPr>
        <w:t>2、付款方式：</w:t>
      </w:r>
      <w:r>
        <w:rPr>
          <w:rFonts w:hint="eastAsia" w:ascii="宋体" w:hAnsi="宋体" w:cs="宋体"/>
          <w:b/>
          <w:bCs w:val="0"/>
          <w:color w:val="auto"/>
          <w:spacing w:val="8"/>
          <w:sz w:val="24"/>
          <w:lang w:eastAsia="zh-CN"/>
        </w:rPr>
        <w:t>工程完工后审计验收合格一次付清。</w:t>
      </w:r>
    </w:p>
    <w:p w14:paraId="1FB89D2A">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3、工程结算形式。如供应商在施工过程中出现特殊情况，在征求采购人同意的情况下，如工程内容或工程量需要增加，工程结算时应计入。</w:t>
      </w:r>
    </w:p>
    <w:p w14:paraId="1CBE25CD">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4、工程竣工结算：工程竣工验收后供应商向采购人提交工程结算书和其他有关工程资料，并将有关资料送交采购人。结算价以实际发生为准。</w:t>
      </w:r>
    </w:p>
    <w:p w14:paraId="41CD7BF5">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highlight w:val="yellow"/>
        </w:rPr>
      </w:pPr>
      <w:r>
        <w:rPr>
          <w:rFonts w:hint="eastAsia" w:ascii="宋体" w:hAnsi="宋体" w:cs="宋体"/>
          <w:bCs/>
          <w:color w:val="auto"/>
          <w:spacing w:val="8"/>
          <w:sz w:val="24"/>
        </w:rPr>
        <w:t>七、安全生产和防火</w:t>
      </w:r>
    </w:p>
    <w:p w14:paraId="78C20F13">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供应商在施工期间应严格遵守其他相关的法规、规范，做到安全生产，文明施工。</w:t>
      </w:r>
    </w:p>
    <w:p w14:paraId="766137DC">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八、工程保修</w:t>
      </w:r>
    </w:p>
    <w:p w14:paraId="5DE65A10">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1、本工程质量保修期为</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1</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年。</w:t>
      </w:r>
    </w:p>
    <w:p w14:paraId="265015BF">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2、质量保修期间，由于施工质量等发生的问题，需要维修时，供应商无偿负责保修。供应商收到采购人保修通知</w:t>
      </w:r>
      <w:r>
        <w:rPr>
          <w:rFonts w:hint="eastAsia" w:ascii="宋体" w:hAnsi="宋体" w:cs="宋体"/>
          <w:bCs/>
          <w:color w:val="auto"/>
          <w:spacing w:val="8"/>
          <w:sz w:val="24"/>
          <w:u w:val="single"/>
        </w:rPr>
        <w:t xml:space="preserve"> 3 </w:t>
      </w:r>
      <w:r>
        <w:rPr>
          <w:rFonts w:hint="eastAsia" w:ascii="宋体" w:hAnsi="宋体" w:cs="宋体"/>
          <w:bCs/>
          <w:color w:val="auto"/>
          <w:spacing w:val="8"/>
          <w:sz w:val="24"/>
        </w:rPr>
        <w:t>日内，进行保修。</w:t>
      </w:r>
    </w:p>
    <w:p w14:paraId="44664B7F">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auto"/>
          <w:spacing w:val="8"/>
          <w:sz w:val="24"/>
          <w:u w:val="single"/>
        </w:rPr>
        <w:t xml:space="preserve"> 3 </w:t>
      </w:r>
      <w:r>
        <w:rPr>
          <w:rFonts w:hint="eastAsia" w:ascii="宋体" w:hAnsi="宋体" w:cs="宋体"/>
          <w:bCs/>
          <w:color w:val="auto"/>
          <w:spacing w:val="8"/>
          <w:sz w:val="24"/>
        </w:rPr>
        <w:t>日内，进行维修。</w:t>
      </w:r>
    </w:p>
    <w:p w14:paraId="51F5B6E7">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4、供应商提供的服务承诺和保修期责任等其它具体约定事项。</w:t>
      </w:r>
    </w:p>
    <w:p w14:paraId="1FC785AC">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九、合同的变更、终止与转让</w:t>
      </w:r>
    </w:p>
    <w:p w14:paraId="4E0C5132">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1、除《中华人民共和国政府采购法》第50条规定的情形外，本合同一经签定，双方不得擅自变更、中止或终止合同。</w:t>
      </w:r>
    </w:p>
    <w:p w14:paraId="3D457644">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2、供应商不得擅自转让其应履行的合同义务。</w:t>
      </w:r>
    </w:p>
    <w:p w14:paraId="7A57476A">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十、违约责任</w:t>
      </w:r>
    </w:p>
    <w:p w14:paraId="103CBF54">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1、采购人未办理验收手续，提前使用或擅自动用，造成损失由采购人负责。</w:t>
      </w:r>
    </w:p>
    <w:p w14:paraId="150CE274">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2、由于供应商原因逾期竣工，供应商应补偿采购人因逾期竣工所造成的损失。每逾期一天，供应商支付采购人</w:t>
      </w:r>
      <w:r>
        <w:rPr>
          <w:rFonts w:hint="eastAsia" w:ascii="宋体" w:hAnsi="宋体" w:cs="宋体"/>
          <w:bCs/>
          <w:color w:val="auto"/>
          <w:spacing w:val="8"/>
          <w:sz w:val="24"/>
          <w:u w:val="single"/>
        </w:rPr>
        <w:t xml:space="preserve"> 3 </w:t>
      </w:r>
      <w:r>
        <w:rPr>
          <w:rFonts w:hint="eastAsia" w:ascii="宋体" w:hAnsi="宋体" w:cs="宋体"/>
          <w:bCs/>
          <w:color w:val="auto"/>
          <w:spacing w:val="8"/>
          <w:sz w:val="24"/>
        </w:rPr>
        <w:t>‰违约金。</w:t>
      </w:r>
    </w:p>
    <w:p w14:paraId="126A5C3A">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3、由于供应商提供的材料、设备质量不合格而影响本工程质量，其返工费用由供应商承担，工期不顺延。</w:t>
      </w:r>
    </w:p>
    <w:p w14:paraId="635ED8DF">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4、由于供应商原因造成本工程质量事故，其返工费用由供应商承担，工期不顺延，并负责因此造成的全部损失。</w:t>
      </w:r>
    </w:p>
    <w:p w14:paraId="7B6FE661">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5、供应商应妥善保管采购人提供的材料、设备和现场堆放的物品及工程成品，如保管不当造成损失，供应商应照价赔偿。</w:t>
      </w:r>
    </w:p>
    <w:p w14:paraId="628ABE7C">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6、未经采购人同意，供应商擅自拆改原建筑物结构或设备、管线，由此发生的损失或事故（包括罚款），由供应商负责并承担损失。</w:t>
      </w:r>
    </w:p>
    <w:p w14:paraId="6D4BF59B">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7、由于供应商在施工生产过程中违反有关安全操作规程、消防法，导致发生安全事故或火灾事故，供应商应承担由此引发的一切责任。</w:t>
      </w:r>
    </w:p>
    <w:p w14:paraId="08900E42">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8、供应商拒不执行保修期责任和服务承诺，采购人有权追究供应商违约责任。</w:t>
      </w:r>
    </w:p>
    <w:p w14:paraId="60DB3344">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9、因一方原因，合同无法继续履行时，应通知对方，按规定程序办理合同终止协议，并由责任方赔偿对方由此造成的全部经济损失。</w:t>
      </w:r>
    </w:p>
    <w:p w14:paraId="3829080A">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10、其他违约行为按违约额5%收取违约金并赔偿经济损失。</w:t>
      </w:r>
    </w:p>
    <w:p w14:paraId="73F336F1">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十一、合同争议解决</w:t>
      </w:r>
    </w:p>
    <w:p w14:paraId="7D162C69">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因履行本合同引起的或与本合同有关的争议，甲乙双方应首先通过友好协商解决，如果协商不能解决，可采取以下两种方法解决。</w:t>
      </w:r>
    </w:p>
    <w:p w14:paraId="4ECCE4EA">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A向</w:t>
      </w:r>
      <w:r>
        <w:rPr>
          <w:rFonts w:hint="eastAsia" w:ascii="宋体" w:hAnsi="宋体" w:cs="宋体"/>
          <w:bCs/>
          <w:color w:val="auto"/>
          <w:spacing w:val="8"/>
          <w:sz w:val="24"/>
          <w:u w:val="single"/>
        </w:rPr>
        <w:t xml:space="preserve">  项目所在地  </w:t>
      </w:r>
      <w:r>
        <w:rPr>
          <w:rFonts w:hint="eastAsia" w:ascii="宋体" w:hAnsi="宋体" w:cs="宋体"/>
          <w:bCs/>
          <w:color w:val="auto"/>
          <w:spacing w:val="8"/>
          <w:sz w:val="24"/>
        </w:rPr>
        <w:t>仲裁委员会申请仲裁。</w:t>
      </w:r>
    </w:p>
    <w:p w14:paraId="239220A2">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B向</w:t>
      </w:r>
      <w:r>
        <w:rPr>
          <w:rFonts w:hint="eastAsia" w:ascii="宋体" w:hAnsi="宋体" w:cs="宋体"/>
          <w:bCs/>
          <w:color w:val="auto"/>
          <w:spacing w:val="8"/>
          <w:sz w:val="24"/>
          <w:u w:val="single"/>
        </w:rPr>
        <w:t xml:space="preserve">  项目所在地  </w:t>
      </w:r>
      <w:r>
        <w:rPr>
          <w:rFonts w:hint="eastAsia" w:ascii="宋体" w:hAnsi="宋体" w:cs="宋体"/>
          <w:bCs/>
          <w:color w:val="auto"/>
          <w:spacing w:val="8"/>
          <w:sz w:val="24"/>
        </w:rPr>
        <w:t>人民法院诉讼。</w:t>
      </w:r>
    </w:p>
    <w:p w14:paraId="4083FFDA">
      <w:pPr>
        <w:keepNext w:val="0"/>
        <w:keepLines w:val="0"/>
        <w:pageBreakBefore w:val="0"/>
        <w:widowControl w:val="0"/>
        <w:kinsoku/>
        <w:overflowPunct/>
        <w:topLinePunct w:val="0"/>
        <w:bidi w:val="0"/>
        <w:spacing w:line="500" w:lineRule="exact"/>
        <w:ind w:left="0" w:right="0"/>
        <w:textAlignment w:val="auto"/>
        <w:rPr>
          <w:rFonts w:ascii="宋体" w:hAnsi="宋体" w:cs="宋体"/>
          <w:b/>
          <w:bCs/>
          <w:color w:val="auto"/>
          <w:spacing w:val="8"/>
          <w:sz w:val="24"/>
        </w:rPr>
      </w:pPr>
      <w:r>
        <w:rPr>
          <w:rFonts w:ascii="宋体" w:hAnsi="宋体" w:cs="宋体"/>
          <w:b/>
          <w:color w:val="auto"/>
          <w:spacing w:val="8"/>
          <w:sz w:val="32"/>
          <w:szCs w:val="32"/>
        </w:rPr>
        <w:br w:type="page"/>
      </w:r>
      <w:r>
        <w:rPr>
          <w:rFonts w:hint="eastAsia" w:ascii="宋体" w:hAnsi="宋体" w:cs="宋体"/>
          <w:b/>
          <w:bCs/>
          <w:color w:val="auto"/>
          <w:spacing w:val="8"/>
          <w:sz w:val="24"/>
        </w:rPr>
        <w:t>附件1：工程质量保修书</w:t>
      </w:r>
    </w:p>
    <w:p w14:paraId="141D98A4">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eastAsia="宋体" w:cs="宋体"/>
          <w:bCs/>
          <w:color w:val="auto"/>
          <w:spacing w:val="8"/>
          <w:sz w:val="24"/>
          <w:lang w:val="en-US" w:eastAsia="zh-CN"/>
        </w:rPr>
      </w:pPr>
      <w:r>
        <w:rPr>
          <w:rFonts w:hint="eastAsia" w:ascii="宋体" w:hAnsi="宋体" w:cs="宋体"/>
          <w:bCs/>
          <w:color w:val="auto"/>
          <w:spacing w:val="8"/>
          <w:sz w:val="24"/>
        </w:rPr>
        <w:t>采购人（全称）：</w:t>
      </w:r>
      <w:r>
        <w:rPr>
          <w:rFonts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潼关县水务局 </w:t>
      </w:r>
    </w:p>
    <w:p w14:paraId="55A534FF">
      <w:pPr>
        <w:keepNext w:val="0"/>
        <w:keepLines w:val="0"/>
        <w:pageBreakBefore w:val="0"/>
        <w:widowControl w:val="0"/>
        <w:kinsoku/>
        <w:overflowPunct/>
        <w:topLinePunct w:val="0"/>
        <w:bidi w:val="0"/>
        <w:spacing w:line="500" w:lineRule="exact"/>
        <w:ind w:left="0" w:right="0" w:firstLine="512" w:firstLineChars="200"/>
        <w:textAlignment w:val="auto"/>
        <w:rPr>
          <w:rFonts w:hint="default" w:ascii="宋体" w:hAnsi="宋体" w:eastAsia="宋体" w:cs="宋体"/>
          <w:bCs/>
          <w:color w:val="auto"/>
          <w:spacing w:val="8"/>
          <w:sz w:val="24"/>
          <w:lang w:val="en-US" w:eastAsia="zh-CN"/>
        </w:rPr>
      </w:pPr>
      <w:r>
        <w:rPr>
          <w:rFonts w:hint="eastAsia" w:ascii="宋体" w:hAnsi="宋体" w:cs="宋体"/>
          <w:bCs/>
          <w:color w:val="auto"/>
          <w:spacing w:val="8"/>
          <w:sz w:val="24"/>
        </w:rPr>
        <w:t>供应商（全称）：</w:t>
      </w:r>
      <w:r>
        <w:rPr>
          <w:rFonts w:ascii="宋体" w:hAnsi="宋体" w:cs="宋体"/>
          <w:bCs/>
          <w:color w:val="auto"/>
          <w:spacing w:val="8"/>
          <w:sz w:val="24"/>
          <w:u w:val="single"/>
        </w:rPr>
        <w:t xml:space="preserve"> </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p>
    <w:p w14:paraId="215E9A1A">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采购人和供应商根据《中华人民共和国建筑法》和《建设工程质量管理条例》，经协商一致就</w:t>
      </w:r>
      <w:r>
        <w:rPr>
          <w:rFonts w:hint="eastAsia" w:ascii="宋体" w:hAnsi="宋体" w:cs="宋体"/>
          <w:bCs/>
          <w:color w:val="auto"/>
          <w:spacing w:val="8"/>
          <w:sz w:val="24"/>
          <w:u w:val="single"/>
          <w:lang w:eastAsia="zh-CN"/>
        </w:rPr>
        <w:t>潼关县潼河城关街道办安乐社区、中军帐村段护岸水毁修复工程</w:t>
      </w:r>
      <w:r>
        <w:rPr>
          <w:rFonts w:hint="eastAsia" w:ascii="宋体" w:hAnsi="宋体" w:cs="宋体"/>
          <w:bCs/>
          <w:color w:val="auto"/>
          <w:spacing w:val="8"/>
          <w:sz w:val="24"/>
        </w:rPr>
        <w:t>签订工程质量保修书。</w:t>
      </w:r>
    </w:p>
    <w:p w14:paraId="4B0125C4">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一、工程质量保修范围和内容</w:t>
      </w:r>
    </w:p>
    <w:p w14:paraId="4E6F20C5">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供应商在质量保修期内，按照有关法律规定和合同约定，承担工程质量保修责任。</w:t>
      </w:r>
    </w:p>
    <w:p w14:paraId="0C8EC5A0">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质量保修范围：</w:t>
      </w:r>
      <w:r>
        <w:rPr>
          <w:rFonts w:hint="eastAsia" w:ascii="宋体" w:hAnsi="宋体" w:cs="宋体"/>
          <w:bCs/>
          <w:color w:val="auto"/>
          <w:spacing w:val="8"/>
          <w:sz w:val="24"/>
          <w:u w:val="single"/>
          <w:lang w:eastAsia="zh-CN"/>
        </w:rPr>
        <w:t>潼关县潼河城关街道办安乐社区、中军帐村段护岸水毁修复工程</w:t>
      </w:r>
      <w:r>
        <w:rPr>
          <w:rFonts w:hint="eastAsia" w:ascii="宋体" w:hAnsi="宋体" w:cs="宋体"/>
          <w:bCs/>
          <w:color w:val="auto"/>
          <w:spacing w:val="8"/>
          <w:sz w:val="24"/>
          <w:u w:val="single"/>
        </w:rPr>
        <w:t>全部内容</w:t>
      </w:r>
    </w:p>
    <w:p w14:paraId="21D6050B">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u w:val="single"/>
        </w:rPr>
      </w:pPr>
      <w:r>
        <w:rPr>
          <w:rFonts w:hint="eastAsia" w:ascii="宋体" w:hAnsi="宋体" w:cs="宋体"/>
          <w:bCs/>
          <w:color w:val="auto"/>
          <w:spacing w:val="8"/>
          <w:sz w:val="24"/>
        </w:rPr>
        <w:t>具体保修的内容，双方约定如下：</w:t>
      </w:r>
      <w:r>
        <w:rPr>
          <w:rFonts w:hint="eastAsia" w:ascii="宋体" w:hAnsi="宋体" w:cs="宋体"/>
          <w:bCs/>
          <w:color w:val="auto"/>
          <w:spacing w:val="8"/>
          <w:sz w:val="24"/>
          <w:highlight w:val="none"/>
          <w:u w:val="single"/>
        </w:rPr>
        <w:t>工程量清单及磋商文件规定的全部内容。</w:t>
      </w:r>
    </w:p>
    <w:p w14:paraId="4C10B493">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二、质量保修期</w:t>
      </w:r>
    </w:p>
    <w:p w14:paraId="6EF93026">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根据《建设工程质量管理条例》及有关规定，工程的质量保修期如下：</w:t>
      </w:r>
      <w:r>
        <w:rPr>
          <w:rFonts w:hint="eastAsia" w:ascii="宋体" w:hAnsi="宋体" w:cs="宋体"/>
          <w:bCs/>
          <w:color w:val="auto"/>
          <w:spacing w:val="8"/>
          <w:sz w:val="24"/>
          <w:u w:val="single"/>
        </w:rPr>
        <w:t>质量保修期自工程竣工验收合格之日起计算</w:t>
      </w:r>
      <w:r>
        <w:rPr>
          <w:rFonts w:hint="eastAsia" w:ascii="宋体" w:hAnsi="宋体" w:cs="宋体"/>
          <w:bCs/>
          <w:color w:val="auto"/>
          <w:spacing w:val="8"/>
          <w:sz w:val="24"/>
        </w:rPr>
        <w:t>。</w:t>
      </w:r>
    </w:p>
    <w:p w14:paraId="60B0FD37">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三、缺陷责任期</w:t>
      </w:r>
    </w:p>
    <w:p w14:paraId="6A2B2DD1">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工程缺陷责任期为</w:t>
      </w:r>
      <w:r>
        <w:rPr>
          <w:rFonts w:ascii="宋体" w:hAnsi="宋体" w:cs="宋体"/>
          <w:bCs/>
          <w:color w:val="auto"/>
          <w:spacing w:val="8"/>
          <w:sz w:val="24"/>
          <w:u w:val="single"/>
        </w:rPr>
        <w:t xml:space="preserve"> </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12</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个月，缺陷责任期自工程通过竣工验收之日起计算。单位工程先于全部工程进行验收，单位工程缺陷责任期自单位工程验收合格之日起算。</w:t>
      </w:r>
    </w:p>
    <w:p w14:paraId="1C5B7CD6">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四、质量保修责任</w:t>
      </w:r>
    </w:p>
    <w:p w14:paraId="2FF1B751">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1</w:t>
      </w:r>
      <w:r>
        <w:rPr>
          <w:rFonts w:hint="eastAsia" w:ascii="宋体" w:hAnsi="宋体" w:cs="宋体"/>
          <w:bCs/>
          <w:color w:val="auto"/>
          <w:spacing w:val="8"/>
          <w:sz w:val="24"/>
        </w:rPr>
        <w:t>．属于保修范围、内容的项目，供应商应当在接到保修通知之日起</w:t>
      </w:r>
      <w:r>
        <w:rPr>
          <w:rFonts w:ascii="宋体" w:hAnsi="宋体" w:cs="宋体"/>
          <w:bCs/>
          <w:color w:val="auto"/>
          <w:spacing w:val="8"/>
          <w:sz w:val="24"/>
        </w:rPr>
        <w:t>7</w:t>
      </w:r>
      <w:r>
        <w:rPr>
          <w:rFonts w:hint="eastAsia" w:ascii="宋体" w:hAnsi="宋体" w:cs="宋体"/>
          <w:bCs/>
          <w:color w:val="auto"/>
          <w:spacing w:val="8"/>
          <w:sz w:val="24"/>
        </w:rPr>
        <w:t>天内派人保修。供应商不在约定期限内派人保修的，采购人可以委托他人修理。</w:t>
      </w:r>
    </w:p>
    <w:p w14:paraId="4C48C58D">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2</w:t>
      </w:r>
      <w:r>
        <w:rPr>
          <w:rFonts w:hint="eastAsia" w:ascii="宋体" w:hAnsi="宋体" w:cs="宋体"/>
          <w:bCs/>
          <w:color w:val="auto"/>
          <w:spacing w:val="8"/>
          <w:sz w:val="24"/>
        </w:rPr>
        <w:t>．发生紧急事故需抢修的，供应商在接到事故通知后，应当立即到达事故现场抢修。</w:t>
      </w:r>
    </w:p>
    <w:p w14:paraId="4F51D739">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3</w:t>
      </w:r>
      <w:r>
        <w:rPr>
          <w:rFonts w:hint="eastAsia" w:ascii="宋体" w:hAnsi="宋体" w:cs="宋体"/>
          <w:bCs/>
          <w:color w:val="auto"/>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707606BF">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4</w:t>
      </w:r>
      <w:r>
        <w:rPr>
          <w:rFonts w:hint="eastAsia" w:ascii="宋体" w:hAnsi="宋体" w:cs="宋体"/>
          <w:bCs/>
          <w:color w:val="auto"/>
          <w:spacing w:val="8"/>
          <w:sz w:val="24"/>
        </w:rPr>
        <w:t>．质量保修完成后，由采购人组织验收。</w:t>
      </w:r>
    </w:p>
    <w:p w14:paraId="16DEFBDA">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五、保修费用</w:t>
      </w:r>
    </w:p>
    <w:p w14:paraId="18AA867C">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保修费用由造成质量缺陷的责任方承担。</w:t>
      </w:r>
    </w:p>
    <w:p w14:paraId="69B6792D">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六、双方约定的其他工程质量保修事项：</w:t>
      </w:r>
      <w:r>
        <w:rPr>
          <w:rFonts w:ascii="宋体" w:hAnsi="宋体" w:cs="宋体"/>
          <w:bCs/>
          <w:color w:val="auto"/>
          <w:spacing w:val="8"/>
          <w:sz w:val="24"/>
          <w:u w:val="single"/>
        </w:rPr>
        <w:t xml:space="preserve">             </w:t>
      </w:r>
      <w:r>
        <w:rPr>
          <w:rFonts w:hint="eastAsia" w:ascii="宋体" w:hAnsi="宋体" w:cs="宋体"/>
          <w:bCs/>
          <w:color w:val="auto"/>
          <w:spacing w:val="8"/>
          <w:sz w:val="24"/>
          <w:u w:val="single"/>
        </w:rPr>
        <w:t>/</w:t>
      </w:r>
      <w:r>
        <w:rPr>
          <w:rFonts w:ascii="宋体" w:hAnsi="宋体" w:cs="宋体"/>
          <w:bCs/>
          <w:color w:val="auto"/>
          <w:spacing w:val="8"/>
          <w:sz w:val="24"/>
          <w:u w:val="single"/>
        </w:rPr>
        <w:t xml:space="preserve">              </w:t>
      </w:r>
      <w:r>
        <w:rPr>
          <w:rFonts w:hint="eastAsia" w:ascii="宋体" w:hAnsi="宋体" w:cs="宋体"/>
          <w:bCs/>
          <w:color w:val="auto"/>
          <w:spacing w:val="8"/>
          <w:sz w:val="24"/>
        </w:rPr>
        <w:t>。</w:t>
      </w:r>
    </w:p>
    <w:p w14:paraId="086A55E4">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工程质量保修书由采购人、供应商在工程竣工验收前共同签署，作为施工合同附件，其有效期限至保修期满。</w:t>
      </w:r>
    </w:p>
    <w:p w14:paraId="46383CA8">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p>
    <w:p w14:paraId="6EB67D81">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采购人</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 xml:space="preserve">     供应商</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p>
    <w:p w14:paraId="74176F6F">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p>
    <w:p w14:paraId="27AA5561">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法定代表人或</w:t>
      </w:r>
      <w:r>
        <w:rPr>
          <w:rFonts w:ascii="宋体" w:hAnsi="宋体" w:cs="宋体"/>
          <w:bCs/>
          <w:color w:val="auto"/>
          <w:spacing w:val="8"/>
          <w:sz w:val="24"/>
        </w:rPr>
        <w:t xml:space="preserve">      </w:t>
      </w:r>
      <w:r>
        <w:rPr>
          <w:rFonts w:hint="eastAsia" w:ascii="宋体" w:hAnsi="宋体" w:cs="宋体"/>
          <w:bCs/>
          <w:color w:val="auto"/>
          <w:spacing w:val="8"/>
          <w:sz w:val="24"/>
        </w:rPr>
        <w:t xml:space="preserve">            法定代表人或</w:t>
      </w:r>
      <w:r>
        <w:rPr>
          <w:rFonts w:ascii="宋体" w:hAnsi="宋体" w:cs="宋体"/>
          <w:bCs/>
          <w:color w:val="auto"/>
          <w:spacing w:val="8"/>
          <w:sz w:val="24"/>
        </w:rPr>
        <w:t xml:space="preserve">       </w:t>
      </w:r>
    </w:p>
    <w:p w14:paraId="4BCD3878">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p>
    <w:p w14:paraId="30CF2EAD">
      <w:pPr>
        <w:keepNext w:val="0"/>
        <w:keepLines w:val="0"/>
        <w:pageBreakBefore w:val="0"/>
        <w:widowControl w:val="0"/>
        <w:kinsoku/>
        <w:overflowPunct/>
        <w:topLinePunct w:val="0"/>
        <w:bidi w:val="0"/>
        <w:spacing w:line="500" w:lineRule="exact"/>
        <w:ind w:left="0" w:right="0"/>
        <w:jc w:val="center"/>
        <w:textAlignment w:val="auto"/>
        <w:rPr>
          <w:rFonts w:hint="eastAsia" w:ascii="宋体" w:hAnsi="宋体" w:cs="宋体"/>
          <w:color w:val="auto"/>
          <w:sz w:val="24"/>
        </w:rPr>
      </w:pPr>
    </w:p>
    <w:p w14:paraId="5EADE491">
      <w:pPr>
        <w:keepNext w:val="0"/>
        <w:keepLines w:val="0"/>
        <w:pageBreakBefore w:val="0"/>
        <w:widowControl w:val="0"/>
        <w:kinsoku/>
        <w:overflowPunct/>
        <w:topLinePunct w:val="0"/>
        <w:bidi w:val="0"/>
        <w:spacing w:line="500" w:lineRule="exact"/>
        <w:ind w:left="0" w:right="0" w:firstLine="514" w:firstLineChars="200"/>
        <w:textAlignment w:val="auto"/>
        <w:rPr>
          <w:rFonts w:hint="eastAsia" w:ascii="宋体" w:hAnsi="宋体" w:cs="宋体"/>
          <w:b/>
          <w:bCs/>
          <w:color w:val="auto"/>
          <w:spacing w:val="8"/>
          <w:sz w:val="24"/>
        </w:rPr>
      </w:pPr>
    </w:p>
    <w:p w14:paraId="74D89D4B">
      <w:pPr>
        <w:keepNext w:val="0"/>
        <w:keepLines w:val="0"/>
        <w:pageBreakBefore w:val="0"/>
        <w:widowControl w:val="0"/>
        <w:kinsoku/>
        <w:overflowPunct/>
        <w:topLinePunct w:val="0"/>
        <w:bidi w:val="0"/>
        <w:spacing w:line="500" w:lineRule="exact"/>
        <w:ind w:left="0" w:right="0" w:firstLine="514" w:firstLineChars="200"/>
        <w:textAlignment w:val="auto"/>
        <w:rPr>
          <w:rFonts w:hint="eastAsia" w:ascii="宋体" w:hAnsi="宋体" w:cs="宋体"/>
          <w:b/>
          <w:bCs/>
          <w:color w:val="auto"/>
          <w:spacing w:val="8"/>
          <w:sz w:val="24"/>
        </w:rPr>
      </w:pPr>
    </w:p>
    <w:p w14:paraId="4CA4DC21">
      <w:pPr>
        <w:keepNext w:val="0"/>
        <w:keepLines w:val="0"/>
        <w:pageBreakBefore w:val="0"/>
        <w:widowControl w:val="0"/>
        <w:kinsoku/>
        <w:overflowPunct/>
        <w:topLinePunct w:val="0"/>
        <w:bidi w:val="0"/>
        <w:spacing w:line="500" w:lineRule="exact"/>
        <w:ind w:left="0" w:right="0" w:firstLine="514" w:firstLineChars="200"/>
        <w:textAlignment w:val="auto"/>
        <w:rPr>
          <w:rFonts w:hint="eastAsia" w:ascii="宋体" w:hAnsi="宋体" w:cs="宋体"/>
          <w:b/>
          <w:bCs/>
          <w:color w:val="auto"/>
          <w:spacing w:val="8"/>
          <w:sz w:val="24"/>
        </w:rPr>
      </w:pPr>
    </w:p>
    <w:p w14:paraId="53C4382D">
      <w:pPr>
        <w:keepNext w:val="0"/>
        <w:keepLines w:val="0"/>
        <w:pageBreakBefore w:val="0"/>
        <w:widowControl w:val="0"/>
        <w:kinsoku/>
        <w:overflowPunct/>
        <w:topLinePunct w:val="0"/>
        <w:bidi w:val="0"/>
        <w:spacing w:line="500" w:lineRule="exact"/>
        <w:ind w:left="0" w:right="0" w:firstLine="514" w:firstLineChars="200"/>
        <w:textAlignment w:val="auto"/>
        <w:rPr>
          <w:rFonts w:hint="eastAsia" w:ascii="宋体" w:hAnsi="宋体" w:cs="宋体"/>
          <w:b/>
          <w:bCs/>
          <w:color w:val="auto"/>
          <w:spacing w:val="8"/>
          <w:sz w:val="24"/>
        </w:rPr>
      </w:pPr>
    </w:p>
    <w:p w14:paraId="0EB826F8">
      <w:pPr>
        <w:keepNext w:val="0"/>
        <w:keepLines w:val="0"/>
        <w:pageBreakBefore w:val="0"/>
        <w:widowControl w:val="0"/>
        <w:kinsoku/>
        <w:overflowPunct/>
        <w:topLinePunct w:val="0"/>
        <w:bidi w:val="0"/>
        <w:spacing w:line="500" w:lineRule="exact"/>
        <w:ind w:left="0" w:right="0" w:firstLine="514" w:firstLineChars="200"/>
        <w:textAlignment w:val="auto"/>
        <w:rPr>
          <w:rFonts w:hint="eastAsia" w:ascii="宋体" w:hAnsi="宋体" w:cs="宋体"/>
          <w:b/>
          <w:bCs/>
          <w:color w:val="auto"/>
          <w:spacing w:val="8"/>
          <w:sz w:val="24"/>
        </w:rPr>
      </w:pPr>
    </w:p>
    <w:p w14:paraId="468759E5">
      <w:pPr>
        <w:keepNext w:val="0"/>
        <w:keepLines w:val="0"/>
        <w:pageBreakBefore w:val="0"/>
        <w:widowControl w:val="0"/>
        <w:kinsoku/>
        <w:overflowPunct/>
        <w:topLinePunct w:val="0"/>
        <w:bidi w:val="0"/>
        <w:spacing w:line="500" w:lineRule="exact"/>
        <w:ind w:left="0" w:right="0" w:firstLine="514" w:firstLineChars="200"/>
        <w:textAlignment w:val="auto"/>
        <w:rPr>
          <w:rFonts w:hint="eastAsia" w:ascii="宋体" w:hAnsi="宋体" w:cs="宋体"/>
          <w:b/>
          <w:bCs/>
          <w:color w:val="auto"/>
          <w:spacing w:val="8"/>
          <w:sz w:val="24"/>
        </w:rPr>
      </w:pPr>
    </w:p>
    <w:p w14:paraId="7EBF37F4">
      <w:pPr>
        <w:keepNext w:val="0"/>
        <w:keepLines w:val="0"/>
        <w:pageBreakBefore w:val="0"/>
        <w:widowControl w:val="0"/>
        <w:kinsoku/>
        <w:overflowPunct/>
        <w:topLinePunct w:val="0"/>
        <w:bidi w:val="0"/>
        <w:spacing w:line="500" w:lineRule="exact"/>
        <w:ind w:left="0" w:right="0" w:firstLine="514" w:firstLineChars="200"/>
        <w:textAlignment w:val="auto"/>
        <w:rPr>
          <w:rFonts w:hint="eastAsia" w:ascii="宋体" w:hAnsi="宋体" w:cs="宋体"/>
          <w:b/>
          <w:bCs/>
          <w:color w:val="auto"/>
          <w:spacing w:val="8"/>
          <w:sz w:val="24"/>
        </w:rPr>
      </w:pPr>
    </w:p>
    <w:p w14:paraId="429C7F89">
      <w:pPr>
        <w:keepNext w:val="0"/>
        <w:keepLines w:val="0"/>
        <w:pageBreakBefore w:val="0"/>
        <w:widowControl w:val="0"/>
        <w:kinsoku/>
        <w:overflowPunct/>
        <w:topLinePunct w:val="0"/>
        <w:bidi w:val="0"/>
        <w:spacing w:line="500" w:lineRule="exact"/>
        <w:ind w:left="0" w:right="0" w:firstLine="514" w:firstLineChars="200"/>
        <w:textAlignment w:val="auto"/>
        <w:rPr>
          <w:rFonts w:hint="eastAsia" w:ascii="宋体" w:hAnsi="宋体" w:cs="宋体"/>
          <w:b/>
          <w:bCs/>
          <w:color w:val="auto"/>
          <w:spacing w:val="8"/>
          <w:sz w:val="24"/>
        </w:rPr>
      </w:pPr>
    </w:p>
    <w:p w14:paraId="2CF61E08">
      <w:pPr>
        <w:keepNext w:val="0"/>
        <w:keepLines w:val="0"/>
        <w:pageBreakBefore w:val="0"/>
        <w:widowControl w:val="0"/>
        <w:kinsoku/>
        <w:overflowPunct/>
        <w:topLinePunct w:val="0"/>
        <w:bidi w:val="0"/>
        <w:spacing w:line="500" w:lineRule="exact"/>
        <w:ind w:left="0" w:right="0" w:firstLine="514" w:firstLineChars="200"/>
        <w:textAlignment w:val="auto"/>
        <w:rPr>
          <w:rFonts w:hint="eastAsia" w:ascii="宋体" w:hAnsi="宋体" w:cs="宋体"/>
          <w:b/>
          <w:bCs/>
          <w:color w:val="auto"/>
          <w:spacing w:val="8"/>
          <w:sz w:val="24"/>
        </w:rPr>
      </w:pPr>
    </w:p>
    <w:p w14:paraId="761B5F05">
      <w:pPr>
        <w:keepNext w:val="0"/>
        <w:keepLines w:val="0"/>
        <w:pageBreakBefore w:val="0"/>
        <w:widowControl w:val="0"/>
        <w:kinsoku/>
        <w:overflowPunct/>
        <w:topLinePunct w:val="0"/>
        <w:bidi w:val="0"/>
        <w:spacing w:line="500" w:lineRule="exact"/>
        <w:ind w:left="0" w:right="0"/>
        <w:textAlignment w:val="auto"/>
        <w:rPr>
          <w:rFonts w:ascii="宋体" w:hAnsi="宋体" w:cs="宋体"/>
          <w:b/>
          <w:bCs/>
          <w:color w:val="auto"/>
          <w:spacing w:val="8"/>
          <w:sz w:val="24"/>
        </w:rPr>
      </w:pPr>
      <w:bookmarkStart w:id="3" w:name="_GoBack"/>
      <w:bookmarkEnd w:id="3"/>
      <w:r>
        <w:rPr>
          <w:rFonts w:hint="eastAsia" w:ascii="宋体" w:hAnsi="宋体" w:cs="宋体"/>
          <w:b/>
          <w:bCs/>
          <w:color w:val="auto"/>
          <w:spacing w:val="8"/>
          <w:sz w:val="24"/>
        </w:rPr>
        <w:br w:type="page"/>
      </w:r>
      <w:r>
        <w:rPr>
          <w:rFonts w:hint="eastAsia" w:ascii="宋体" w:hAnsi="宋体" w:cs="宋体"/>
          <w:b/>
          <w:bCs/>
          <w:color w:val="auto"/>
          <w:spacing w:val="8"/>
          <w:sz w:val="24"/>
        </w:rPr>
        <w:t>附件2：安全生产协议书</w:t>
      </w:r>
    </w:p>
    <w:p w14:paraId="5E028D8D">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为在合同的实施过程中创造安全、高效的施工环境。切实搞好本项目的安全管理工作。本项目采购人与供应商特此签订安全生产合同：</w:t>
      </w:r>
    </w:p>
    <w:p w14:paraId="34B538B1">
      <w:pPr>
        <w:keepNext w:val="0"/>
        <w:keepLines w:val="0"/>
        <w:pageBreakBefore w:val="0"/>
        <w:widowControl w:val="0"/>
        <w:kinsoku/>
        <w:overflowPunct/>
        <w:topLinePunct w:val="0"/>
        <w:bidi w:val="0"/>
        <w:spacing w:line="500" w:lineRule="exact"/>
        <w:ind w:left="0" w:right="0" w:firstLine="514" w:firstLineChars="200"/>
        <w:textAlignment w:val="auto"/>
        <w:rPr>
          <w:rFonts w:ascii="宋体" w:hAnsi="宋体" w:cs="宋体"/>
          <w:b/>
          <w:bCs/>
          <w:color w:val="auto"/>
          <w:spacing w:val="8"/>
          <w:sz w:val="24"/>
        </w:rPr>
      </w:pPr>
      <w:r>
        <w:rPr>
          <w:rFonts w:hint="eastAsia" w:ascii="宋体" w:hAnsi="宋体" w:cs="宋体"/>
          <w:b/>
          <w:bCs/>
          <w:color w:val="auto"/>
          <w:spacing w:val="8"/>
          <w:sz w:val="24"/>
        </w:rPr>
        <w:t>一、采购人职责</w:t>
      </w:r>
    </w:p>
    <w:p w14:paraId="6A8B64C8">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严格遵守国家有关安全生产的法律法规，认真执行工程承包合同中的有关安全要求。</w:t>
      </w:r>
    </w:p>
    <w:p w14:paraId="3DC20FDC">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按照“安全第一，预防为主”和坚持“管生产必须管安全”的原则进行安全生产管理，做到生产与安全工作同时计划、布置、检查、总结和评比。</w:t>
      </w:r>
    </w:p>
    <w:p w14:paraId="73145CAD">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重要的安全设施必须坚持与主体工程“三同时”的原则，即：同时设计、审批、同时施工、同时验收，投入使用。</w:t>
      </w:r>
    </w:p>
    <w:p w14:paraId="07252DB2">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定期召开安全生产调度会，及时传达中央及地方有关安全生产的精神。</w:t>
      </w:r>
    </w:p>
    <w:p w14:paraId="74D0485E">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组织对供应商施工现场安全生产检查，监督供应商及时处理发现的各种安全隐患。</w:t>
      </w:r>
    </w:p>
    <w:p w14:paraId="106190AA">
      <w:pPr>
        <w:keepNext w:val="0"/>
        <w:keepLines w:val="0"/>
        <w:pageBreakBefore w:val="0"/>
        <w:widowControl w:val="0"/>
        <w:kinsoku/>
        <w:overflowPunct/>
        <w:topLinePunct w:val="0"/>
        <w:bidi w:val="0"/>
        <w:spacing w:line="500" w:lineRule="exact"/>
        <w:ind w:left="0" w:right="0" w:firstLine="514" w:firstLineChars="200"/>
        <w:textAlignment w:val="auto"/>
        <w:rPr>
          <w:rFonts w:ascii="宋体" w:hAnsi="宋体" w:cs="宋体"/>
          <w:b/>
          <w:bCs/>
          <w:color w:val="auto"/>
          <w:spacing w:val="8"/>
          <w:sz w:val="24"/>
        </w:rPr>
      </w:pPr>
      <w:r>
        <w:rPr>
          <w:rFonts w:hint="eastAsia" w:ascii="宋体" w:hAnsi="宋体" w:cs="宋体"/>
          <w:b/>
          <w:bCs/>
          <w:color w:val="auto"/>
          <w:spacing w:val="8"/>
          <w:sz w:val="24"/>
        </w:rPr>
        <w:t>二</w:t>
      </w:r>
      <w:r>
        <w:rPr>
          <w:rFonts w:ascii="宋体" w:hAnsi="宋体" w:cs="宋体"/>
          <w:b/>
          <w:bCs/>
          <w:color w:val="auto"/>
          <w:spacing w:val="8"/>
          <w:sz w:val="24"/>
        </w:rPr>
        <w:t xml:space="preserve"> </w:t>
      </w:r>
      <w:r>
        <w:rPr>
          <w:rFonts w:hint="eastAsia" w:ascii="宋体" w:hAnsi="宋体" w:cs="宋体"/>
          <w:b/>
          <w:bCs/>
          <w:color w:val="auto"/>
          <w:spacing w:val="8"/>
          <w:sz w:val="24"/>
        </w:rPr>
        <w:t>、供应商职责</w:t>
      </w:r>
    </w:p>
    <w:p w14:paraId="5419BE11">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1</w:t>
      </w:r>
      <w:r>
        <w:rPr>
          <w:rFonts w:hint="eastAsia" w:ascii="宋体" w:hAnsi="宋体" w:cs="宋体"/>
          <w:bCs/>
          <w:color w:val="auto"/>
          <w:spacing w:val="8"/>
          <w:sz w:val="24"/>
        </w:rPr>
        <w:t>、严格遵守国家及地方行政主管部门有关安全生产的法律法规，认真执行工程承包合同中的有关安全要求。</w:t>
      </w:r>
    </w:p>
    <w:p w14:paraId="27216C38">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2</w:t>
      </w:r>
      <w:r>
        <w:rPr>
          <w:rFonts w:hint="eastAsia" w:ascii="宋体" w:hAnsi="宋体" w:cs="宋体"/>
          <w:bCs/>
          <w:color w:val="auto"/>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5F9FEE6B">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3</w:t>
      </w:r>
      <w:r>
        <w:rPr>
          <w:rFonts w:hint="eastAsia" w:ascii="宋体" w:hAnsi="宋体" w:cs="宋体"/>
          <w:bCs/>
          <w:color w:val="auto"/>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auto"/>
          <w:spacing w:val="8"/>
          <w:sz w:val="24"/>
        </w:rPr>
        <w:t>1%-3%</w:t>
      </w:r>
      <w:r>
        <w:rPr>
          <w:rFonts w:hint="eastAsia" w:ascii="宋体" w:hAnsi="宋体" w:cs="宋体"/>
          <w:bCs/>
          <w:color w:val="auto"/>
          <w:spacing w:val="8"/>
          <w:sz w:val="24"/>
        </w:rPr>
        <w:t>配置安全员，专职负责所有员工的安全和治安保卫工作及预防事故的发生。安全机构人员，有权按照有关规定发布指令，并采取保护性措施防止事故发生。</w:t>
      </w:r>
    </w:p>
    <w:p w14:paraId="5C00A904">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4</w:t>
      </w:r>
      <w:r>
        <w:rPr>
          <w:rFonts w:hint="eastAsia" w:ascii="宋体" w:hAnsi="宋体" w:cs="宋体"/>
          <w:bCs/>
          <w:color w:val="auto"/>
          <w:spacing w:val="8"/>
          <w:sz w:val="24"/>
        </w:rPr>
        <w:t>、供应商在任何时候都应采取各种合理的预防措施，防止其员工发生任何违法、违禁、暴力或妨碍治安的行为。</w:t>
      </w:r>
    </w:p>
    <w:p w14:paraId="11A10D67">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5</w:t>
      </w:r>
      <w:r>
        <w:rPr>
          <w:rFonts w:hint="eastAsia" w:ascii="宋体" w:hAnsi="宋体" w:cs="宋体"/>
          <w:bCs/>
          <w:color w:val="auto"/>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3958B43A">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6</w:t>
      </w:r>
      <w:r>
        <w:rPr>
          <w:rFonts w:hint="eastAsia" w:ascii="宋体" w:hAnsi="宋体" w:cs="宋体"/>
          <w:bCs/>
          <w:color w:val="auto"/>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3C982713">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7</w:t>
      </w:r>
      <w:r>
        <w:rPr>
          <w:rFonts w:hint="eastAsia" w:ascii="宋体" w:hAnsi="宋体" w:cs="宋体"/>
          <w:bCs/>
          <w:color w:val="auto"/>
          <w:spacing w:val="8"/>
          <w:sz w:val="24"/>
        </w:rPr>
        <w:t>、操作人员上岗，必须按照规定穿戴防护用品，施工负责人和安全检查员应随时检查劳动防护用品的穿戴情况，不按规定穿戴防护用品的人员不得上岗。</w:t>
      </w:r>
    </w:p>
    <w:p w14:paraId="59966CC7">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8</w:t>
      </w:r>
      <w:r>
        <w:rPr>
          <w:rFonts w:hint="eastAsia" w:ascii="宋体" w:hAnsi="宋体" w:cs="宋体"/>
          <w:bCs/>
          <w:color w:val="auto"/>
          <w:spacing w:val="8"/>
          <w:sz w:val="24"/>
        </w:rPr>
        <w:t>、所有施工机具设备和高空作业的设备均应定期检查，并有安全员的签字记录，保证其经常处于完好状态，不合格的机具、设备的劳动保护用品严禁使用。</w:t>
      </w:r>
    </w:p>
    <w:p w14:paraId="48678258">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9</w:t>
      </w:r>
      <w:r>
        <w:rPr>
          <w:rFonts w:hint="eastAsia" w:ascii="宋体" w:hAnsi="宋体" w:cs="宋体"/>
          <w:bCs/>
          <w:color w:val="auto"/>
          <w:spacing w:val="8"/>
          <w:sz w:val="24"/>
        </w:rPr>
        <w:t>、施工中采用的新技术、新工艺、新设备、新材料时，必须制定相应的安全技术措施，施工现场必须具有相关的安全标志牌。</w:t>
      </w:r>
    </w:p>
    <w:p w14:paraId="5C4D6D2D">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ascii="宋体" w:hAnsi="宋体" w:cs="宋体"/>
          <w:bCs/>
          <w:color w:val="auto"/>
          <w:spacing w:val="8"/>
          <w:sz w:val="24"/>
        </w:rPr>
        <w:t>10</w:t>
      </w:r>
      <w:r>
        <w:rPr>
          <w:rFonts w:hint="eastAsia" w:ascii="宋体" w:hAnsi="宋体" w:cs="宋体"/>
          <w:bCs/>
          <w:color w:val="auto"/>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0A4D9FD7">
      <w:pPr>
        <w:keepNext w:val="0"/>
        <w:keepLines w:val="0"/>
        <w:pageBreakBefore w:val="0"/>
        <w:widowControl w:val="0"/>
        <w:kinsoku/>
        <w:overflowPunct/>
        <w:topLinePunct w:val="0"/>
        <w:bidi w:val="0"/>
        <w:spacing w:line="500" w:lineRule="exact"/>
        <w:ind w:left="0" w:right="0" w:firstLine="514" w:firstLineChars="200"/>
        <w:textAlignment w:val="auto"/>
        <w:rPr>
          <w:rFonts w:ascii="宋体" w:hAnsi="宋体" w:cs="宋体"/>
          <w:b/>
          <w:bCs/>
          <w:color w:val="auto"/>
          <w:spacing w:val="8"/>
          <w:sz w:val="24"/>
        </w:rPr>
      </w:pPr>
      <w:r>
        <w:rPr>
          <w:rFonts w:hint="eastAsia" w:ascii="宋体" w:hAnsi="宋体" w:cs="宋体"/>
          <w:b/>
          <w:bCs/>
          <w:color w:val="auto"/>
          <w:spacing w:val="8"/>
          <w:sz w:val="24"/>
        </w:rPr>
        <w:t>三、违约责任</w:t>
      </w:r>
    </w:p>
    <w:p w14:paraId="6CB6B6E6">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如供应商违反本合同第二条规定则视为供应商违约，供应商应承担因为其违约造成的一切责任及产生的费用，如果造成安全事故，将依法追究供应商责任。</w:t>
      </w:r>
    </w:p>
    <w:p w14:paraId="15B41958">
      <w:pPr>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rPr>
      </w:pPr>
      <w:r>
        <w:rPr>
          <w:rFonts w:hint="eastAsia" w:ascii="宋体" w:hAnsi="宋体" w:cs="宋体"/>
          <w:bCs/>
          <w:color w:val="auto"/>
          <w:spacing w:val="8"/>
          <w:sz w:val="24"/>
        </w:rPr>
        <w:t>本合同，由双方法定代表人或授权的代理人签署与加盖公章后生效，随维护协议书失效而失效。</w:t>
      </w:r>
    </w:p>
    <w:p w14:paraId="4A40BE6E">
      <w:pPr>
        <w:pStyle w:val="2"/>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szCs w:val="32"/>
        </w:rPr>
      </w:pPr>
      <w:r>
        <w:rPr>
          <w:rFonts w:hint="eastAsia" w:ascii="宋体" w:hAnsi="宋体" w:cs="宋体"/>
          <w:bCs/>
          <w:color w:val="auto"/>
          <w:spacing w:val="8"/>
          <w:sz w:val="24"/>
          <w:szCs w:val="32"/>
        </w:rPr>
        <w:t xml:space="preserve">采购人(公章)：              供应商(公章)：             </w:t>
      </w:r>
    </w:p>
    <w:p w14:paraId="67EACD7F">
      <w:pPr>
        <w:pStyle w:val="2"/>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sz w:val="24"/>
          <w:szCs w:val="32"/>
        </w:rPr>
      </w:pPr>
      <w:r>
        <w:rPr>
          <w:rFonts w:hint="eastAsia" w:ascii="宋体" w:hAnsi="宋体" w:cs="宋体"/>
          <w:bCs/>
          <w:color w:val="auto"/>
          <w:spacing w:val="8"/>
          <w:sz w:val="24"/>
          <w:szCs w:val="32"/>
        </w:rPr>
        <w:t xml:space="preserve">法定代表人或                  法定代表人或       </w:t>
      </w:r>
    </w:p>
    <w:p w14:paraId="0D76DCCC">
      <w:pPr>
        <w:pStyle w:val="2"/>
        <w:keepNext w:val="0"/>
        <w:keepLines w:val="0"/>
        <w:pageBreakBefore w:val="0"/>
        <w:widowControl w:val="0"/>
        <w:kinsoku/>
        <w:overflowPunct/>
        <w:topLinePunct w:val="0"/>
        <w:bidi w:val="0"/>
        <w:spacing w:line="500" w:lineRule="exact"/>
        <w:ind w:left="0" w:right="0" w:firstLine="512" w:firstLineChars="200"/>
        <w:textAlignment w:val="auto"/>
        <w:rPr>
          <w:rFonts w:hint="eastAsia" w:ascii="宋体" w:hAnsi="宋体" w:cs="宋体"/>
          <w:bCs/>
          <w:color w:val="auto"/>
          <w:spacing w:val="8"/>
        </w:rPr>
      </w:pPr>
      <w:r>
        <w:rPr>
          <w:rFonts w:hint="eastAsia" w:ascii="宋体" w:hAnsi="宋体" w:cs="宋体"/>
          <w:bCs/>
          <w:color w:val="auto"/>
          <w:spacing w:val="8"/>
          <w:sz w:val="24"/>
          <w:szCs w:val="32"/>
        </w:rPr>
        <w:t>委托代理人(签字或盖章)：       委托代理人(签字或盖章)：</w:t>
      </w:r>
    </w:p>
    <w:p w14:paraId="3A901066">
      <w:pPr>
        <w:pStyle w:val="2"/>
        <w:keepNext w:val="0"/>
        <w:keepLines w:val="0"/>
        <w:pageBreakBefore w:val="0"/>
        <w:widowControl w:val="0"/>
        <w:kinsoku/>
        <w:wordWrap/>
        <w:overflowPunct/>
        <w:topLinePunct w:val="0"/>
        <w:autoSpaceDE/>
        <w:autoSpaceDN/>
        <w:bidi w:val="0"/>
        <w:adjustRightInd/>
        <w:snapToGrid/>
        <w:spacing w:line="500" w:lineRule="exact"/>
        <w:ind w:left="0" w:right="0" w:firstLine="0" w:firstLineChars="0"/>
        <w:textAlignment w:val="auto"/>
        <w:rPr>
          <w:rFonts w:ascii="宋体" w:cs="宋体"/>
          <w:b/>
          <w:color w:val="auto"/>
          <w:sz w:val="24"/>
        </w:rPr>
      </w:pPr>
      <w:r>
        <w:rPr>
          <w:rFonts w:hint="eastAsia" w:ascii="宋体" w:hAnsi="宋体" w:cs="宋体"/>
          <w:bCs/>
          <w:color w:val="auto"/>
          <w:spacing w:val="8"/>
        </w:rPr>
        <w:br w:type="page"/>
      </w:r>
      <w:r>
        <w:rPr>
          <w:rFonts w:hint="eastAsia" w:ascii="宋体" w:hAnsi="宋体" w:cs="宋体"/>
          <w:b/>
          <w:color w:val="auto"/>
          <w:sz w:val="24"/>
          <w:lang w:bidi="ar"/>
        </w:rPr>
        <w:t>附件3：工程项目廉政合同书</w:t>
      </w:r>
    </w:p>
    <w:p w14:paraId="34E3D937">
      <w:pPr>
        <w:keepNext w:val="0"/>
        <w:keepLines w:val="0"/>
        <w:pageBreakBefore w:val="0"/>
        <w:widowControl w:val="0"/>
        <w:kinsoku/>
        <w:overflowPunct/>
        <w:topLinePunct w:val="0"/>
        <w:bidi w:val="0"/>
        <w:spacing w:line="500" w:lineRule="exact"/>
        <w:ind w:left="0" w:right="0" w:firstLine="480" w:firstLineChars="200"/>
        <w:textAlignment w:val="auto"/>
        <w:rPr>
          <w:rFonts w:hint="eastAsia" w:ascii="宋体" w:eastAsia="宋体" w:cs="宋体"/>
          <w:color w:val="auto"/>
          <w:sz w:val="24"/>
          <w:lang w:val="en-US" w:eastAsia="zh-CN"/>
        </w:rPr>
      </w:pPr>
      <w:r>
        <w:rPr>
          <w:rFonts w:hint="eastAsia" w:ascii="宋体" w:hAnsi="宋体" w:cs="宋体"/>
          <w:color w:val="auto"/>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color w:val="auto"/>
          <w:sz w:val="24"/>
          <w:u w:val="single"/>
          <w:lang w:val="en-US" w:eastAsia="zh-CN" w:bidi="ar"/>
        </w:rPr>
        <w:t>潼关县水务局</w:t>
      </w:r>
      <w:r>
        <w:rPr>
          <w:rFonts w:ascii="宋体" w:hAnsi="宋体" w:cs="宋体"/>
          <w:color w:val="auto"/>
          <w:sz w:val="24"/>
          <w:u w:val="none"/>
          <w:lang w:bidi="ar"/>
        </w:rPr>
        <w:t>(</w:t>
      </w:r>
      <w:r>
        <w:rPr>
          <w:rFonts w:hint="eastAsia" w:ascii="宋体" w:hAnsi="宋体" w:cs="宋体"/>
          <w:color w:val="auto"/>
          <w:sz w:val="24"/>
          <w:lang w:bidi="ar"/>
        </w:rPr>
        <w:t>以下简称采购人</w:t>
      </w:r>
      <w:r>
        <w:rPr>
          <w:rFonts w:ascii="宋体" w:hAnsi="宋体" w:cs="宋体"/>
          <w:color w:val="auto"/>
          <w:sz w:val="24"/>
          <w:lang w:bidi="ar"/>
        </w:rPr>
        <w:t>)</w:t>
      </w:r>
      <w:r>
        <w:rPr>
          <w:rFonts w:hint="eastAsia" w:ascii="宋体" w:hAnsi="宋体" w:cs="宋体"/>
          <w:color w:val="auto"/>
          <w:sz w:val="24"/>
          <w:lang w:bidi="ar"/>
        </w:rPr>
        <w:t>与施工单位</w:t>
      </w:r>
      <w:r>
        <w:rPr>
          <w:rFonts w:hint="eastAsia" w:ascii="宋体" w:hAnsi="宋体" w:cs="宋体"/>
          <w:color w:val="auto"/>
          <w:sz w:val="24"/>
          <w:u w:val="single"/>
          <w:lang w:val="en-US" w:eastAsia="zh-CN" w:bidi="ar"/>
        </w:rPr>
        <w:t xml:space="preserve">     </w:t>
      </w:r>
      <w:r>
        <w:rPr>
          <w:rFonts w:hint="eastAsia" w:ascii="宋体" w:hAnsi="宋体" w:cs="宋体"/>
          <w:color w:val="auto"/>
          <w:sz w:val="24"/>
          <w:lang w:bidi="ar"/>
        </w:rPr>
        <w:t xml:space="preserve"> </w:t>
      </w:r>
      <w:r>
        <w:rPr>
          <w:rFonts w:ascii="宋体" w:hAnsi="宋体" w:cs="宋体"/>
          <w:color w:val="auto"/>
          <w:sz w:val="24"/>
          <w:lang w:bidi="ar"/>
        </w:rPr>
        <w:t>(</w:t>
      </w:r>
      <w:r>
        <w:rPr>
          <w:rFonts w:hint="eastAsia" w:ascii="宋体" w:hAnsi="宋体" w:cs="宋体"/>
          <w:color w:val="auto"/>
          <w:sz w:val="24"/>
          <w:lang w:bidi="ar"/>
        </w:rPr>
        <w:t>以下简称供应商</w:t>
      </w:r>
      <w:r>
        <w:rPr>
          <w:rFonts w:ascii="宋体" w:hAnsi="宋体" w:cs="宋体"/>
          <w:color w:val="auto"/>
          <w:sz w:val="24"/>
          <w:lang w:bidi="ar"/>
        </w:rPr>
        <w:t>)</w:t>
      </w:r>
      <w:r>
        <w:rPr>
          <w:rFonts w:hint="eastAsia" w:ascii="宋体" w:hAnsi="宋体" w:cs="宋体"/>
          <w:color w:val="auto"/>
          <w:sz w:val="24"/>
          <w:lang w:bidi="ar"/>
        </w:rPr>
        <w:t>，特签订本廉政合同书。</w:t>
      </w:r>
    </w:p>
    <w:p w14:paraId="635319CD">
      <w:pPr>
        <w:keepNext w:val="0"/>
        <w:keepLines w:val="0"/>
        <w:pageBreakBefore w:val="0"/>
        <w:widowControl w:val="0"/>
        <w:kinsoku/>
        <w:overflowPunct/>
        <w:topLinePunct w:val="0"/>
        <w:bidi w:val="0"/>
        <w:spacing w:line="500" w:lineRule="exact"/>
        <w:ind w:left="0" w:right="0" w:firstLine="482" w:firstLineChars="200"/>
        <w:textAlignment w:val="auto"/>
        <w:rPr>
          <w:rFonts w:ascii="宋体" w:cs="宋体"/>
          <w:b/>
          <w:color w:val="auto"/>
          <w:sz w:val="24"/>
        </w:rPr>
      </w:pPr>
      <w:r>
        <w:rPr>
          <w:rFonts w:hint="eastAsia" w:ascii="宋体" w:hAnsi="宋体" w:cs="宋体"/>
          <w:b/>
          <w:color w:val="auto"/>
          <w:sz w:val="24"/>
          <w:lang w:bidi="ar"/>
        </w:rPr>
        <w:t>第一条</w:t>
      </w:r>
      <w:r>
        <w:rPr>
          <w:rFonts w:ascii="宋体" w:hAnsi="宋体" w:cs="宋体"/>
          <w:b/>
          <w:color w:val="auto"/>
          <w:sz w:val="24"/>
          <w:lang w:bidi="ar"/>
        </w:rPr>
        <w:t>:</w:t>
      </w:r>
      <w:r>
        <w:rPr>
          <w:rFonts w:hint="eastAsia" w:ascii="宋体" w:hAnsi="宋体" w:cs="宋体"/>
          <w:b/>
          <w:color w:val="auto"/>
          <w:sz w:val="24"/>
          <w:lang w:bidi="ar"/>
        </w:rPr>
        <w:t>各方的权利和义务</w:t>
      </w:r>
    </w:p>
    <w:p w14:paraId="49C6FA25">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各方同意并声明</w:t>
      </w:r>
      <w:r>
        <w:rPr>
          <w:rFonts w:hint="eastAsia" w:ascii="宋体" w:cs="宋体"/>
          <w:color w:val="auto"/>
          <w:sz w:val="24"/>
          <w:lang w:bidi="ar"/>
        </w:rPr>
        <w:t>，</w:t>
      </w:r>
      <w:r>
        <w:rPr>
          <w:rFonts w:hint="eastAsia" w:ascii="宋体" w:hAnsi="宋体" w:cs="宋体"/>
          <w:color w:val="auto"/>
          <w:sz w:val="24"/>
          <w:lang w:bidi="ar"/>
        </w:rPr>
        <w:t>在业务活动中：</w:t>
      </w:r>
    </w:p>
    <w:p w14:paraId="5AA020F2">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4E5E642">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（二）各方的业务活动坚持公开、公正、诚信的原则</w:t>
      </w:r>
      <w:r>
        <w:rPr>
          <w:rFonts w:ascii="宋体" w:hAnsi="宋体" w:cs="宋体"/>
          <w:color w:val="auto"/>
          <w:sz w:val="24"/>
          <w:lang w:bidi="ar"/>
        </w:rPr>
        <w:t>(</w:t>
      </w:r>
      <w:r>
        <w:rPr>
          <w:rFonts w:hint="eastAsia" w:ascii="宋体" w:hAnsi="宋体" w:cs="宋体"/>
          <w:color w:val="auto"/>
          <w:sz w:val="24"/>
          <w:lang w:bidi="ar"/>
        </w:rPr>
        <w:t>除法律认定的商业秘密和合同文件另有规定之外</w:t>
      </w:r>
      <w:r>
        <w:rPr>
          <w:rFonts w:ascii="宋体" w:hAnsi="宋体" w:cs="宋体"/>
          <w:color w:val="auto"/>
          <w:sz w:val="24"/>
          <w:lang w:bidi="ar"/>
        </w:rPr>
        <w:t>)</w:t>
      </w:r>
      <w:r>
        <w:rPr>
          <w:rFonts w:hint="eastAsia" w:ascii="宋体" w:hAnsi="宋体" w:cs="宋体"/>
          <w:color w:val="auto"/>
          <w:sz w:val="24"/>
          <w:lang w:bidi="ar"/>
        </w:rPr>
        <w:t>，严格、自觉按照合同办事，不得损害国家和甲乙各方的利益。</w:t>
      </w:r>
    </w:p>
    <w:p w14:paraId="68FAB714">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（三）认真落实党风廉政建设责任制，按照谁主管谁负责的原则</w:t>
      </w:r>
      <w:r>
        <w:rPr>
          <w:rFonts w:ascii="宋体" w:cs="宋体"/>
          <w:color w:val="auto"/>
          <w:sz w:val="24"/>
          <w:lang w:bidi="ar"/>
        </w:rPr>
        <w:t>,</w:t>
      </w:r>
      <w:r>
        <w:rPr>
          <w:rFonts w:hint="eastAsia" w:ascii="宋体" w:hAnsi="宋体" w:cs="宋体"/>
          <w:color w:val="auto"/>
          <w:sz w:val="24"/>
          <w:lang w:bidi="ar"/>
        </w:rPr>
        <w:t>建立和健全廉政制度，经常开展廉政教育，加强对本单位工作人员职务行为的监督和管理，加强其廉政意识、守法意识和守约意识，实行重大工程廉政承诺</w:t>
      </w:r>
      <w:r>
        <w:rPr>
          <w:rFonts w:ascii="宋体" w:cs="宋体"/>
          <w:color w:val="auto"/>
          <w:sz w:val="24"/>
          <w:lang w:bidi="ar"/>
        </w:rPr>
        <w:t>,</w:t>
      </w:r>
      <w:r>
        <w:rPr>
          <w:rFonts w:hint="eastAsia" w:ascii="宋体" w:hAnsi="宋体" w:cs="宋体"/>
          <w:color w:val="auto"/>
          <w:sz w:val="24"/>
          <w:lang w:bidi="ar"/>
        </w:rPr>
        <w:t>并认真监督查处违法违纪行为。</w:t>
      </w:r>
    </w:p>
    <w:p w14:paraId="20FABE57">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（四）倡导相互监督，发现对方在业务活动中有违反廉政规定行为的</w:t>
      </w:r>
      <w:r>
        <w:rPr>
          <w:rFonts w:ascii="宋体" w:cs="宋体"/>
          <w:color w:val="auto"/>
          <w:sz w:val="24"/>
          <w:lang w:bidi="ar"/>
        </w:rPr>
        <w:t>,</w:t>
      </w:r>
      <w:r>
        <w:rPr>
          <w:rFonts w:hint="eastAsia" w:ascii="宋体" w:hAnsi="宋体" w:cs="宋体"/>
          <w:color w:val="auto"/>
          <w:sz w:val="24"/>
          <w:lang w:bidi="ar"/>
        </w:rPr>
        <w:t>有及时提醒对方纠正的权利和义务。发现对方违反承诺条款的，有向其上级有关部门举报并要求告知处理结果的权利。</w:t>
      </w:r>
    </w:p>
    <w:p w14:paraId="64CFCB32">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（五）不以损害国家、集体或第三人利益为代价获取不正当的利益。</w:t>
      </w:r>
    </w:p>
    <w:p w14:paraId="448353C4">
      <w:pPr>
        <w:keepNext w:val="0"/>
        <w:keepLines w:val="0"/>
        <w:pageBreakBefore w:val="0"/>
        <w:widowControl w:val="0"/>
        <w:kinsoku/>
        <w:overflowPunct/>
        <w:topLinePunct w:val="0"/>
        <w:bidi w:val="0"/>
        <w:spacing w:line="500" w:lineRule="exact"/>
        <w:ind w:left="0" w:right="0" w:firstLine="482" w:firstLineChars="200"/>
        <w:textAlignment w:val="auto"/>
        <w:rPr>
          <w:rFonts w:ascii="宋体" w:hAnsi="宋体" w:cs="宋体"/>
          <w:b/>
          <w:color w:val="auto"/>
          <w:sz w:val="24"/>
          <w:lang w:bidi="ar"/>
        </w:rPr>
      </w:pPr>
      <w:r>
        <w:rPr>
          <w:rFonts w:hint="eastAsia" w:ascii="宋体" w:hAnsi="宋体" w:cs="宋体"/>
          <w:b/>
          <w:color w:val="auto"/>
          <w:sz w:val="24"/>
          <w:lang w:bidi="ar"/>
        </w:rPr>
        <w:t>第二条</w:t>
      </w:r>
      <w:r>
        <w:rPr>
          <w:rFonts w:ascii="宋体" w:hAnsi="宋体" w:cs="宋体"/>
          <w:b/>
          <w:color w:val="auto"/>
          <w:sz w:val="24"/>
          <w:lang w:bidi="ar"/>
        </w:rPr>
        <w:t>:</w:t>
      </w:r>
      <w:r>
        <w:rPr>
          <w:rFonts w:hint="eastAsia" w:ascii="宋体" w:hAnsi="宋体" w:cs="宋体"/>
          <w:b/>
          <w:color w:val="auto"/>
          <w:sz w:val="24"/>
          <w:lang w:bidi="ar"/>
        </w:rPr>
        <w:t>采购人的承诺</w:t>
      </w:r>
    </w:p>
    <w:p w14:paraId="3C525F28">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采购人工作人员在工程建设中应遵守如下规定：</w:t>
      </w:r>
    </w:p>
    <w:p w14:paraId="48896D06">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（一）不得索要或接受供应商钱物</w:t>
      </w:r>
      <w:r>
        <w:rPr>
          <w:rFonts w:ascii="宋体" w:hAnsi="宋体" w:cs="宋体"/>
          <w:color w:val="auto"/>
          <w:sz w:val="24"/>
          <w:lang w:bidi="ar"/>
        </w:rPr>
        <w:t>(</w:t>
      </w:r>
      <w:r>
        <w:rPr>
          <w:rFonts w:hint="eastAsia" w:ascii="宋体" w:hAnsi="宋体" w:cs="宋体"/>
          <w:color w:val="auto"/>
          <w:sz w:val="24"/>
          <w:lang w:bidi="ar"/>
        </w:rPr>
        <w:t>现金、有价证券、信用卡、礼金、奖金、补贴、物品等</w:t>
      </w:r>
      <w:r>
        <w:rPr>
          <w:rFonts w:ascii="宋体" w:hAnsi="宋体" w:cs="宋体"/>
          <w:color w:val="auto"/>
          <w:sz w:val="24"/>
          <w:lang w:bidi="ar"/>
        </w:rPr>
        <w:t>),</w:t>
      </w:r>
      <w:r>
        <w:rPr>
          <w:rFonts w:hint="eastAsia" w:ascii="宋体" w:hAnsi="宋体" w:cs="宋体"/>
          <w:color w:val="auto"/>
          <w:sz w:val="24"/>
          <w:lang w:bidi="ar"/>
        </w:rPr>
        <w:t>不得在供应商报销任何应由采购人或个人支付的费用。</w:t>
      </w:r>
    </w:p>
    <w:p w14:paraId="08D55D54">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（二）不得接受供应商安排的可能影响公务的住宿、宴请娱乐及出国</w:t>
      </w:r>
      <w:r>
        <w:rPr>
          <w:rFonts w:ascii="宋体" w:hAnsi="宋体" w:cs="宋体"/>
          <w:color w:val="auto"/>
          <w:sz w:val="24"/>
          <w:lang w:bidi="ar"/>
        </w:rPr>
        <w:t>(</w:t>
      </w:r>
      <w:r>
        <w:rPr>
          <w:rFonts w:hint="eastAsia" w:ascii="宋体" w:hAnsi="宋体" w:cs="宋体"/>
          <w:color w:val="auto"/>
          <w:sz w:val="24"/>
          <w:lang w:bidi="ar"/>
        </w:rPr>
        <w:t>境</w:t>
      </w:r>
      <w:r>
        <w:rPr>
          <w:rFonts w:ascii="宋体" w:hAnsi="宋体" w:cs="宋体"/>
          <w:color w:val="auto"/>
          <w:sz w:val="24"/>
          <w:lang w:bidi="ar"/>
        </w:rPr>
        <w:t>)</w:t>
      </w:r>
      <w:r>
        <w:rPr>
          <w:rFonts w:hint="eastAsia" w:ascii="宋体" w:hAnsi="宋体" w:cs="宋体"/>
          <w:color w:val="auto"/>
          <w:sz w:val="24"/>
          <w:lang w:bidi="ar"/>
        </w:rPr>
        <w:t>、旅游观光活动；不得接受供应商提供的合同规定外的通讯工具、交通工具和高档办公用品等。</w:t>
      </w:r>
    </w:p>
    <w:p w14:paraId="7C4BF94F">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（三）不得要求或者接受供应商为其及家庭成员在住房装修、婚丧嫁娶、配偶子女的工作安排及出国、出境、旅游等方面提供方便。</w:t>
      </w:r>
    </w:p>
    <w:p w14:paraId="5DB0B0AB">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（四）工作人员及其配偶、子女、亲属不得从事与工程有关的材料设备供应、工程分包、劳务等经济活动。</w:t>
      </w:r>
    </w:p>
    <w:p w14:paraId="7AD9DEE3">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（五）不得违反规定向供应商推荐分包单位和设备、材料投标人</w:t>
      </w:r>
      <w:r>
        <w:rPr>
          <w:rFonts w:ascii="宋体" w:cs="宋体"/>
          <w:color w:val="auto"/>
          <w:sz w:val="24"/>
          <w:lang w:bidi="ar"/>
        </w:rPr>
        <w:t>,</w:t>
      </w:r>
      <w:r>
        <w:rPr>
          <w:rFonts w:hint="eastAsia" w:ascii="宋体" w:hAnsi="宋体" w:cs="宋体"/>
          <w:color w:val="auto"/>
          <w:sz w:val="24"/>
          <w:lang w:bidi="ar"/>
        </w:rPr>
        <w:t>不得要求供应商购买合同规定外的材料和设备等。</w:t>
      </w:r>
    </w:p>
    <w:p w14:paraId="4B44905E">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（六）不得为获取供应商回扣或其他谋取私利目的而多签或多算工程量、多结工程款不得从供应商承包的工程中收受回扣</w:t>
      </w:r>
      <w:r>
        <w:rPr>
          <w:rFonts w:ascii="宋体" w:cs="宋体"/>
          <w:color w:val="auto"/>
          <w:sz w:val="24"/>
          <w:lang w:bidi="ar"/>
        </w:rPr>
        <w:t>,</w:t>
      </w:r>
      <w:r>
        <w:rPr>
          <w:rFonts w:hint="eastAsia" w:ascii="宋体" w:hAnsi="宋体" w:cs="宋体"/>
          <w:color w:val="auto"/>
          <w:sz w:val="24"/>
          <w:lang w:bidi="ar"/>
        </w:rPr>
        <w:t>谋取私利。</w:t>
      </w:r>
    </w:p>
    <w:p w14:paraId="576BC6F4">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（七）不得因供应商拒绝本人的不合理要求</w:t>
      </w:r>
      <w:r>
        <w:rPr>
          <w:rFonts w:ascii="宋体" w:cs="宋体"/>
          <w:color w:val="auto"/>
          <w:sz w:val="24"/>
          <w:lang w:bidi="ar"/>
        </w:rPr>
        <w:t>,</w:t>
      </w:r>
      <w:r>
        <w:rPr>
          <w:rFonts w:hint="eastAsia" w:ascii="宋体" w:hAnsi="宋体" w:cs="宋体"/>
          <w:color w:val="auto"/>
          <w:sz w:val="24"/>
          <w:lang w:bidi="ar"/>
        </w:rPr>
        <w:t>而故意刁难供应商。</w:t>
      </w:r>
    </w:p>
    <w:p w14:paraId="12BEE95B">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（八）其它有关违反廉政规定的行为。</w:t>
      </w:r>
    </w:p>
    <w:p w14:paraId="0A37354C">
      <w:pPr>
        <w:keepNext w:val="0"/>
        <w:keepLines w:val="0"/>
        <w:pageBreakBefore w:val="0"/>
        <w:widowControl w:val="0"/>
        <w:kinsoku/>
        <w:overflowPunct/>
        <w:topLinePunct w:val="0"/>
        <w:bidi w:val="0"/>
        <w:spacing w:line="500" w:lineRule="exact"/>
        <w:ind w:left="0" w:right="0" w:firstLine="482" w:firstLineChars="200"/>
        <w:textAlignment w:val="auto"/>
        <w:rPr>
          <w:rFonts w:ascii="宋体" w:hAnsi="宋体" w:cs="宋体"/>
          <w:b/>
          <w:color w:val="auto"/>
          <w:sz w:val="24"/>
          <w:lang w:bidi="ar"/>
        </w:rPr>
      </w:pPr>
      <w:r>
        <w:rPr>
          <w:rFonts w:hint="eastAsia" w:ascii="宋体" w:hAnsi="宋体" w:cs="宋体"/>
          <w:b/>
          <w:color w:val="auto"/>
          <w:sz w:val="24"/>
          <w:lang w:bidi="ar"/>
        </w:rPr>
        <w:t>第三条</w:t>
      </w:r>
      <w:r>
        <w:rPr>
          <w:rFonts w:ascii="宋体" w:hAnsi="宋体" w:cs="宋体"/>
          <w:b/>
          <w:color w:val="auto"/>
          <w:sz w:val="24"/>
          <w:lang w:bidi="ar"/>
        </w:rPr>
        <w:t>:</w:t>
      </w:r>
      <w:r>
        <w:rPr>
          <w:rFonts w:hint="eastAsia" w:ascii="宋体" w:hAnsi="宋体" w:cs="宋体"/>
          <w:b/>
          <w:color w:val="auto"/>
          <w:sz w:val="24"/>
          <w:lang w:bidi="ar"/>
        </w:rPr>
        <w:t>供应商的承诺</w:t>
      </w:r>
    </w:p>
    <w:p w14:paraId="5F011F98">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供应商应与采购人和监理保持正常的业务来往</w:t>
      </w:r>
      <w:r>
        <w:rPr>
          <w:rFonts w:ascii="宋体" w:cs="宋体"/>
          <w:color w:val="auto"/>
          <w:sz w:val="24"/>
          <w:lang w:bidi="ar"/>
        </w:rPr>
        <w:t>,</w:t>
      </w:r>
      <w:r>
        <w:rPr>
          <w:rFonts w:hint="eastAsia" w:ascii="宋体" w:hAnsi="宋体" w:cs="宋体"/>
          <w:color w:val="auto"/>
          <w:sz w:val="24"/>
          <w:lang w:bidi="ar"/>
        </w:rPr>
        <w:t>按照有关法律、法规和工作程序开展业务工作并遵守以下规定：</w:t>
      </w:r>
    </w:p>
    <w:p w14:paraId="73BECDD1">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（一）不得以任何理由向采购人、监理单位赠送钱物</w:t>
      </w:r>
      <w:r>
        <w:rPr>
          <w:rFonts w:ascii="宋体" w:hAnsi="宋体" w:cs="宋体"/>
          <w:color w:val="auto"/>
          <w:sz w:val="24"/>
          <w:lang w:bidi="ar"/>
        </w:rPr>
        <w:t>(</w:t>
      </w:r>
      <w:r>
        <w:rPr>
          <w:rFonts w:hint="eastAsia" w:ascii="宋体" w:hAnsi="宋体" w:cs="宋体"/>
          <w:color w:val="auto"/>
          <w:sz w:val="24"/>
          <w:lang w:bidi="ar"/>
        </w:rPr>
        <w:t>现金、有价证券、信用卡、礼金、奖金、补贴、物品等</w:t>
      </w:r>
      <w:r>
        <w:rPr>
          <w:rFonts w:ascii="宋体" w:hAnsi="宋体" w:cs="宋体"/>
          <w:color w:val="auto"/>
          <w:sz w:val="24"/>
          <w:lang w:bidi="ar"/>
        </w:rPr>
        <w:t>)</w:t>
      </w:r>
      <w:r>
        <w:rPr>
          <w:rFonts w:hint="eastAsia" w:ascii="宋体" w:hAnsi="宋体" w:cs="宋体"/>
          <w:color w:val="auto"/>
          <w:sz w:val="24"/>
          <w:lang w:bidi="ar"/>
        </w:rPr>
        <w:t>。</w:t>
      </w:r>
    </w:p>
    <w:p w14:paraId="63087D15">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（二）不得以任何名义为采购人、监理单位报销应由采购人、监理单位或个人支付的任何费用。</w:t>
      </w:r>
    </w:p>
    <w:p w14:paraId="78256D6F">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（三）不准以任何理由为采购人、监理单位和其它相关单位及其工作人员提供有可能影响执行公务的宴请、健身和娱乐等活动。</w:t>
      </w:r>
    </w:p>
    <w:p w14:paraId="710E232D">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（四）不得为采购人和监理单位的相关人员购置或提供合同规定外的通讯工具、交通工具和高档办公用品等。</w:t>
      </w:r>
    </w:p>
    <w:p w14:paraId="36823C09">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（五）不准接受或暗示为采购人、监理单位和其它相关单位及其工作人员装修房屋、婚丧嫁娶、配偶子女的工作安排以及出国</w:t>
      </w:r>
      <w:r>
        <w:rPr>
          <w:rFonts w:ascii="宋体" w:hAnsi="宋体" w:cs="宋体"/>
          <w:color w:val="auto"/>
          <w:sz w:val="24"/>
          <w:lang w:bidi="ar"/>
        </w:rPr>
        <w:t>(</w:t>
      </w:r>
      <w:r>
        <w:rPr>
          <w:rFonts w:hint="eastAsia" w:ascii="宋体" w:hAnsi="宋体" w:cs="宋体"/>
          <w:color w:val="auto"/>
          <w:sz w:val="24"/>
          <w:lang w:bidi="ar"/>
        </w:rPr>
        <w:t>境</w:t>
      </w:r>
      <w:r>
        <w:rPr>
          <w:rFonts w:ascii="宋体" w:hAnsi="宋体" w:cs="宋体"/>
          <w:color w:val="auto"/>
          <w:sz w:val="24"/>
          <w:lang w:bidi="ar"/>
        </w:rPr>
        <w:t>)</w:t>
      </w:r>
      <w:r>
        <w:rPr>
          <w:rFonts w:hint="eastAsia" w:ascii="宋体" w:hAnsi="宋体" w:cs="宋体"/>
          <w:color w:val="auto"/>
          <w:sz w:val="24"/>
          <w:lang w:bidi="ar"/>
        </w:rPr>
        <w:t>、旅游观光活动提供方便。</w:t>
      </w:r>
    </w:p>
    <w:p w14:paraId="142F98A3">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（六）不准利用黄、赌、贿等各种手段拉拢腐蚀采购人工作人员。</w:t>
      </w:r>
    </w:p>
    <w:p w14:paraId="4F1FA197">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（七）其它有关违反廉政规定的行为。</w:t>
      </w:r>
    </w:p>
    <w:p w14:paraId="4907F86F">
      <w:pPr>
        <w:keepNext w:val="0"/>
        <w:keepLines w:val="0"/>
        <w:pageBreakBefore w:val="0"/>
        <w:widowControl w:val="0"/>
        <w:kinsoku/>
        <w:overflowPunct/>
        <w:topLinePunct w:val="0"/>
        <w:bidi w:val="0"/>
        <w:spacing w:line="500" w:lineRule="exact"/>
        <w:ind w:left="0" w:right="0" w:firstLine="482" w:firstLineChars="200"/>
        <w:textAlignment w:val="auto"/>
        <w:rPr>
          <w:rFonts w:ascii="宋体" w:hAnsi="宋体" w:cs="宋体"/>
          <w:b/>
          <w:color w:val="auto"/>
          <w:sz w:val="24"/>
          <w:lang w:bidi="ar"/>
        </w:rPr>
      </w:pPr>
      <w:r>
        <w:rPr>
          <w:rFonts w:hint="eastAsia" w:ascii="宋体" w:hAnsi="宋体" w:cs="宋体"/>
          <w:b/>
          <w:color w:val="auto"/>
          <w:sz w:val="24"/>
          <w:lang w:bidi="ar"/>
        </w:rPr>
        <w:t>第四条</w:t>
      </w:r>
      <w:r>
        <w:rPr>
          <w:rFonts w:ascii="宋体" w:hAnsi="宋体" w:cs="宋体"/>
          <w:b/>
          <w:color w:val="auto"/>
          <w:sz w:val="24"/>
          <w:lang w:bidi="ar"/>
        </w:rPr>
        <w:t>:</w:t>
      </w:r>
      <w:r>
        <w:rPr>
          <w:rFonts w:hint="eastAsia" w:ascii="宋体" w:hAnsi="宋体" w:cs="宋体"/>
          <w:b/>
          <w:color w:val="auto"/>
          <w:sz w:val="24"/>
          <w:lang w:bidi="ar"/>
        </w:rPr>
        <w:t>责任追究</w:t>
      </w:r>
    </w:p>
    <w:p w14:paraId="0390A95C">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（一）采购人若违反本承诺规定</w:t>
      </w:r>
      <w:r>
        <w:rPr>
          <w:rFonts w:ascii="宋体" w:cs="宋体"/>
          <w:color w:val="auto"/>
          <w:sz w:val="24"/>
          <w:lang w:bidi="ar"/>
        </w:rPr>
        <w:t>,</w:t>
      </w:r>
      <w:r>
        <w:rPr>
          <w:rFonts w:hint="eastAsia" w:ascii="宋体" w:hAnsi="宋体" w:cs="宋体"/>
          <w:color w:val="auto"/>
          <w:sz w:val="24"/>
          <w:lang w:bidi="ar"/>
        </w:rPr>
        <w:t>按照干部管理权限</w:t>
      </w:r>
      <w:r>
        <w:rPr>
          <w:rFonts w:ascii="宋体" w:cs="宋体"/>
          <w:color w:val="auto"/>
          <w:sz w:val="24"/>
          <w:lang w:bidi="ar"/>
        </w:rPr>
        <w:t>,</w:t>
      </w:r>
      <w:r>
        <w:rPr>
          <w:rFonts w:hint="eastAsia" w:ascii="宋体" w:hAnsi="宋体" w:cs="宋体"/>
          <w:color w:val="auto"/>
          <w:sz w:val="24"/>
          <w:lang w:bidi="ar"/>
        </w:rPr>
        <w:t>依据《中国共产党党内纪律处分条例》《中华人民共和国公务员法》</w:t>
      </w:r>
      <w:r>
        <w:rPr>
          <w:rFonts w:ascii="宋体" w:cs="宋体"/>
          <w:color w:val="auto"/>
          <w:sz w:val="24"/>
          <w:lang w:bidi="ar"/>
        </w:rPr>
        <w:t>,</w:t>
      </w:r>
      <w:r>
        <w:rPr>
          <w:rFonts w:hint="eastAsia" w:ascii="宋体" w:hAnsi="宋体" w:cs="宋体"/>
          <w:color w:val="auto"/>
          <w:sz w:val="24"/>
          <w:lang w:bidi="ar"/>
        </w:rPr>
        <w:t>属于一般错误的</w:t>
      </w:r>
      <w:r>
        <w:rPr>
          <w:rFonts w:ascii="宋体" w:cs="宋体"/>
          <w:color w:val="auto"/>
          <w:sz w:val="24"/>
          <w:lang w:bidi="ar"/>
        </w:rPr>
        <w:t>,</w:t>
      </w:r>
      <w:r>
        <w:rPr>
          <w:rFonts w:hint="eastAsia" w:ascii="宋体" w:hAnsi="宋体" w:cs="宋体"/>
          <w:color w:val="auto"/>
          <w:sz w:val="24"/>
          <w:lang w:bidi="ar"/>
        </w:rPr>
        <w:t>对其实施警示训诫；违纪违规的</w:t>
      </w:r>
      <w:r>
        <w:rPr>
          <w:rFonts w:ascii="宋体" w:cs="宋体"/>
          <w:color w:val="auto"/>
          <w:sz w:val="24"/>
          <w:lang w:bidi="ar"/>
        </w:rPr>
        <w:t>,</w:t>
      </w:r>
      <w:r>
        <w:rPr>
          <w:rFonts w:hint="eastAsia" w:ascii="宋体" w:hAnsi="宋体" w:cs="宋体"/>
          <w:color w:val="auto"/>
          <w:sz w:val="24"/>
          <w:lang w:bidi="ar"/>
        </w:rPr>
        <w:t>给予党纪、政纪处分；涉嫌犯罪的</w:t>
      </w:r>
      <w:r>
        <w:rPr>
          <w:rFonts w:ascii="宋体" w:cs="宋体"/>
          <w:color w:val="auto"/>
          <w:sz w:val="24"/>
          <w:lang w:bidi="ar"/>
        </w:rPr>
        <w:t>,</w:t>
      </w:r>
      <w:r>
        <w:rPr>
          <w:rFonts w:hint="eastAsia" w:ascii="宋体" w:hAnsi="宋体" w:cs="宋体"/>
          <w:color w:val="auto"/>
          <w:sz w:val="24"/>
          <w:lang w:bidi="ar"/>
        </w:rPr>
        <w:t>移交司法机关追究刑事责任。</w:t>
      </w:r>
    </w:p>
    <w:p w14:paraId="35FFFA18">
      <w:pPr>
        <w:keepNext w:val="0"/>
        <w:keepLines w:val="0"/>
        <w:pageBreakBefore w:val="0"/>
        <w:widowControl w:val="0"/>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（二）供应商若违反本承诺规定</w:t>
      </w:r>
      <w:r>
        <w:rPr>
          <w:rFonts w:ascii="宋体" w:cs="宋体"/>
          <w:color w:val="auto"/>
          <w:sz w:val="24"/>
          <w:lang w:bidi="ar"/>
        </w:rPr>
        <w:t>,</w:t>
      </w:r>
      <w:r>
        <w:rPr>
          <w:rFonts w:hint="eastAsia" w:ascii="宋体" w:hAnsi="宋体" w:cs="宋体"/>
          <w:color w:val="auto"/>
          <w:sz w:val="24"/>
          <w:lang w:bidi="ar"/>
        </w:rPr>
        <w:t>采购人有权要求供应商对责任人进行处理。情节严重的申请相关部门禁止供应商进入本区工程建设市场，在新闻媒体曝光并报供应商上级或行业主管部门。</w:t>
      </w:r>
    </w:p>
    <w:p w14:paraId="0708C8E1">
      <w:pPr>
        <w:keepNext w:val="0"/>
        <w:keepLines w:val="0"/>
        <w:pageBreakBefore w:val="0"/>
        <w:widowControl w:val="0"/>
        <w:kinsoku/>
        <w:overflowPunct/>
        <w:topLinePunct w:val="0"/>
        <w:bidi w:val="0"/>
        <w:spacing w:line="500" w:lineRule="exact"/>
        <w:ind w:left="0" w:right="0" w:firstLine="482" w:firstLineChars="200"/>
        <w:textAlignment w:val="auto"/>
        <w:rPr>
          <w:rFonts w:ascii="宋体" w:hAnsi="宋体" w:cs="宋体"/>
          <w:b/>
          <w:color w:val="auto"/>
          <w:sz w:val="24"/>
          <w:lang w:bidi="ar"/>
        </w:rPr>
      </w:pPr>
      <w:r>
        <w:rPr>
          <w:rFonts w:hint="eastAsia" w:ascii="宋体" w:hAnsi="宋体" w:cs="宋体"/>
          <w:b/>
          <w:color w:val="auto"/>
          <w:sz w:val="24"/>
          <w:lang w:bidi="ar"/>
        </w:rPr>
        <w:t>第五条</w:t>
      </w:r>
      <w:r>
        <w:rPr>
          <w:rFonts w:ascii="宋体" w:hAnsi="宋体" w:cs="宋体"/>
          <w:b/>
          <w:color w:val="auto"/>
          <w:sz w:val="24"/>
          <w:lang w:bidi="ar"/>
        </w:rPr>
        <w:t>:</w:t>
      </w:r>
      <w:r>
        <w:rPr>
          <w:rFonts w:hint="eastAsia" w:ascii="宋体" w:hAnsi="宋体" w:cs="宋体"/>
          <w:b/>
          <w:color w:val="auto"/>
          <w:sz w:val="24"/>
          <w:lang w:bidi="ar"/>
        </w:rPr>
        <w:t>其他约定</w:t>
      </w:r>
    </w:p>
    <w:p w14:paraId="03634F05">
      <w:pPr>
        <w:keepNext w:val="0"/>
        <w:keepLines w:val="0"/>
        <w:pageBreakBefore w:val="0"/>
        <w:widowControl w:val="0"/>
        <w:numPr>
          <w:ilvl w:val="0"/>
          <w:numId w:val="1"/>
        </w:numPr>
        <w:kinsoku/>
        <w:overflowPunct/>
        <w:topLinePunct w:val="0"/>
        <w:bidi w:val="0"/>
        <w:spacing w:line="500" w:lineRule="exact"/>
        <w:ind w:left="0" w:right="0" w:firstLine="480" w:firstLineChars="200"/>
        <w:textAlignment w:val="auto"/>
        <w:rPr>
          <w:rFonts w:ascii="宋体" w:cs="宋体"/>
          <w:color w:val="auto"/>
          <w:sz w:val="24"/>
        </w:rPr>
      </w:pPr>
      <w:r>
        <w:rPr>
          <w:rFonts w:hint="eastAsia" w:ascii="宋体" w:hAnsi="宋体" w:cs="宋体"/>
          <w:color w:val="auto"/>
          <w:sz w:val="24"/>
          <w:lang w:bidi="ar"/>
        </w:rPr>
        <w:t>本合同书由各方单位或上级主管单位的纪检、监察部门负责监督执行。</w:t>
      </w:r>
    </w:p>
    <w:p w14:paraId="02E4C6F5">
      <w:pPr>
        <w:pStyle w:val="3"/>
        <w:keepNext w:val="0"/>
        <w:keepLines w:val="0"/>
        <w:pageBreakBefore w:val="0"/>
        <w:widowControl w:val="0"/>
        <w:numPr>
          <w:ilvl w:val="0"/>
          <w:numId w:val="1"/>
        </w:numPr>
        <w:kinsoku/>
        <w:overflowPunct/>
        <w:topLinePunct w:val="0"/>
        <w:autoSpaceDE/>
        <w:autoSpaceDN/>
        <w:bidi w:val="0"/>
        <w:adjustRightInd/>
        <w:spacing w:line="500" w:lineRule="exact"/>
        <w:ind w:left="0" w:right="0" w:firstLine="480"/>
        <w:textAlignment w:val="auto"/>
        <w:rPr>
          <w:rFonts w:ascii="宋体" w:cs="宋体"/>
          <w:color w:val="auto"/>
          <w:sz w:val="24"/>
          <w:szCs w:val="24"/>
        </w:rPr>
      </w:pPr>
      <w:r>
        <w:rPr>
          <w:rFonts w:hint="eastAsia" w:ascii="宋体" w:hAnsi="宋体" w:cs="宋体"/>
          <w:color w:val="auto"/>
          <w:sz w:val="24"/>
          <w:szCs w:val="24"/>
        </w:rPr>
        <w:t>本合同书作为工程施工合同的组成部分，各方签字盖章或盖章后即生效，有效期为各方签署之日起至该工程项目竣工验收合格并办理完毕工程结算时止。</w:t>
      </w:r>
    </w:p>
    <w:p w14:paraId="724C1F8F">
      <w:pPr>
        <w:pStyle w:val="3"/>
        <w:keepNext w:val="0"/>
        <w:keepLines w:val="0"/>
        <w:pageBreakBefore w:val="0"/>
        <w:widowControl w:val="0"/>
        <w:numPr>
          <w:ilvl w:val="0"/>
          <w:numId w:val="1"/>
        </w:numPr>
        <w:kinsoku/>
        <w:overflowPunct/>
        <w:topLinePunct w:val="0"/>
        <w:autoSpaceDE/>
        <w:autoSpaceDN/>
        <w:bidi w:val="0"/>
        <w:adjustRightInd/>
        <w:spacing w:line="500" w:lineRule="exact"/>
        <w:ind w:left="0" w:right="0" w:firstLine="480"/>
        <w:textAlignment w:val="auto"/>
        <w:rPr>
          <w:rFonts w:ascii="宋体" w:cs="宋体"/>
          <w:color w:val="auto"/>
          <w:sz w:val="24"/>
          <w:szCs w:val="24"/>
        </w:rPr>
      </w:pPr>
      <w:r>
        <w:rPr>
          <w:rFonts w:hint="eastAsia" w:ascii="宋体" w:hAnsi="宋体" w:cs="宋体"/>
          <w:color w:val="auto"/>
          <w:sz w:val="24"/>
          <w:szCs w:val="24"/>
        </w:rPr>
        <w:t>本合同</w:t>
      </w:r>
      <w:r>
        <w:rPr>
          <w:rFonts w:hint="eastAsia" w:ascii="宋体" w:hAnsi="宋体" w:eastAsia="宋体" w:cs="宋体"/>
          <w:color w:val="auto"/>
          <w:sz w:val="24"/>
          <w:szCs w:val="24"/>
        </w:rPr>
        <w:t>与</w:t>
      </w:r>
      <w:r>
        <w:rPr>
          <w:rFonts w:hint="eastAsia" w:ascii="宋体" w:hAnsi="宋体" w:cs="宋体"/>
          <w:color w:val="auto"/>
          <w:sz w:val="24"/>
          <w:szCs w:val="24"/>
        </w:rPr>
        <w:t>工程施工合同份数相同，具有同等法律效力。</w:t>
      </w:r>
    </w:p>
    <w:p w14:paraId="5DE1EF7D">
      <w:pPr>
        <w:pStyle w:val="3"/>
        <w:keepNext w:val="0"/>
        <w:keepLines w:val="0"/>
        <w:pageBreakBefore w:val="0"/>
        <w:widowControl w:val="0"/>
        <w:kinsoku/>
        <w:overflowPunct/>
        <w:topLinePunct w:val="0"/>
        <w:bidi w:val="0"/>
        <w:spacing w:line="500" w:lineRule="exact"/>
        <w:ind w:left="0" w:right="0" w:firstLine="480"/>
        <w:textAlignment w:val="auto"/>
        <w:rPr>
          <w:rFonts w:ascii="宋体" w:cs="宋体"/>
          <w:color w:val="auto"/>
          <w:sz w:val="24"/>
          <w:szCs w:val="24"/>
        </w:rPr>
      </w:pPr>
      <w:r>
        <w:rPr>
          <w:rFonts w:ascii="宋体" w:hAnsi="宋体" w:cs="宋体"/>
          <w:color w:val="auto"/>
          <w:sz w:val="24"/>
          <w:szCs w:val="24"/>
        </w:rPr>
        <w:t xml:space="preserve">   </w:t>
      </w:r>
    </w:p>
    <w:p w14:paraId="31ACDD25">
      <w:pPr>
        <w:pStyle w:val="3"/>
        <w:keepNext w:val="0"/>
        <w:keepLines w:val="0"/>
        <w:pageBreakBefore w:val="0"/>
        <w:widowControl w:val="0"/>
        <w:kinsoku/>
        <w:overflowPunct/>
        <w:topLinePunct w:val="0"/>
        <w:bidi w:val="0"/>
        <w:spacing w:line="500" w:lineRule="exact"/>
        <w:ind w:left="0" w:right="0" w:firstLine="480"/>
        <w:textAlignment w:val="auto"/>
        <w:rPr>
          <w:rFonts w:ascii="宋体" w:cs="宋体"/>
          <w:color w:val="auto"/>
          <w:sz w:val="24"/>
          <w:szCs w:val="24"/>
        </w:rPr>
      </w:pPr>
      <w:r>
        <w:rPr>
          <w:rFonts w:ascii="宋体" w:hAnsi="宋体" w:cs="宋体"/>
          <w:color w:val="auto"/>
          <w:sz w:val="24"/>
          <w:szCs w:val="24"/>
        </w:rPr>
        <w:t xml:space="preserve"> </w:t>
      </w:r>
    </w:p>
    <w:p w14:paraId="03266437">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采购人</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 xml:space="preserve">     供应商</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p>
    <w:p w14:paraId="361F0D2F">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p>
    <w:p w14:paraId="20890BC9">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法定代表人或</w:t>
      </w:r>
      <w:r>
        <w:rPr>
          <w:rFonts w:ascii="宋体" w:hAnsi="宋体" w:cs="宋体"/>
          <w:bCs/>
          <w:color w:val="auto"/>
          <w:spacing w:val="8"/>
          <w:sz w:val="24"/>
        </w:rPr>
        <w:t xml:space="preserve">      </w:t>
      </w:r>
      <w:r>
        <w:rPr>
          <w:rFonts w:hint="eastAsia" w:ascii="宋体" w:hAnsi="宋体" w:cs="宋体"/>
          <w:bCs/>
          <w:color w:val="auto"/>
          <w:spacing w:val="8"/>
          <w:sz w:val="24"/>
        </w:rPr>
        <w:t xml:space="preserve">            法定代表人或</w:t>
      </w:r>
      <w:r>
        <w:rPr>
          <w:rFonts w:ascii="宋体" w:hAnsi="宋体" w:cs="宋体"/>
          <w:bCs/>
          <w:color w:val="auto"/>
          <w:spacing w:val="8"/>
          <w:sz w:val="24"/>
        </w:rPr>
        <w:t xml:space="preserve">       </w:t>
      </w:r>
    </w:p>
    <w:p w14:paraId="74619D4D">
      <w:pPr>
        <w:keepNext w:val="0"/>
        <w:keepLines w:val="0"/>
        <w:pageBreakBefore w:val="0"/>
        <w:widowControl w:val="0"/>
        <w:kinsoku/>
        <w:overflowPunct/>
        <w:topLinePunct w:val="0"/>
        <w:bidi w:val="0"/>
        <w:spacing w:line="500" w:lineRule="exact"/>
        <w:ind w:left="0" w:right="0" w:firstLine="512" w:firstLineChars="200"/>
        <w:textAlignment w:val="auto"/>
        <w:rPr>
          <w:rFonts w:ascii="宋体" w:hAnsi="宋体" w:cs="宋体"/>
          <w:bCs/>
          <w:color w:val="auto"/>
          <w:spacing w:val="8"/>
          <w:sz w:val="24"/>
        </w:rPr>
      </w:pP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p>
    <w:p w14:paraId="4D702253">
      <w:pPr>
        <w:keepNext w:val="0"/>
        <w:keepLines w:val="0"/>
        <w:pageBreakBefore w:val="0"/>
        <w:widowControl w:val="0"/>
        <w:kinsoku/>
        <w:overflowPunct/>
        <w:topLinePunct w:val="0"/>
        <w:bidi w:val="0"/>
        <w:spacing w:line="500" w:lineRule="exact"/>
        <w:ind w:left="0" w:right="0" w:firstLine="5760" w:firstLineChars="2400"/>
        <w:textAlignment w:val="auto"/>
        <w:rPr>
          <w:rFonts w:ascii="宋体" w:cs="宋体"/>
          <w:color w:val="auto"/>
          <w:sz w:val="24"/>
        </w:rPr>
      </w:pPr>
      <w:r>
        <w:rPr>
          <w:rFonts w:ascii="宋体" w:hAnsi="宋体" w:cs="宋体"/>
          <w:color w:val="auto"/>
          <w:sz w:val="24"/>
          <w:lang w:bidi="ar"/>
        </w:rPr>
        <w:t xml:space="preserve">  </w:t>
      </w:r>
    </w:p>
    <w:p w14:paraId="7238E32B">
      <w:pPr>
        <w:pStyle w:val="2"/>
        <w:keepNext w:val="0"/>
        <w:keepLines w:val="0"/>
        <w:pageBreakBefore w:val="0"/>
        <w:widowControl w:val="0"/>
        <w:kinsoku/>
        <w:overflowPunct/>
        <w:topLinePunct w:val="0"/>
        <w:bidi w:val="0"/>
        <w:spacing w:line="500" w:lineRule="exact"/>
        <w:ind w:left="0" w:right="0" w:firstLine="1400" w:firstLineChars="500"/>
        <w:textAlignment w:val="auto"/>
        <w:rPr>
          <w:rFonts w:ascii="宋体" w:hAnsi="宋体" w:cs="宋体"/>
          <w:color w:val="auto"/>
          <w:lang w:bidi="ar"/>
        </w:rPr>
      </w:pPr>
    </w:p>
    <w:p w14:paraId="7AD8C1D5">
      <w:pPr>
        <w:keepNext w:val="0"/>
        <w:keepLines w:val="0"/>
        <w:pageBreakBefore w:val="0"/>
        <w:widowControl w:val="0"/>
        <w:kinsoku/>
        <w:overflowPunct/>
        <w:topLinePunct w:val="0"/>
        <w:bidi w:val="0"/>
        <w:spacing w:line="500" w:lineRule="exact"/>
        <w:ind w:left="0" w:right="0"/>
        <w:jc w:val="left"/>
        <w:textAlignment w:val="auto"/>
        <w:rPr>
          <w:rFonts w:ascii="新宋体" w:hAnsi="新宋体" w:eastAsia="新宋体" w:cs="新宋体"/>
          <w:b/>
          <w:color w:val="auto"/>
          <w:sz w:val="24"/>
        </w:rPr>
      </w:pPr>
      <w:r>
        <w:rPr>
          <w:color w:val="auto"/>
          <w:lang w:bidi="ar"/>
        </w:rPr>
        <w:br w:type="page"/>
      </w:r>
      <w:r>
        <w:rPr>
          <w:rFonts w:hint="eastAsia" w:ascii="新宋体" w:hAnsi="新宋体" w:eastAsia="新宋体" w:cs="新宋体"/>
          <w:b/>
          <w:color w:val="auto"/>
          <w:sz w:val="24"/>
          <w:lang w:bidi="ar"/>
        </w:rPr>
        <w:t>附件4：农民工工资按时发放承诺书</w:t>
      </w:r>
    </w:p>
    <w:p w14:paraId="62B8F55B">
      <w:pPr>
        <w:keepNext w:val="0"/>
        <w:keepLines w:val="0"/>
        <w:pageBreakBefore w:val="0"/>
        <w:widowControl w:val="0"/>
        <w:kinsoku/>
        <w:overflowPunct/>
        <w:topLinePunct w:val="0"/>
        <w:bidi w:val="0"/>
        <w:spacing w:line="500" w:lineRule="exact"/>
        <w:ind w:left="0" w:right="0"/>
        <w:jc w:val="left"/>
        <w:textAlignment w:val="auto"/>
        <w:rPr>
          <w:rFonts w:hint="eastAsia" w:ascii="新宋体" w:hAnsi="新宋体" w:eastAsia="新宋体" w:cs="新宋体"/>
          <w:b/>
          <w:color w:val="auto"/>
          <w:sz w:val="24"/>
          <w:u w:val="single"/>
          <w:lang w:eastAsia="zh-CN" w:bidi="ar"/>
        </w:rPr>
      </w:pPr>
      <w:r>
        <w:rPr>
          <w:rFonts w:hint="eastAsia" w:ascii="新宋体" w:hAnsi="新宋体" w:eastAsia="新宋体" w:cs="新宋体"/>
          <w:b/>
          <w:color w:val="auto"/>
          <w:sz w:val="24"/>
          <w:lang w:bidi="ar"/>
        </w:rPr>
        <w:t>致：</w:t>
      </w:r>
      <w:r>
        <w:rPr>
          <w:rFonts w:hint="eastAsia" w:ascii="新宋体" w:hAnsi="新宋体" w:eastAsia="新宋体" w:cs="新宋体"/>
          <w:b/>
          <w:color w:val="auto"/>
          <w:sz w:val="24"/>
          <w:u w:val="single"/>
          <w:lang w:val="en-US" w:eastAsia="zh-CN" w:bidi="ar"/>
        </w:rPr>
        <w:t>采购人名称：</w:t>
      </w:r>
    </w:p>
    <w:p w14:paraId="32CE8A4B">
      <w:pPr>
        <w:keepNext w:val="0"/>
        <w:keepLines w:val="0"/>
        <w:pageBreakBefore w:val="0"/>
        <w:widowControl w:val="0"/>
        <w:kinsoku/>
        <w:overflowPunct/>
        <w:topLinePunct w:val="0"/>
        <w:bidi w:val="0"/>
        <w:spacing w:line="500" w:lineRule="exact"/>
        <w:ind w:left="0" w:right="0" w:firstLine="480" w:firstLineChars="200"/>
        <w:jc w:val="left"/>
        <w:textAlignment w:val="auto"/>
        <w:rPr>
          <w:rFonts w:ascii="新宋体" w:hAnsi="新宋体" w:eastAsia="新宋体" w:cs="新宋体"/>
          <w:color w:val="auto"/>
          <w:sz w:val="24"/>
        </w:rPr>
      </w:pPr>
      <w:r>
        <w:rPr>
          <w:rFonts w:hint="eastAsia" w:ascii="新宋体" w:hAnsi="新宋体" w:eastAsia="新宋体" w:cs="新宋体"/>
          <w:color w:val="auto"/>
          <w:sz w:val="24"/>
          <w:lang w:bidi="ar"/>
        </w:rPr>
        <w:t>我公司保证农民工工资按时发放</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避免拖欠或克扣农民工工资的现象发生。向贵单位郑重承诺如下：</w:t>
      </w:r>
    </w:p>
    <w:p w14:paraId="14EFA869">
      <w:pPr>
        <w:keepNext w:val="0"/>
        <w:keepLines w:val="0"/>
        <w:pageBreakBefore w:val="0"/>
        <w:widowControl w:val="0"/>
        <w:kinsoku/>
        <w:overflowPunct/>
        <w:topLinePunct w:val="0"/>
        <w:bidi w:val="0"/>
        <w:spacing w:line="500" w:lineRule="exact"/>
        <w:ind w:left="0" w:right="0" w:firstLine="480" w:firstLineChars="200"/>
        <w:jc w:val="left"/>
        <w:textAlignment w:val="auto"/>
        <w:rPr>
          <w:rFonts w:ascii="新宋体" w:hAnsi="新宋体" w:eastAsia="新宋体" w:cs="新宋体"/>
          <w:color w:val="auto"/>
          <w:sz w:val="24"/>
        </w:rPr>
      </w:pPr>
      <w:r>
        <w:rPr>
          <w:rFonts w:hint="eastAsia" w:ascii="新宋体" w:hAnsi="新宋体" w:eastAsia="新宋体" w:cs="新宋体"/>
          <w:color w:val="auto"/>
          <w:sz w:val="24"/>
          <w:lang w:bidi="ar"/>
        </w:rPr>
        <w:t>一、我们公司已充分认识到农民工工资发放的重要性</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中标后在组建项目领导班子的同时组建以项目经理为组长的农民工工资及相关问题专项解决工作组</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该工作组为常设机构</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随时负责解决与农民工有关的所有事宜。</w:t>
      </w:r>
    </w:p>
    <w:p w14:paraId="1BD2DB75">
      <w:pPr>
        <w:keepNext w:val="0"/>
        <w:keepLines w:val="0"/>
        <w:pageBreakBefore w:val="0"/>
        <w:widowControl w:val="0"/>
        <w:kinsoku/>
        <w:overflowPunct/>
        <w:topLinePunct w:val="0"/>
        <w:bidi w:val="0"/>
        <w:spacing w:line="500" w:lineRule="exact"/>
        <w:ind w:left="0" w:right="0" w:firstLine="480" w:firstLineChars="200"/>
        <w:jc w:val="left"/>
        <w:textAlignment w:val="auto"/>
        <w:rPr>
          <w:rFonts w:ascii="新宋体" w:hAnsi="新宋体" w:eastAsia="新宋体" w:cs="新宋体"/>
          <w:color w:val="auto"/>
          <w:sz w:val="24"/>
        </w:rPr>
      </w:pPr>
      <w:r>
        <w:rPr>
          <w:rFonts w:hint="eastAsia" w:ascii="新宋体" w:hAnsi="新宋体" w:eastAsia="新宋体" w:cs="新宋体"/>
          <w:color w:val="auto"/>
          <w:sz w:val="24"/>
          <w:lang w:bidi="ar"/>
        </w:rPr>
        <w:t>二、无论我们是否能够及时获得工程款</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确保及时支付农民工工资</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并将工资直接发放给农民工本人。</w:t>
      </w:r>
    </w:p>
    <w:p w14:paraId="72ADD6C0">
      <w:pPr>
        <w:keepNext w:val="0"/>
        <w:keepLines w:val="0"/>
        <w:pageBreakBefore w:val="0"/>
        <w:widowControl w:val="0"/>
        <w:kinsoku/>
        <w:overflowPunct/>
        <w:topLinePunct w:val="0"/>
        <w:bidi w:val="0"/>
        <w:spacing w:line="500" w:lineRule="exact"/>
        <w:ind w:left="0" w:right="0" w:firstLine="480" w:firstLineChars="200"/>
        <w:jc w:val="left"/>
        <w:textAlignment w:val="auto"/>
        <w:rPr>
          <w:rFonts w:ascii="新宋体" w:hAnsi="新宋体" w:eastAsia="新宋体" w:cs="新宋体"/>
          <w:color w:val="auto"/>
          <w:sz w:val="24"/>
        </w:rPr>
      </w:pPr>
      <w:r>
        <w:rPr>
          <w:rFonts w:hint="eastAsia" w:ascii="新宋体" w:hAnsi="新宋体" w:eastAsia="新宋体" w:cs="新宋体"/>
          <w:color w:val="auto"/>
          <w:sz w:val="24"/>
          <w:lang w:bidi="ar"/>
        </w:rPr>
        <w:t>三、在支付农民工工资时</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编制工资支付表</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如实记录工资支付情况</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并将有关记录保存备查。</w:t>
      </w:r>
    </w:p>
    <w:p w14:paraId="57173F34">
      <w:pPr>
        <w:keepNext w:val="0"/>
        <w:keepLines w:val="0"/>
        <w:pageBreakBefore w:val="0"/>
        <w:widowControl w:val="0"/>
        <w:kinsoku/>
        <w:overflowPunct/>
        <w:topLinePunct w:val="0"/>
        <w:bidi w:val="0"/>
        <w:spacing w:line="500" w:lineRule="exact"/>
        <w:ind w:left="0" w:right="0" w:firstLine="480" w:firstLineChars="200"/>
        <w:jc w:val="left"/>
        <w:textAlignment w:val="auto"/>
        <w:rPr>
          <w:rFonts w:ascii="新宋体" w:hAnsi="新宋体" w:eastAsia="新宋体" w:cs="新宋体"/>
          <w:color w:val="auto"/>
          <w:sz w:val="24"/>
        </w:rPr>
      </w:pPr>
      <w:r>
        <w:rPr>
          <w:rFonts w:hint="eastAsia" w:ascii="新宋体" w:hAnsi="新宋体" w:eastAsia="新宋体" w:cs="新宋体"/>
          <w:color w:val="auto"/>
          <w:sz w:val="24"/>
          <w:lang w:bidi="ar"/>
        </w:rPr>
        <w:t>四、我们保证绝不违反规定将工程分包给不具备用工主体资格的组织或个人</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否则，贵单位有权要求其无条件退场；我公司负责处理善后事宜</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如出现滋事事件</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我公司负全部责任</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并接受贵单位每次</w:t>
      </w:r>
      <w:r>
        <w:rPr>
          <w:rFonts w:ascii="新宋体" w:hAnsi="新宋体" w:eastAsia="新宋体" w:cs="新宋体"/>
          <w:color w:val="auto"/>
          <w:sz w:val="24"/>
          <w:lang w:bidi="ar"/>
        </w:rPr>
        <w:t>10000</w:t>
      </w:r>
      <w:r>
        <w:rPr>
          <w:rFonts w:hint="eastAsia" w:ascii="新宋体" w:hAnsi="新宋体" w:eastAsia="新宋体" w:cs="新宋体"/>
          <w:color w:val="auto"/>
          <w:sz w:val="24"/>
          <w:lang w:bidi="ar"/>
        </w:rPr>
        <w:t>元以上的经济处罚。</w:t>
      </w:r>
    </w:p>
    <w:p w14:paraId="306F8E3B">
      <w:pPr>
        <w:keepNext w:val="0"/>
        <w:keepLines w:val="0"/>
        <w:pageBreakBefore w:val="0"/>
        <w:widowControl w:val="0"/>
        <w:kinsoku/>
        <w:overflowPunct/>
        <w:topLinePunct w:val="0"/>
        <w:bidi w:val="0"/>
        <w:spacing w:line="500" w:lineRule="exact"/>
        <w:ind w:left="0" w:right="0" w:firstLine="480" w:firstLineChars="200"/>
        <w:jc w:val="left"/>
        <w:textAlignment w:val="auto"/>
        <w:rPr>
          <w:rFonts w:ascii="新宋体" w:hAnsi="新宋体" w:eastAsia="新宋体" w:cs="新宋体"/>
          <w:color w:val="auto"/>
          <w:sz w:val="24"/>
        </w:rPr>
      </w:pPr>
      <w:r>
        <w:rPr>
          <w:rFonts w:hint="eastAsia" w:ascii="新宋体" w:hAnsi="新宋体" w:eastAsia="新宋体" w:cs="新宋体"/>
          <w:color w:val="auto"/>
          <w:sz w:val="24"/>
          <w:lang w:bidi="ar"/>
        </w:rPr>
        <w:t>五、我们保证对劳务分包企业的工资支付情况及有关事宜</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进行全方位监督</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确保农民工及时足额领到工资。</w:t>
      </w:r>
    </w:p>
    <w:p w14:paraId="34979D05">
      <w:pPr>
        <w:keepNext w:val="0"/>
        <w:keepLines w:val="0"/>
        <w:pageBreakBefore w:val="0"/>
        <w:widowControl w:val="0"/>
        <w:kinsoku/>
        <w:overflowPunct/>
        <w:topLinePunct w:val="0"/>
        <w:bidi w:val="0"/>
        <w:spacing w:line="500" w:lineRule="exact"/>
        <w:ind w:left="0" w:right="0" w:firstLine="480" w:firstLineChars="200"/>
        <w:jc w:val="left"/>
        <w:textAlignment w:val="auto"/>
        <w:rPr>
          <w:rFonts w:ascii="新宋体" w:hAnsi="新宋体" w:eastAsia="新宋体" w:cs="新宋体"/>
          <w:color w:val="auto"/>
          <w:sz w:val="24"/>
        </w:rPr>
      </w:pPr>
      <w:r>
        <w:rPr>
          <w:rFonts w:hint="eastAsia" w:ascii="新宋体" w:hAnsi="新宋体" w:eastAsia="新宋体" w:cs="新宋体"/>
          <w:color w:val="auto"/>
          <w:sz w:val="24"/>
          <w:lang w:bidi="ar"/>
        </w:rPr>
        <w:t>六、我公司为避免出现拖欠或克扣农民工工资等现象</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建立了农民工工资储备金应急机制</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防止出现因拖欠农民工工资而引发群体性上访事件。</w:t>
      </w:r>
    </w:p>
    <w:p w14:paraId="599BF7F0">
      <w:pPr>
        <w:keepNext w:val="0"/>
        <w:keepLines w:val="0"/>
        <w:pageBreakBefore w:val="0"/>
        <w:widowControl w:val="0"/>
        <w:kinsoku/>
        <w:overflowPunct/>
        <w:topLinePunct w:val="0"/>
        <w:bidi w:val="0"/>
        <w:spacing w:line="500" w:lineRule="exact"/>
        <w:ind w:left="0" w:right="0" w:firstLine="480" w:firstLineChars="200"/>
        <w:jc w:val="left"/>
        <w:textAlignment w:val="auto"/>
        <w:rPr>
          <w:rFonts w:ascii="新宋体" w:hAnsi="新宋体" w:eastAsia="新宋体" w:cs="新宋体"/>
          <w:color w:val="auto"/>
          <w:sz w:val="24"/>
        </w:rPr>
      </w:pPr>
      <w:r>
        <w:rPr>
          <w:rFonts w:hint="eastAsia" w:ascii="新宋体" w:hAnsi="新宋体" w:eastAsia="新宋体" w:cs="新宋体"/>
          <w:color w:val="auto"/>
          <w:sz w:val="24"/>
          <w:lang w:bidi="ar"/>
        </w:rPr>
        <w:t>七、我公司在支付农民工资时</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随时接受贵单位及贵单位委托的监理公司的监督检查，并对提出的质疑做合理解释。</w:t>
      </w:r>
    </w:p>
    <w:p w14:paraId="44D12857">
      <w:pPr>
        <w:keepNext w:val="0"/>
        <w:keepLines w:val="0"/>
        <w:pageBreakBefore w:val="0"/>
        <w:widowControl w:val="0"/>
        <w:kinsoku/>
        <w:overflowPunct/>
        <w:topLinePunct w:val="0"/>
        <w:bidi w:val="0"/>
        <w:spacing w:line="500" w:lineRule="exact"/>
        <w:ind w:left="0" w:right="0" w:firstLine="480" w:firstLineChars="200"/>
        <w:jc w:val="left"/>
        <w:textAlignment w:val="auto"/>
        <w:rPr>
          <w:rFonts w:ascii="新宋体" w:hAnsi="新宋体" w:eastAsia="新宋体" w:cs="新宋体"/>
          <w:color w:val="auto"/>
          <w:sz w:val="24"/>
        </w:rPr>
      </w:pPr>
      <w:r>
        <w:rPr>
          <w:rFonts w:hint="eastAsia" w:ascii="新宋体" w:hAnsi="新宋体" w:eastAsia="新宋体" w:cs="新宋体"/>
          <w:color w:val="auto"/>
          <w:sz w:val="24"/>
          <w:lang w:bidi="ar"/>
        </w:rPr>
        <w:t>八、若由于我公司未处理好农民工工资及与农民工有关的所有事宜而产生纠纷</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如投诉、打架、滋事等事件</w:t>
      </w:r>
      <w:r>
        <w:rPr>
          <w:rFonts w:ascii="新宋体" w:hAnsi="新宋体" w:eastAsia="新宋体" w:cs="新宋体"/>
          <w:color w:val="auto"/>
          <w:sz w:val="24"/>
          <w:lang w:bidi="ar"/>
        </w:rPr>
        <w:t>)</w:t>
      </w:r>
      <w:r>
        <w:rPr>
          <w:rFonts w:hint="eastAsia" w:ascii="新宋体" w:hAnsi="新宋体" w:eastAsia="新宋体" w:cs="新宋体"/>
          <w:color w:val="auto"/>
          <w:sz w:val="24"/>
          <w:lang w:eastAsia="zh-CN" w:bidi="ar"/>
        </w:rPr>
        <w:t>，</w:t>
      </w:r>
      <w:r>
        <w:rPr>
          <w:rFonts w:hint="eastAsia" w:ascii="新宋体" w:hAnsi="新宋体" w:eastAsia="新宋体" w:cs="新宋体"/>
          <w:color w:val="auto"/>
          <w:sz w:val="24"/>
          <w:lang w:bidi="ar"/>
        </w:rPr>
        <w:t>由此给贵单位造成恶劣影响或干扰贵中心正常工作</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我公司愿接受每次人民币</w:t>
      </w:r>
      <w:r>
        <w:rPr>
          <w:rFonts w:ascii="新宋体" w:hAnsi="新宋体" w:eastAsia="新宋体" w:cs="新宋体"/>
          <w:color w:val="auto"/>
          <w:sz w:val="24"/>
          <w:lang w:bidi="ar"/>
        </w:rPr>
        <w:t>50000</w:t>
      </w:r>
      <w:r>
        <w:rPr>
          <w:rFonts w:hint="eastAsia" w:ascii="新宋体" w:hAnsi="新宋体" w:eastAsia="新宋体" w:cs="新宋体"/>
          <w:color w:val="auto"/>
          <w:sz w:val="24"/>
          <w:lang w:bidi="ar"/>
        </w:rPr>
        <w:t>元的违约处罚；贵单位还有权对导致纠纷的事件进行处理，所发生费用从支付我公司工程款中扣减</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无需征得我公司同意。</w:t>
      </w:r>
    </w:p>
    <w:p w14:paraId="49687481">
      <w:pPr>
        <w:keepNext w:val="0"/>
        <w:keepLines w:val="0"/>
        <w:pageBreakBefore w:val="0"/>
        <w:widowControl w:val="0"/>
        <w:kinsoku/>
        <w:overflowPunct/>
        <w:topLinePunct w:val="0"/>
        <w:bidi w:val="0"/>
        <w:spacing w:line="500" w:lineRule="exact"/>
        <w:ind w:left="0" w:right="0" w:firstLine="480" w:firstLineChars="200"/>
        <w:jc w:val="left"/>
        <w:textAlignment w:val="auto"/>
        <w:rPr>
          <w:color w:val="auto"/>
          <w:lang w:bidi="ar"/>
        </w:rPr>
      </w:pPr>
      <w:r>
        <w:rPr>
          <w:rFonts w:hint="eastAsia" w:ascii="新宋体" w:hAnsi="新宋体" w:eastAsia="新宋体" w:cs="新宋体"/>
          <w:color w:val="auto"/>
          <w:sz w:val="24"/>
          <w:lang w:bidi="ar"/>
        </w:rPr>
        <w:t>特此承诺</w:t>
      </w:r>
      <w:r>
        <w:rPr>
          <w:rFonts w:ascii="新宋体" w:hAnsi="新宋体" w:eastAsia="新宋体" w:cs="新宋体"/>
          <w:color w:val="auto"/>
          <w:sz w:val="24"/>
          <w:lang w:bidi="ar"/>
        </w:rPr>
        <w:t>!</w:t>
      </w:r>
    </w:p>
    <w:p w14:paraId="15B906B1">
      <w:pPr>
        <w:keepNext w:val="0"/>
        <w:keepLines w:val="0"/>
        <w:pageBreakBefore w:val="0"/>
        <w:widowControl w:val="0"/>
        <w:kinsoku/>
        <w:overflowPunct/>
        <w:topLinePunct w:val="0"/>
        <w:bidi w:val="0"/>
        <w:spacing w:line="500" w:lineRule="exact"/>
        <w:ind w:left="0" w:right="0"/>
        <w:jc w:val="left"/>
        <w:textAlignment w:val="auto"/>
        <w:rPr>
          <w:rFonts w:ascii="新宋体" w:hAnsi="新宋体" w:eastAsia="新宋体" w:cs="新宋体"/>
          <w:color w:val="auto"/>
          <w:sz w:val="24"/>
          <w:lang w:bidi="ar"/>
        </w:rPr>
      </w:pPr>
      <w:r>
        <w:rPr>
          <w:rFonts w:ascii="新宋体" w:hAnsi="新宋体" w:eastAsia="新宋体" w:cs="新宋体"/>
          <w:color w:val="auto"/>
          <w:sz w:val="24"/>
          <w:lang w:bidi="ar"/>
        </w:rPr>
        <w:t xml:space="preserve">                                           </w:t>
      </w:r>
      <w:r>
        <w:rPr>
          <w:rFonts w:hint="eastAsia" w:ascii="新宋体" w:hAnsi="新宋体" w:eastAsia="新宋体" w:cs="新宋体"/>
          <w:color w:val="auto"/>
          <w:sz w:val="24"/>
          <w:lang w:bidi="ar"/>
        </w:rPr>
        <w:t xml:space="preserve">   承包单位：</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盖章</w:t>
      </w:r>
      <w:r>
        <w:rPr>
          <w:rFonts w:ascii="新宋体" w:hAnsi="新宋体" w:eastAsia="新宋体" w:cs="新宋体"/>
          <w:color w:val="auto"/>
          <w:sz w:val="24"/>
          <w:lang w:bidi="ar"/>
        </w:rPr>
        <w:t>)</w:t>
      </w:r>
    </w:p>
    <w:p w14:paraId="580D99B2">
      <w:pPr>
        <w:keepNext w:val="0"/>
        <w:keepLines w:val="0"/>
        <w:pageBreakBefore w:val="0"/>
        <w:widowControl w:val="0"/>
        <w:kinsoku/>
        <w:overflowPunct/>
        <w:topLinePunct w:val="0"/>
        <w:bidi w:val="0"/>
        <w:spacing w:line="500" w:lineRule="exact"/>
        <w:ind w:left="0" w:right="0" w:firstLine="5520" w:firstLineChars="2300"/>
        <w:jc w:val="left"/>
        <w:textAlignment w:val="auto"/>
      </w:pPr>
      <w:r>
        <w:rPr>
          <w:rFonts w:hint="eastAsia" w:ascii="新宋体" w:hAnsi="新宋体" w:eastAsia="新宋体" w:cs="新宋体"/>
          <w:color w:val="auto"/>
          <w:sz w:val="24"/>
          <w:lang w:bidi="ar"/>
        </w:rPr>
        <w:t>法定代表人：</w:t>
      </w:r>
      <w:r>
        <w:rPr>
          <w:rFonts w:hint="eastAsia" w:ascii="宋体" w:hAnsi="宋体" w:cs="宋体"/>
          <w:bCs/>
          <w:color w:val="auto"/>
          <w:spacing w:val="8"/>
          <w:sz w:val="24"/>
        </w:rPr>
        <w:t>（签字或盖章）</w:t>
      </w:r>
    </w:p>
    <w:p w14:paraId="2108DC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0000000000000000000"/>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0CB5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7C21030">
                          <w:pPr>
                            <w:pStyle w:val="5"/>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14:paraId="77C21030">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9D6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 w:type="paragraph" w:styleId="3">
    <w:name w:val="Normal Indent"/>
    <w:basedOn w:val="1"/>
    <w:qFormat/>
    <w:uiPriority w:val="0"/>
    <w:pPr>
      <w:ind w:firstLine="420"/>
    </w:pPr>
  </w:style>
  <w:style w:type="paragraph" w:styleId="4">
    <w:name w:val="Body Text Indent"/>
    <w:basedOn w:val="1"/>
    <w:qFormat/>
    <w:uiPriority w:val="99"/>
    <w:pPr>
      <w:spacing w:line="640" w:lineRule="exact"/>
      <w:ind w:firstLine="585"/>
    </w:pPr>
    <w:rPr>
      <w:rFonts w:ascii="楷体_GB2312" w:eastAsia="楷体_GB2312"/>
      <w:sz w:val="32"/>
    </w:rPr>
  </w:style>
  <w:style w:type="paragraph" w:styleId="5">
    <w:name w:val="footer"/>
    <w:basedOn w:val="1"/>
    <w:qFormat/>
    <w:uiPriority w:val="99"/>
    <w:pPr>
      <w:tabs>
        <w:tab w:val="center" w:pos="4153"/>
        <w:tab w:val="right" w:pos="8306"/>
      </w:tabs>
      <w:snapToGrid w:val="0"/>
      <w:jc w:val="left"/>
    </w:pPr>
    <w:rPr>
      <w:sz w:val="18"/>
    </w:rPr>
  </w:style>
  <w:style w:type="paragraph" w:styleId="6">
    <w:name w:val="table of figures"/>
    <w:basedOn w:val="1"/>
    <w:next w:val="1"/>
    <w:qFormat/>
    <w:uiPriority w:val="0"/>
    <w:pPr>
      <w:spacing w:line="360" w:lineRule="auto"/>
      <w:ind w:hanging="200"/>
    </w:pPr>
    <w:rPr>
      <w:rFonts w:ascii="宋体"/>
      <w:kern w:val="0"/>
      <w:sz w:val="20"/>
      <w:szCs w:val="20"/>
    </w:rPr>
  </w:style>
  <w:style w:type="paragraph" w:styleId="7">
    <w:name w:val="Body Text First Indent 2"/>
    <w:basedOn w:val="4"/>
    <w:next w:val="1"/>
    <w:unhideWhenUsed/>
    <w:qFormat/>
    <w:uiPriority w:val="99"/>
    <w:pPr>
      <w:spacing w:after="120" w:line="240" w:lineRule="auto"/>
      <w:ind w:left="420" w:leftChars="200" w:firstLine="420" w:firstLineChars="200"/>
    </w:pPr>
    <w:rPr>
      <w:rFonts w:ascii="Calibri" w:hAnsi="Calibri" w:eastAsia="宋体" w:cs="Times New Roman"/>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2026-04-21T07:26:53Z</dcterms:created>
  <dc:creator>飞行者电脑工作室</dc:creator>
  <cp:lastModifiedBy>WPS_1652749590</cp:lastModifiedBy>
  <dcterms:modified xsi:type="dcterms:W3CDTF">2026-04-21T07:32:22Z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eyJoZGlkIjoiMzNmMGQwNDE3NmE2YmJjMGVjMjViNGM5NjJkYjM4YzYiLCJ1c2VySWQiOiIxMzc1NDMxNjk2In0=</vt:lpwstr>
  </property>
  <property fmtid="{D5CDD505-2E9C-101B-9397-08002B2CF9AE}" pid="4" name="ICV">
    <vt:lpwstr>31F9628869F24EAEB607A1C78C312A2D_12</vt:lpwstr>
  </property>
</Properties>
</file>