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E2370">
      <w:pPr>
        <w:pStyle w:val="2"/>
        <w:spacing w:line="500" w:lineRule="exact"/>
        <w:ind w:firstLine="3534" w:firstLineChars="1100"/>
        <w:jc w:val="both"/>
        <w:rPr>
          <w:rFonts w:hint="eastAsia" w:ascii="宋体" w:hAnsi="宋体" w:eastAsia="宋体" w:cs="宋体"/>
          <w:szCs w:val="24"/>
          <w:highlight w:val="none"/>
        </w:rPr>
      </w:pPr>
      <w:bookmarkStart w:id="0" w:name="_Toc24512"/>
      <w:bookmarkStart w:id="1" w:name="_Toc30618"/>
      <w:bookmarkStart w:id="2" w:name="_Toc459049911"/>
      <w:bookmarkStart w:id="3" w:name="_Toc459049742"/>
      <w:r>
        <w:rPr>
          <w:rFonts w:hint="eastAsia" w:ascii="宋体" w:hAnsi="宋体" w:cs="宋体"/>
          <w:highlight w:val="none"/>
          <w:lang w:val="en-US" w:eastAsia="zh-CN"/>
        </w:rPr>
        <w:t>资格</w:t>
      </w:r>
      <w:r>
        <w:rPr>
          <w:rFonts w:hint="eastAsia" w:ascii="宋体" w:hAnsi="宋体" w:eastAsia="宋体" w:cs="宋体"/>
          <w:highlight w:val="none"/>
        </w:rPr>
        <w:t>证明文件</w:t>
      </w:r>
      <w:bookmarkEnd w:id="0"/>
      <w:bookmarkEnd w:id="1"/>
      <w:bookmarkEnd w:id="2"/>
      <w:bookmarkEnd w:id="3"/>
    </w:p>
    <w:p w14:paraId="4298338A">
      <w:pPr>
        <w:pStyle w:val="5"/>
        <w:spacing w:line="480" w:lineRule="exact"/>
        <w:ind w:firstLine="482"/>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highlight w:val="none"/>
        </w:rPr>
        <w:t>基本资格条件</w:t>
      </w:r>
      <w:r>
        <w:rPr>
          <w:rFonts w:hint="eastAsia" w:ascii="宋体" w:hAnsi="宋体" w:eastAsia="宋体" w:cs="宋体"/>
          <w:sz w:val="24"/>
          <w:szCs w:val="24"/>
          <w:highlight w:val="none"/>
        </w:rPr>
        <w:t>：符合《中华人民共和国政府采购法》第二十二条的规定的投标人条件；</w:t>
      </w:r>
    </w:p>
    <w:p w14:paraId="112DA68D">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1、投标人应是合法注册的法人或其他组织，并出具合法有效的营业执照、组织机构代码证、税务登记证或三证合一的营业执照，自然人参与的提供其身份证；</w:t>
      </w:r>
    </w:p>
    <w:p w14:paraId="752E24EB">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2、财务状况报告：提供2024年度经审计的财务报告或其开标前三个月内银行出具的资信证明；</w:t>
      </w:r>
    </w:p>
    <w:p w14:paraId="4D30E7BB">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有依法缴纳税收和社会保障资金的良好记录：税收缴纳证明：提供投标文件提交截止时间前近半年内任意一月已缴纳的纳税证明或完税证明，依法免税或不需要缴纳税收的供应商应提供相关证明文件；社保缴纳证明：提供投标文件提交截止时间前近半年内任意一月已缴存的社会保障资金缴费证明或参保证明</w:t>
      </w:r>
      <w:r>
        <w:rPr>
          <w:rFonts w:hint="eastAsia" w:ascii="宋体" w:hAnsi="宋体" w:cs="宋体"/>
          <w:sz w:val="24"/>
          <w:szCs w:val="24"/>
          <w:highlight w:val="none"/>
          <w:lang w:val="en-US" w:eastAsia="zh-CN"/>
        </w:rPr>
        <w:t>；</w:t>
      </w:r>
    </w:p>
    <w:p w14:paraId="6833E2AF">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、具有履行合同所必需的设备和专业技术能力（提供承诺函）</w:t>
      </w:r>
    </w:p>
    <w:p w14:paraId="136FD073">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 xml:space="preserve">、参加政府采购活动前三年内， 在经营活动中没有重大违法记录（提供书面声 明）； </w:t>
      </w:r>
    </w:p>
    <w:p w14:paraId="22C7F1DC">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 xml:space="preserve">法律、行政法规规定的其他条件（提供承诺函） </w:t>
      </w:r>
    </w:p>
    <w:p w14:paraId="241876F0">
      <w:pPr>
        <w:pStyle w:val="5"/>
        <w:keepNext w:val="0"/>
        <w:keepLines w:val="0"/>
        <w:pageBreakBefore w:val="0"/>
        <w:widowControl w:val="0"/>
        <w:kinsoku/>
        <w:wordWrap/>
        <w:overflowPunct/>
        <w:topLinePunct w:val="0"/>
        <w:autoSpaceDE/>
        <w:autoSpaceDN/>
        <w:bidi w:val="0"/>
        <w:adjustRightInd/>
        <w:snapToGrid/>
        <w:spacing w:line="480" w:lineRule="exact"/>
        <w:ind w:firstLine="482"/>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二、</w:t>
      </w:r>
      <w:r>
        <w:rPr>
          <w:rFonts w:hint="eastAsia" w:ascii="宋体" w:hAnsi="宋体" w:eastAsia="宋体" w:cs="宋体"/>
          <w:b/>
          <w:sz w:val="24"/>
          <w:szCs w:val="24"/>
          <w:highlight w:val="none"/>
        </w:rPr>
        <w:t>特定资格条件：</w:t>
      </w:r>
    </w:p>
    <w:p w14:paraId="09FADB41">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1、法定代表人被授权人参加的，须出具授权书（附法定代表人、被授权人</w:t>
      </w:r>
      <w:bookmarkStart w:id="4" w:name="_GoBack"/>
      <w:bookmarkEnd w:id="4"/>
      <w:r>
        <w:rPr>
          <w:rFonts w:hint="eastAsia" w:ascii="宋体" w:hAnsi="宋体" w:eastAsia="宋体" w:cs="宋体"/>
          <w:sz w:val="24"/>
          <w:szCs w:val="24"/>
          <w:highlight w:val="none"/>
          <w:lang w:val="en-US" w:eastAsia="zh-CN"/>
        </w:rPr>
        <w:t>身份证复印件）及被授权人在本单位证明（提供</w:t>
      </w:r>
      <w:r>
        <w:rPr>
          <w:rFonts w:hint="eastAsia" w:ascii="宋体" w:hAnsi="宋体" w:cs="宋体"/>
          <w:sz w:val="24"/>
          <w:szCs w:val="24"/>
          <w:highlight w:val="none"/>
          <w:lang w:val="en-US" w:eastAsia="zh-CN"/>
        </w:rPr>
        <w:t>开标</w:t>
      </w:r>
      <w:r>
        <w:rPr>
          <w:rFonts w:hint="eastAsia" w:ascii="宋体" w:hAnsi="宋体" w:eastAsia="宋体" w:cs="宋体"/>
          <w:sz w:val="24"/>
          <w:szCs w:val="24"/>
          <w:highlight w:val="none"/>
          <w:lang w:val="en-US" w:eastAsia="zh-CN"/>
        </w:rPr>
        <w:t>前三个月内任一月在本单位的社保缴纳记录）；法定代表人参加投标需提供本人身份证（提供</w:t>
      </w:r>
      <w:r>
        <w:rPr>
          <w:rFonts w:hint="eastAsia" w:ascii="宋体" w:hAnsi="宋体" w:cs="宋体"/>
          <w:sz w:val="24"/>
          <w:szCs w:val="24"/>
          <w:highlight w:val="none"/>
          <w:lang w:val="en-US" w:eastAsia="zh-CN"/>
        </w:rPr>
        <w:t>开标</w:t>
      </w:r>
      <w:r>
        <w:rPr>
          <w:rFonts w:hint="eastAsia" w:ascii="宋体" w:hAnsi="宋体" w:eastAsia="宋体" w:cs="宋体"/>
          <w:sz w:val="24"/>
          <w:szCs w:val="24"/>
          <w:highlight w:val="none"/>
          <w:lang w:val="en-US" w:eastAsia="zh-CN"/>
        </w:rPr>
        <w:t>前三个月内任一月在本单位的社保缴纳记录）；</w:t>
      </w:r>
    </w:p>
    <w:p w14:paraId="408D9A85">
      <w:pPr>
        <w:pStyle w:val="5"/>
        <w:spacing w:line="480" w:lineRule="exact"/>
        <w:ind w:firstLine="48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具备建筑工程施工总承包叁级以上（含叁级）资质，并在人员、设备、资金等方面具备相应的施工能力。拟派项目经理具备建筑工程专业二级以上（含二级）注册建造师执业资格和有效的安全生产考核合格证书，且未担任其他在建工程项目的项目经理；</w:t>
      </w:r>
    </w:p>
    <w:p w14:paraId="7092D3E6">
      <w:pPr>
        <w:pStyle w:val="6"/>
        <w:spacing w:line="480" w:lineRule="exact"/>
        <w:ind w:firstLine="480" w:firstLineChars="200"/>
        <w:rPr>
          <w:rFonts w:hint="default" w:ascii="宋体" w:hAnsi="宋体" w:eastAsia="宋体" w:cs="宋体"/>
          <w:highlight w:val="none"/>
          <w:lang w:val="en-US" w:eastAsia="zh-CN"/>
        </w:rPr>
      </w:pPr>
      <w:r>
        <w:rPr>
          <w:rFonts w:hint="eastAsia" w:ascii="宋体" w:hAnsi="宋体" w:eastAsia="宋体" w:cs="宋体"/>
          <w:highlight w:val="none"/>
          <w:lang w:val="en-US" w:eastAsia="zh-CN"/>
        </w:rPr>
        <w:t>3、提供《中小企业声明函》</w:t>
      </w:r>
      <w:r>
        <w:rPr>
          <w:rFonts w:hint="eastAsia" w:ascii="宋体" w:hAnsi="宋体" w:cs="宋体"/>
          <w:highlight w:val="none"/>
          <w:lang w:val="en-US" w:eastAsia="zh-CN"/>
        </w:rPr>
        <w:t>；</w:t>
      </w:r>
    </w:p>
    <w:p w14:paraId="3441A922">
      <w:pPr>
        <w:pStyle w:val="6"/>
        <w:spacing w:line="480" w:lineRule="exact"/>
        <w:ind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4、信誉要求：投标供应商不得为“信用中国</w:t>
      </w:r>
      <w:r>
        <w:rPr>
          <w:rFonts w:hint="default" w:ascii="宋体" w:hAnsi="宋体" w:eastAsia="宋体" w:cs="宋体"/>
          <w:highlight w:val="none"/>
          <w:lang w:val="en-US" w:eastAsia="zh-CN"/>
        </w:rPr>
        <w:t>”</w:t>
      </w:r>
      <w:r>
        <w:rPr>
          <w:rFonts w:hint="eastAsia" w:ascii="宋体" w:hAnsi="宋体" w:eastAsia="宋体" w:cs="宋体"/>
          <w:highlight w:val="none"/>
          <w:lang w:val="en-US" w:eastAsia="zh-CN"/>
        </w:rPr>
        <w:t>网站（</w:t>
      </w:r>
      <w:r>
        <w:rPr>
          <w:rFonts w:hint="default" w:ascii="宋体" w:hAnsi="宋体" w:eastAsia="宋体" w:cs="宋体"/>
          <w:highlight w:val="none"/>
          <w:lang w:val="en-US" w:eastAsia="zh-CN"/>
        </w:rPr>
        <w:t>www.cred itchina.gov.cn</w:t>
      </w:r>
      <w:r>
        <w:rPr>
          <w:rFonts w:hint="eastAsia" w:ascii="宋体" w:hAnsi="宋体" w:eastAsia="宋体" w:cs="宋体"/>
          <w:highlight w:val="none"/>
          <w:lang w:val="en-US" w:eastAsia="zh-CN"/>
        </w:rPr>
        <w:t>）中列入失信被执行人和重大税收违法失信主体的供应商，不得为中国政府采购网（</w:t>
      </w:r>
      <w:r>
        <w:rPr>
          <w:rFonts w:hint="default" w:ascii="宋体" w:hAnsi="宋体" w:eastAsia="宋体" w:cs="宋体"/>
          <w:highlight w:val="none"/>
          <w:lang w:val="en-US" w:eastAsia="zh-CN"/>
        </w:rPr>
        <w:t>www.ccgp.gov.cn</w:t>
      </w:r>
      <w:r>
        <w:rPr>
          <w:rFonts w:hint="eastAsia" w:ascii="宋体" w:hAnsi="宋体" w:eastAsia="宋体" w:cs="宋体"/>
          <w:highlight w:val="none"/>
          <w:lang w:val="en-US" w:eastAsia="zh-CN"/>
        </w:rPr>
        <w:t>）政府采购严重违法失信行为记录名单中被财政部门禁止参加政府采购活动的供应商；</w:t>
      </w:r>
    </w:p>
    <w:p w14:paraId="261E7F51">
      <w:pPr>
        <w:pStyle w:val="6"/>
        <w:spacing w:line="480" w:lineRule="exact"/>
        <w:ind w:firstLine="48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5、外省供应商应提供企业及项目负责人在陕西建设平台官网的登记截图。</w:t>
      </w:r>
    </w:p>
    <w:p w14:paraId="62D98F61">
      <w:pPr>
        <w:pStyle w:val="6"/>
        <w:spacing w:line="480" w:lineRule="exact"/>
        <w:ind w:firstLine="480" w:firstLineChars="200"/>
        <w:rPr>
          <w:rFonts w:hint="eastAsia" w:ascii="宋体" w:hAnsi="宋体" w:eastAsia="宋体" w:cs="宋体"/>
          <w:highlight w:val="none"/>
          <w:lang w:val="en-US" w:eastAsia="zh-CN"/>
        </w:rPr>
      </w:pPr>
    </w:p>
    <w:p w14:paraId="1ECACA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7D0497"/>
    <w:rsid w:val="055A65D5"/>
    <w:rsid w:val="0BA97849"/>
    <w:rsid w:val="142731B7"/>
    <w:rsid w:val="1D4F2CA4"/>
    <w:rsid w:val="597D0497"/>
    <w:rsid w:val="70B94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p15"/>
    <w:basedOn w:val="1"/>
    <w:qFormat/>
    <w:uiPriority w:val="99"/>
    <w:pPr>
      <w:widowControl/>
      <w:spacing w:line="360" w:lineRule="auto"/>
      <w:jc w:val="left"/>
    </w:pPr>
    <w:rPr>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775</Words>
  <Characters>812</Characters>
  <Lines>0</Lines>
  <Paragraphs>0</Paragraphs>
  <TotalTime>11</TotalTime>
  <ScaleCrop>false</ScaleCrop>
  <LinksUpToDate>false</LinksUpToDate>
  <CharactersWithSpaces>817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2025-09-18T03:45:00Z</dcterms:created>
  <dc:creator>可乐</dc:creator>
  <cp:lastModifiedBy>可乐</cp:lastModifiedBy>
  <dcterms:modified xsi:type="dcterms:W3CDTF">2025-10-10T03:35:06Z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AA0FEB19F3D04A68A0D520A00A6AF133_11</vt:lpwstr>
  </property>
  <property fmtid="{D5CDD505-2E9C-101B-9397-08002B2CF9AE}" pid="4" name="KSOTemplateDocerSaveRecord">
    <vt:lpwstr>eyJoZGlkIjoiYTlkYzhjYjExZTZiOTU4YWFkMDUyOTdkYjg4ZTRjYTAiLCJ1c2VySWQiOiIzNjgxODUwMzYifQ==</vt:lpwstr>
  </property>
</Properties>
</file>