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9E95A">
      <w:pPr>
        <w:spacing w:line="360" w:lineRule="auto"/>
        <w:jc w:val="center"/>
        <w:rPr>
          <w:rFonts w:hint="eastAsia"/>
          <w:b/>
          <w:bCs/>
          <w:spacing w:val="12"/>
          <w:sz w:val="48"/>
          <w:szCs w:val="44"/>
        </w:rPr>
      </w:pPr>
    </w:p>
    <w:p w14:paraId="742181C2">
      <w:pPr>
        <w:spacing w:line="360" w:lineRule="auto"/>
        <w:jc w:val="center"/>
        <w:rPr>
          <w:rFonts w:hint="eastAsia"/>
          <w:b/>
          <w:bCs/>
          <w:spacing w:val="12"/>
          <w:sz w:val="48"/>
          <w:szCs w:val="44"/>
        </w:rPr>
      </w:pPr>
    </w:p>
    <w:p w14:paraId="07107E97">
      <w:pPr>
        <w:spacing w:line="640" w:lineRule="exact"/>
        <w:jc w:val="center"/>
        <w:rPr>
          <w:rFonts w:hint="eastAsia" w:ascii="黑体" w:hAnsi="黑体" w:eastAsia="黑体" w:cs="黑体"/>
          <w:sz w:val="36"/>
          <w:szCs w:val="36"/>
          <w:lang w:eastAsia="zh-CN"/>
        </w:rPr>
      </w:pPr>
      <w:r>
        <w:rPr>
          <w:rFonts w:hint="eastAsia" w:ascii="黑体" w:hAnsi="黑体" w:eastAsia="黑体" w:cs="黑体"/>
          <w:sz w:val="36"/>
          <w:szCs w:val="36"/>
          <w:lang w:eastAsia="zh-CN"/>
        </w:rPr>
        <w:t>2025年大荔县国家秸秆综合利用重点县建设项目</w:t>
      </w:r>
    </w:p>
    <w:p w14:paraId="2FFEB9A4">
      <w:pPr>
        <w:spacing w:line="360" w:lineRule="auto"/>
        <w:jc w:val="center"/>
        <w:rPr>
          <w:rFonts w:hint="eastAsia"/>
          <w:spacing w:val="12"/>
          <w:sz w:val="44"/>
          <w:szCs w:val="44"/>
        </w:rPr>
      </w:pPr>
    </w:p>
    <w:p w14:paraId="11971026">
      <w:pPr>
        <w:spacing w:line="360" w:lineRule="auto"/>
        <w:jc w:val="center"/>
        <w:rPr>
          <w:rFonts w:hint="eastAsia"/>
          <w:spacing w:val="12"/>
          <w:sz w:val="44"/>
          <w:szCs w:val="44"/>
        </w:rPr>
      </w:pPr>
    </w:p>
    <w:p w14:paraId="707C8EA0">
      <w:pPr>
        <w:pStyle w:val="3"/>
        <w:rPr>
          <w:rFonts w:hint="eastAsia"/>
        </w:rPr>
      </w:pPr>
    </w:p>
    <w:p w14:paraId="45FDF28E">
      <w:pPr>
        <w:rPr>
          <w:rFonts w:hint="eastAsia"/>
        </w:rPr>
      </w:pPr>
    </w:p>
    <w:p w14:paraId="2A40D22C">
      <w:pPr>
        <w:spacing w:line="360" w:lineRule="auto"/>
        <w:jc w:val="center"/>
        <w:rPr>
          <w:rFonts w:hint="eastAsia"/>
          <w:b/>
          <w:bCs/>
          <w:spacing w:val="12"/>
          <w:sz w:val="52"/>
          <w:szCs w:val="52"/>
        </w:rPr>
      </w:pPr>
      <w:r>
        <w:rPr>
          <w:rFonts w:hint="eastAsia"/>
          <w:b/>
          <w:bCs/>
          <w:spacing w:val="12"/>
          <w:sz w:val="52"/>
          <w:szCs w:val="52"/>
        </w:rPr>
        <w:t>政府采购合同书</w:t>
      </w:r>
    </w:p>
    <w:p w14:paraId="3532A049">
      <w:pPr>
        <w:spacing w:line="360" w:lineRule="auto"/>
        <w:jc w:val="center"/>
        <w:rPr>
          <w:rFonts w:hint="eastAsia"/>
          <w:spacing w:val="12"/>
          <w:sz w:val="44"/>
          <w:szCs w:val="44"/>
        </w:rPr>
      </w:pPr>
      <w:r>
        <w:rPr>
          <w:rFonts w:hint="eastAsia"/>
          <w:spacing w:val="12"/>
          <w:sz w:val="32"/>
          <w:szCs w:val="32"/>
        </w:rPr>
        <w:t xml:space="preserve">                   </w:t>
      </w:r>
    </w:p>
    <w:p w14:paraId="2B7DC28F">
      <w:pPr>
        <w:spacing w:line="360" w:lineRule="auto"/>
        <w:rPr>
          <w:spacing w:val="12"/>
          <w:sz w:val="32"/>
          <w:szCs w:val="32"/>
          <w:u w:val="single"/>
        </w:rPr>
      </w:pPr>
    </w:p>
    <w:p w14:paraId="67C85E6A">
      <w:pPr>
        <w:pStyle w:val="6"/>
        <w:ind w:firstLine="0"/>
        <w:rPr>
          <w:spacing w:val="12"/>
          <w:sz w:val="32"/>
          <w:szCs w:val="32"/>
          <w:u w:val="single"/>
        </w:rPr>
      </w:pPr>
    </w:p>
    <w:p w14:paraId="5C859D6A">
      <w:pPr>
        <w:pStyle w:val="6"/>
        <w:ind w:firstLine="0"/>
        <w:rPr>
          <w:rFonts w:hint="eastAsia"/>
          <w:spacing w:val="12"/>
          <w:sz w:val="32"/>
          <w:szCs w:val="32"/>
        </w:rPr>
      </w:pPr>
    </w:p>
    <w:p w14:paraId="2EBA9A85">
      <w:pPr>
        <w:pStyle w:val="3"/>
        <w:rPr>
          <w:rFonts w:hint="eastAsia"/>
        </w:rPr>
      </w:pPr>
    </w:p>
    <w:p w14:paraId="54AA9B7A">
      <w:pPr>
        <w:rPr>
          <w:rFonts w:hint="eastAsia"/>
          <w:spacing w:val="12"/>
          <w:sz w:val="32"/>
          <w:szCs w:val="32"/>
        </w:rPr>
      </w:pPr>
    </w:p>
    <w:p w14:paraId="437DF079">
      <w:pPr>
        <w:pStyle w:val="3"/>
        <w:rPr>
          <w:rFonts w:hint="eastAsia"/>
          <w:spacing w:val="12"/>
          <w:sz w:val="32"/>
          <w:szCs w:val="32"/>
        </w:rPr>
      </w:pPr>
    </w:p>
    <w:p w14:paraId="41D1BFF6">
      <w:pPr>
        <w:rPr>
          <w:rFonts w:hint="eastAsia"/>
          <w:spacing w:val="12"/>
          <w:sz w:val="32"/>
          <w:szCs w:val="32"/>
        </w:rPr>
      </w:pPr>
    </w:p>
    <w:p w14:paraId="64F75BB8">
      <w:pPr>
        <w:pStyle w:val="3"/>
        <w:rPr>
          <w:rFonts w:hint="eastAsia"/>
          <w:spacing w:val="12"/>
          <w:sz w:val="32"/>
          <w:szCs w:val="32"/>
        </w:rPr>
      </w:pPr>
    </w:p>
    <w:p w14:paraId="0931BBD9">
      <w:pPr>
        <w:rPr>
          <w:rFonts w:hint="eastAsia"/>
        </w:rPr>
      </w:pPr>
    </w:p>
    <w:p w14:paraId="283431D4">
      <w:pPr>
        <w:pStyle w:val="6"/>
        <w:ind w:firstLine="0"/>
        <w:rPr>
          <w:rFonts w:hint="eastAsia"/>
          <w:spacing w:val="12"/>
          <w:sz w:val="32"/>
          <w:szCs w:val="32"/>
        </w:rPr>
      </w:pPr>
    </w:p>
    <w:p w14:paraId="3DFAEB79">
      <w:pPr>
        <w:spacing w:line="600" w:lineRule="auto"/>
        <w:ind w:firstLine="2072" w:firstLineChars="600"/>
        <w:jc w:val="left"/>
        <w:rPr>
          <w:rFonts w:hint="eastAsia" w:eastAsia="宋体"/>
          <w:b/>
          <w:bCs/>
          <w:spacing w:val="12"/>
          <w:sz w:val="32"/>
          <w:szCs w:val="32"/>
          <w:lang w:eastAsia="zh-CN"/>
        </w:rPr>
      </w:pPr>
      <w:r>
        <w:rPr>
          <w:rFonts w:hint="eastAsia"/>
          <w:b/>
          <w:bCs/>
          <w:spacing w:val="12"/>
          <w:sz w:val="32"/>
          <w:szCs w:val="32"/>
        </w:rPr>
        <w:t>采购人：</w:t>
      </w:r>
      <w:r>
        <w:rPr>
          <w:rFonts w:hint="eastAsia"/>
          <w:b/>
          <w:bCs/>
          <w:spacing w:val="12"/>
          <w:sz w:val="32"/>
          <w:szCs w:val="32"/>
          <w:lang w:eastAsia="zh-CN"/>
        </w:rPr>
        <w:t>大荔县农业农村局</w:t>
      </w:r>
    </w:p>
    <w:p w14:paraId="309177DE">
      <w:pPr>
        <w:spacing w:line="600" w:lineRule="auto"/>
        <w:ind w:firstLine="2072" w:firstLineChars="600"/>
        <w:rPr>
          <w:rFonts w:hint="eastAsia" w:eastAsia="宋体"/>
          <w:b/>
          <w:bCs/>
          <w:spacing w:val="12"/>
          <w:sz w:val="32"/>
          <w:szCs w:val="32"/>
          <w:lang w:val="en-US" w:eastAsia="zh-CN"/>
        </w:rPr>
      </w:pPr>
      <w:r>
        <w:rPr>
          <w:rFonts w:hint="eastAsia"/>
          <w:b/>
          <w:bCs/>
          <w:spacing w:val="12"/>
          <w:sz w:val="32"/>
          <w:szCs w:val="32"/>
        </w:rPr>
        <w:t>供应商：</w:t>
      </w:r>
      <w:r>
        <w:rPr>
          <w:rFonts w:hint="eastAsia"/>
          <w:b/>
          <w:bCs/>
          <w:spacing w:val="12"/>
          <w:sz w:val="32"/>
          <w:szCs w:val="32"/>
          <w:lang w:val="en-US" w:eastAsia="zh-CN"/>
        </w:rPr>
        <w:t xml:space="preserve"> </w:t>
      </w:r>
    </w:p>
    <w:p w14:paraId="66A150FB">
      <w:pPr>
        <w:spacing w:line="360" w:lineRule="auto"/>
        <w:rPr>
          <w:rFonts w:hint="eastAsia" w:ascii="宋体" w:hAnsi="宋体" w:cs="宋体"/>
          <w:sz w:val="24"/>
        </w:rPr>
        <w:sectPr>
          <w:pgSz w:w="11906" w:h="16838"/>
          <w:pgMar w:top="1417" w:right="1417" w:bottom="1417" w:left="1417" w:header="851" w:footer="992" w:gutter="0"/>
          <w:cols w:space="0" w:num="1"/>
          <w:rtlGutter w:val="0"/>
          <w:docGrid w:type="lines" w:linePitch="312" w:charSpace="0"/>
        </w:sectPr>
      </w:pPr>
    </w:p>
    <w:p w14:paraId="1D0768E1">
      <w:pPr>
        <w:spacing w:line="360" w:lineRule="auto"/>
        <w:rPr>
          <w:rFonts w:ascii="宋体" w:hAnsi="宋体" w:cs="宋体"/>
          <w:sz w:val="24"/>
        </w:rPr>
      </w:pPr>
      <w:r>
        <w:rPr>
          <w:rFonts w:hint="eastAsia" w:ascii="宋体" w:hAnsi="宋体" w:cs="宋体"/>
          <w:sz w:val="24"/>
        </w:rPr>
        <w:t xml:space="preserve">签订地点：   </w:t>
      </w:r>
    </w:p>
    <w:p w14:paraId="1053394E">
      <w:pPr>
        <w:spacing w:line="360" w:lineRule="auto"/>
        <w:rPr>
          <w:rFonts w:ascii="宋体" w:hAnsi="宋体" w:cs="宋体"/>
          <w:sz w:val="24"/>
        </w:rPr>
      </w:pPr>
      <w:r>
        <w:rPr>
          <w:rFonts w:hint="eastAsia" w:ascii="宋体" w:hAnsi="宋体" w:cs="宋体"/>
          <w:sz w:val="24"/>
          <w:lang w:val="en-US" w:eastAsia="zh-CN"/>
        </w:rPr>
        <w:t>项目</w:t>
      </w:r>
      <w:r>
        <w:rPr>
          <w:rFonts w:hint="eastAsia" w:ascii="宋体" w:hAnsi="宋体" w:cs="宋体"/>
          <w:sz w:val="24"/>
        </w:rPr>
        <w:t>编号：</w:t>
      </w:r>
      <w:r>
        <w:rPr>
          <w:rFonts w:hint="eastAsia" w:ascii="宋体" w:hAnsi="宋体" w:cs="宋体"/>
          <w:sz w:val="24"/>
          <w:lang w:val="en-US" w:eastAsia="zh-CN"/>
        </w:rPr>
        <w:t xml:space="preserve"> </w:t>
      </w:r>
      <w:r>
        <w:rPr>
          <w:rFonts w:hint="eastAsia" w:ascii="宋体" w:hAnsi="宋体" w:cs="宋体"/>
          <w:sz w:val="24"/>
        </w:rPr>
        <w:t xml:space="preserve">                                  </w:t>
      </w:r>
    </w:p>
    <w:p w14:paraId="17C1465E">
      <w:pPr>
        <w:spacing w:line="360" w:lineRule="auto"/>
        <w:rPr>
          <w:rFonts w:ascii="宋体" w:hAnsi="宋体" w:cs="宋体"/>
          <w:sz w:val="24"/>
        </w:rPr>
      </w:pPr>
      <w:r>
        <w:rPr>
          <w:rFonts w:hint="eastAsia" w:ascii="宋体" w:hAnsi="宋体" w:cs="宋体"/>
          <w:sz w:val="24"/>
        </w:rPr>
        <w:t xml:space="preserve">签订时间：    年  </w:t>
      </w:r>
      <w:r>
        <w:rPr>
          <w:rFonts w:hint="eastAsia" w:ascii="宋体" w:hAnsi="宋体" w:cs="宋体"/>
          <w:sz w:val="24"/>
          <w:lang w:val="en-US" w:eastAsia="zh-CN"/>
        </w:rPr>
        <w:t xml:space="preserve"> </w:t>
      </w:r>
      <w:r>
        <w:rPr>
          <w:rFonts w:hint="eastAsia" w:ascii="宋体" w:hAnsi="宋体" w:cs="宋体"/>
          <w:sz w:val="24"/>
        </w:rPr>
        <w:t xml:space="preserve">月 </w:t>
      </w:r>
      <w:r>
        <w:rPr>
          <w:rFonts w:hint="eastAsia" w:ascii="宋体" w:hAnsi="宋体" w:cs="宋体"/>
          <w:sz w:val="24"/>
          <w:lang w:val="en-US" w:eastAsia="zh-CN"/>
        </w:rPr>
        <w:t xml:space="preserve"> </w:t>
      </w:r>
      <w:r>
        <w:rPr>
          <w:rFonts w:hint="eastAsia" w:ascii="宋体" w:hAnsi="宋体" w:cs="宋体"/>
          <w:sz w:val="24"/>
        </w:rPr>
        <w:t xml:space="preserve"> 日</w:t>
      </w:r>
    </w:p>
    <w:p w14:paraId="45309799">
      <w:pPr>
        <w:spacing w:line="360" w:lineRule="auto"/>
        <w:rPr>
          <w:rFonts w:ascii="宋体" w:hAnsi="宋体" w:cs="宋体"/>
          <w:sz w:val="24"/>
        </w:rPr>
      </w:pPr>
      <w:r>
        <w:rPr>
          <w:rFonts w:hint="eastAsia" w:ascii="宋体" w:hAnsi="宋体" w:cs="宋体"/>
          <w:sz w:val="24"/>
        </w:rPr>
        <w:t xml:space="preserve">采购人： </w:t>
      </w:r>
      <w:r>
        <w:rPr>
          <w:rFonts w:hint="eastAsia" w:ascii="宋体" w:hAnsi="宋体" w:cs="宋体"/>
          <w:sz w:val="24"/>
          <w:lang w:eastAsia="zh-CN"/>
        </w:rPr>
        <w:t>大荔县农业农村局</w:t>
      </w:r>
      <w:r>
        <w:rPr>
          <w:rFonts w:hint="eastAsia" w:ascii="宋体" w:hAnsi="宋体" w:cs="宋体"/>
          <w:sz w:val="24"/>
        </w:rPr>
        <w:t xml:space="preserve">  </w:t>
      </w:r>
    </w:p>
    <w:p w14:paraId="241256FE">
      <w:pPr>
        <w:spacing w:line="360" w:lineRule="auto"/>
        <w:rPr>
          <w:rFonts w:hint="eastAsia" w:ascii="宋体" w:hAnsi="宋体" w:eastAsia="宋体" w:cs="宋体"/>
          <w:sz w:val="24"/>
          <w:lang w:eastAsia="zh-CN"/>
        </w:rPr>
      </w:pPr>
      <w:r>
        <w:rPr>
          <w:rFonts w:hint="eastAsia" w:ascii="宋体" w:hAnsi="宋体" w:cs="宋体"/>
          <w:sz w:val="24"/>
          <w:lang w:eastAsia="zh-CN"/>
        </w:rPr>
        <w:t>供应商</w:t>
      </w:r>
      <w:r>
        <w:rPr>
          <w:rFonts w:hint="eastAsia" w:ascii="宋体" w:hAnsi="宋体" w:cs="宋体"/>
          <w:sz w:val="24"/>
        </w:rPr>
        <w:t>：</w:t>
      </w:r>
      <w:r>
        <w:rPr>
          <w:rFonts w:hint="eastAsia" w:ascii="宋体" w:hAnsi="宋体" w:cs="宋体"/>
          <w:sz w:val="24"/>
          <w:lang w:val="en-US" w:eastAsia="zh-CN"/>
        </w:rPr>
        <w:t xml:space="preserve"> </w:t>
      </w:r>
    </w:p>
    <w:p w14:paraId="176EC23F">
      <w:pPr>
        <w:spacing w:line="360" w:lineRule="auto"/>
        <w:ind w:firstLine="480" w:firstLineChars="200"/>
        <w:rPr>
          <w:rFonts w:ascii="宋体" w:hAnsi="宋体" w:cs="宋体"/>
          <w:sz w:val="24"/>
        </w:rPr>
      </w:pPr>
      <w:r>
        <w:rPr>
          <w:rFonts w:hint="eastAsia" w:ascii="宋体" w:hAnsi="宋体" w:cs="宋体"/>
          <w:sz w:val="24"/>
        </w:rPr>
        <w:t>根据</w:t>
      </w:r>
      <w:r>
        <w:rPr>
          <w:rFonts w:hint="eastAsia" w:ascii="宋体" w:hAnsi="宋体" w:cs="宋体"/>
          <w:b/>
          <w:bCs/>
          <w:sz w:val="24"/>
          <w:u w:val="single"/>
          <w:lang w:eastAsia="zh-CN"/>
        </w:rPr>
        <w:t>2025年大荔县国家秸秆综合利用重点县建设项目</w:t>
      </w:r>
      <w:r>
        <w:rPr>
          <w:rFonts w:hint="eastAsia" w:ascii="宋体" w:hAnsi="宋体" w:cs="宋体"/>
          <w:sz w:val="24"/>
        </w:rPr>
        <w:t>的采购结果，按照《中华人民共和国政府采购法》、《中华人民共和国民法典》等规定，经双方协商，本着平等互利和诚实信用的原则，一致同意签订本合同如下。</w:t>
      </w:r>
    </w:p>
    <w:p w14:paraId="0F619A20">
      <w:pPr>
        <w:spacing w:line="360" w:lineRule="auto"/>
        <w:rPr>
          <w:rFonts w:ascii="宋体" w:hAnsi="宋体" w:cs="宋体"/>
          <w:b/>
          <w:bCs/>
          <w:sz w:val="24"/>
        </w:rPr>
      </w:pPr>
      <w:r>
        <w:rPr>
          <w:rFonts w:hint="eastAsia" w:ascii="宋体" w:hAnsi="宋体" w:cs="宋体"/>
          <w:b/>
          <w:bCs/>
          <w:sz w:val="24"/>
        </w:rPr>
        <w:t>一、合同文件</w:t>
      </w:r>
    </w:p>
    <w:p w14:paraId="4E09CB91">
      <w:pPr>
        <w:spacing w:line="360" w:lineRule="auto"/>
        <w:ind w:firstLine="480" w:firstLineChars="200"/>
        <w:rPr>
          <w:rFonts w:ascii="宋体" w:hAnsi="宋体" w:cs="宋体"/>
          <w:sz w:val="24"/>
        </w:rPr>
      </w:pPr>
      <w:r>
        <w:rPr>
          <w:rFonts w:hint="eastAsia" w:ascii="宋体" w:hAnsi="宋体" w:cs="宋体"/>
          <w:sz w:val="24"/>
        </w:rPr>
        <w:t>1、协议书条款；</w:t>
      </w:r>
    </w:p>
    <w:p w14:paraId="09D2C501">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lang w:val="en-US" w:eastAsia="zh-CN"/>
        </w:rPr>
        <w:t>招标</w:t>
      </w:r>
      <w:r>
        <w:rPr>
          <w:rFonts w:hint="eastAsia" w:ascii="宋体" w:hAnsi="宋体" w:cs="宋体"/>
          <w:sz w:val="24"/>
          <w:lang w:eastAsia="zh-CN"/>
        </w:rPr>
        <w:t>文件</w:t>
      </w:r>
      <w:r>
        <w:rPr>
          <w:rFonts w:hint="eastAsia" w:ascii="宋体" w:hAnsi="宋体" w:cs="宋体"/>
          <w:sz w:val="24"/>
        </w:rPr>
        <w:t>；</w:t>
      </w:r>
    </w:p>
    <w:p w14:paraId="3EA934FE">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投标</w:t>
      </w:r>
      <w:r>
        <w:rPr>
          <w:rFonts w:hint="eastAsia" w:ascii="宋体" w:hAnsi="宋体" w:cs="宋体"/>
          <w:sz w:val="24"/>
          <w:lang w:eastAsia="zh-CN"/>
        </w:rPr>
        <w:t>文件</w:t>
      </w:r>
      <w:r>
        <w:rPr>
          <w:rFonts w:hint="eastAsia" w:ascii="宋体" w:hAnsi="宋体" w:cs="宋体"/>
          <w:sz w:val="24"/>
        </w:rPr>
        <w:t>；</w:t>
      </w:r>
    </w:p>
    <w:p w14:paraId="567E20A1">
      <w:pPr>
        <w:spacing w:line="360" w:lineRule="auto"/>
        <w:ind w:firstLine="480" w:firstLineChars="200"/>
        <w:rPr>
          <w:rFonts w:ascii="宋体" w:hAnsi="宋体" w:cs="宋体"/>
          <w:sz w:val="24"/>
        </w:rPr>
      </w:pPr>
      <w:r>
        <w:rPr>
          <w:rFonts w:hint="eastAsia" w:ascii="宋体" w:hAnsi="宋体" w:cs="宋体"/>
          <w:sz w:val="24"/>
        </w:rPr>
        <w:t>4、</w:t>
      </w:r>
      <w:r>
        <w:rPr>
          <w:rFonts w:hint="eastAsia" w:ascii="宋体" w:hAnsi="宋体" w:cs="宋体"/>
          <w:sz w:val="24"/>
          <w:lang w:val="en-US" w:eastAsia="zh-CN"/>
        </w:rPr>
        <w:t>中标</w:t>
      </w:r>
      <w:r>
        <w:rPr>
          <w:rFonts w:hint="eastAsia" w:ascii="宋体" w:hAnsi="宋体" w:cs="宋体"/>
          <w:sz w:val="24"/>
        </w:rPr>
        <w:t>通知书；</w:t>
      </w:r>
    </w:p>
    <w:p w14:paraId="415C98D4">
      <w:pPr>
        <w:spacing w:line="360" w:lineRule="auto"/>
        <w:ind w:firstLine="480" w:firstLineChars="200"/>
        <w:rPr>
          <w:rFonts w:ascii="宋体" w:hAnsi="宋体" w:cs="宋体"/>
          <w:sz w:val="24"/>
        </w:rPr>
      </w:pPr>
      <w:r>
        <w:rPr>
          <w:rFonts w:hint="eastAsia" w:ascii="宋体" w:hAnsi="宋体" w:cs="宋体"/>
          <w:sz w:val="24"/>
        </w:rPr>
        <w:t>5、其他。</w:t>
      </w:r>
    </w:p>
    <w:p w14:paraId="5096A04D">
      <w:pPr>
        <w:spacing w:line="360" w:lineRule="auto"/>
        <w:ind w:firstLine="480" w:firstLineChars="200"/>
        <w:rPr>
          <w:rFonts w:ascii="宋体" w:hAnsi="宋体" w:cs="宋体"/>
          <w:sz w:val="24"/>
        </w:rPr>
      </w:pPr>
      <w:r>
        <w:rPr>
          <w:rFonts w:hint="eastAsia" w:ascii="宋体" w:hAnsi="宋体" w:cs="宋体"/>
          <w:sz w:val="24"/>
        </w:rPr>
        <w:t>上述所指合同文件应认为是互相补充和解释的，但是有模棱两可或互相矛盾之处，以其所列内容顺序为准。</w:t>
      </w:r>
    </w:p>
    <w:p w14:paraId="474C597D">
      <w:pPr>
        <w:spacing w:line="360" w:lineRule="auto"/>
        <w:rPr>
          <w:rFonts w:ascii="宋体" w:hAnsi="宋体" w:cs="宋体"/>
          <w:b/>
          <w:bCs/>
          <w:sz w:val="24"/>
        </w:rPr>
      </w:pPr>
      <w:bookmarkStart w:id="0" w:name="_Toc9090"/>
      <w:r>
        <w:rPr>
          <w:rFonts w:hint="eastAsia" w:ascii="宋体" w:hAnsi="宋体" w:cs="宋体"/>
          <w:b/>
          <w:bCs/>
          <w:sz w:val="24"/>
        </w:rPr>
        <w:t>二、合同价款</w:t>
      </w:r>
      <w:bookmarkEnd w:id="0"/>
    </w:p>
    <w:p w14:paraId="3229554C">
      <w:pPr>
        <w:spacing w:line="360" w:lineRule="auto"/>
        <w:ind w:left="479" w:leftChars="228" w:firstLine="0" w:firstLineChars="0"/>
        <w:rPr>
          <w:rFonts w:ascii="宋体" w:hAnsi="宋体" w:cs="宋体"/>
          <w:sz w:val="24"/>
        </w:rPr>
      </w:pPr>
      <w:r>
        <w:rPr>
          <w:rFonts w:hint="eastAsia" w:ascii="宋体" w:hAnsi="宋体" w:cs="宋体"/>
          <w:sz w:val="24"/>
        </w:rPr>
        <w:t>（一）合同总</w:t>
      </w:r>
      <w:r>
        <w:rPr>
          <w:rFonts w:hint="eastAsia" w:ascii="宋体" w:hAnsi="宋体" w:eastAsia="宋体" w:cs="宋体"/>
          <w:sz w:val="24"/>
        </w:rPr>
        <w:t>价款为</w:t>
      </w:r>
      <w:r>
        <w:rPr>
          <w:rFonts w:hint="eastAsia" w:ascii="宋体" w:hAnsi="宋体" w:cs="宋体"/>
          <w:sz w:val="24"/>
        </w:rPr>
        <w:t>总价</w:t>
      </w:r>
      <w:r>
        <w:rPr>
          <w:rFonts w:hint="eastAsia" w:ascii="宋体" w:hAnsi="宋体" w:cs="宋体"/>
          <w:b/>
          <w:bCs/>
          <w:sz w:val="24"/>
        </w:rPr>
        <w:t>人民币（大写）</w:t>
      </w:r>
      <w:r>
        <w:rPr>
          <w:rFonts w:hint="eastAsia" w:ascii="宋体" w:hAnsi="宋体" w:cs="宋体"/>
          <w:b/>
          <w:bCs/>
          <w:sz w:val="24"/>
          <w:u w:val="single"/>
          <w:lang w:val="en-US" w:eastAsia="zh-CN"/>
        </w:rPr>
        <w:t xml:space="preserve">                 </w:t>
      </w:r>
      <w:r>
        <w:rPr>
          <w:rFonts w:hint="eastAsia" w:ascii="宋体" w:hAnsi="宋体" w:cs="宋体"/>
          <w:b/>
          <w:bCs/>
          <w:sz w:val="24"/>
        </w:rPr>
        <w:t>（¥</w:t>
      </w:r>
      <w:r>
        <w:rPr>
          <w:rFonts w:hint="eastAsia" w:ascii="宋体" w:hAnsi="宋体" w:cs="宋体"/>
          <w:b/>
          <w:bCs/>
          <w:sz w:val="24"/>
          <w:u w:val="single"/>
          <w:lang w:val="en-US" w:eastAsia="zh-CN"/>
        </w:rPr>
        <w:t xml:space="preserve">          </w:t>
      </w:r>
      <w:r>
        <w:rPr>
          <w:rFonts w:hint="eastAsia" w:ascii="宋体" w:hAnsi="宋体" w:cs="宋体"/>
          <w:b/>
          <w:bCs/>
          <w:sz w:val="24"/>
          <w:u w:val="single"/>
        </w:rPr>
        <w:t>元</w:t>
      </w:r>
      <w:r>
        <w:rPr>
          <w:rFonts w:hint="eastAsia" w:ascii="宋体" w:hAnsi="宋体" w:cs="宋体"/>
          <w:b/>
          <w:bCs/>
          <w:sz w:val="24"/>
        </w:rPr>
        <w:t>）；</w:t>
      </w:r>
      <w:r>
        <w:rPr>
          <w:rFonts w:hint="eastAsia" w:ascii="宋体" w:hAnsi="宋体" w:cs="宋体"/>
          <w:sz w:val="24"/>
        </w:rPr>
        <w:t>（二）合同总价</w:t>
      </w:r>
      <w:r>
        <w:rPr>
          <w:rFonts w:hint="eastAsia" w:ascii="宋体" w:hAnsi="宋体" w:eastAsia="宋体" w:cs="宋体"/>
          <w:sz w:val="24"/>
        </w:rPr>
        <w:t>款、固定单价是指完成本次服务包含的所有费用，包括但不限于本次项目的药剂费、人工费、器械费、</w:t>
      </w:r>
      <w:r>
        <w:rPr>
          <w:rFonts w:hint="eastAsia" w:ascii="宋体" w:hAnsi="宋体" w:cs="宋体"/>
          <w:sz w:val="24"/>
        </w:rPr>
        <w:t>管理费、</w:t>
      </w:r>
      <w:bookmarkStart w:id="5" w:name="_GoBack"/>
      <w:bookmarkEnd w:id="5"/>
      <w:r>
        <w:rPr>
          <w:rFonts w:hint="eastAsia" w:ascii="宋体" w:hAnsi="宋体" w:cs="宋体"/>
          <w:sz w:val="24"/>
        </w:rPr>
        <w:t>验收费、税金等所有费用，服务期内采购人不再增加任何费用。</w:t>
      </w:r>
    </w:p>
    <w:p w14:paraId="426F74A0">
      <w:pPr>
        <w:spacing w:line="360" w:lineRule="auto"/>
        <w:ind w:firstLine="480" w:firstLineChars="200"/>
        <w:rPr>
          <w:rFonts w:ascii="宋体" w:hAnsi="宋体" w:cs="宋体"/>
          <w:sz w:val="24"/>
        </w:rPr>
      </w:pPr>
      <w:r>
        <w:rPr>
          <w:rFonts w:hint="eastAsia" w:ascii="宋体" w:hAnsi="宋体" w:cs="宋体"/>
          <w:sz w:val="24"/>
        </w:rPr>
        <w:t>（三）合同</w:t>
      </w:r>
      <w:r>
        <w:rPr>
          <w:rFonts w:hint="eastAsia" w:ascii="宋体" w:hAnsi="宋体" w:eastAsia="宋体" w:cs="宋体"/>
          <w:sz w:val="24"/>
        </w:rPr>
        <w:t>固定单价为一次性包干，不受市场价格变化因素</w:t>
      </w:r>
      <w:r>
        <w:rPr>
          <w:rFonts w:hint="eastAsia" w:ascii="宋体" w:hAnsi="宋体" w:cs="宋体"/>
          <w:sz w:val="24"/>
        </w:rPr>
        <w:t>的影响。</w:t>
      </w:r>
    </w:p>
    <w:p w14:paraId="79967CD4">
      <w:pPr>
        <w:spacing w:line="360" w:lineRule="auto"/>
        <w:rPr>
          <w:rFonts w:ascii="宋体" w:hAnsi="宋体" w:cs="宋体"/>
          <w:b/>
          <w:sz w:val="24"/>
        </w:rPr>
      </w:pPr>
      <w:bookmarkStart w:id="1" w:name="_Toc5628"/>
      <w:r>
        <w:rPr>
          <w:rFonts w:hint="eastAsia" w:ascii="宋体" w:hAnsi="宋体" w:cs="宋体"/>
          <w:b/>
          <w:sz w:val="24"/>
        </w:rPr>
        <w:t>三、款项结算</w:t>
      </w:r>
      <w:bookmarkEnd w:id="1"/>
    </w:p>
    <w:p w14:paraId="1CD7C7F1">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sz w:val="24"/>
        </w:rPr>
      </w:pPr>
      <w:r>
        <w:rPr>
          <w:rFonts w:hint="eastAsia" w:ascii="宋体" w:hAnsi="宋体" w:cs="宋体"/>
          <w:b/>
          <w:bCs/>
          <w:kern w:val="0"/>
          <w:sz w:val="24"/>
          <w:lang w:val="en-US" w:eastAsia="zh-CN"/>
        </w:rPr>
        <w:t>（一）</w:t>
      </w:r>
      <w:r>
        <w:rPr>
          <w:rFonts w:hint="eastAsia" w:ascii="宋体" w:hAnsi="宋体" w:cs="宋体"/>
          <w:b/>
          <w:bCs/>
          <w:kern w:val="0"/>
          <w:sz w:val="24"/>
        </w:rPr>
        <w:t>合同</w:t>
      </w:r>
      <w:r>
        <w:rPr>
          <w:rFonts w:hint="eastAsia" w:ascii="宋体" w:hAnsi="宋体" w:eastAsia="宋体" w:cs="宋体"/>
          <w:b/>
          <w:bCs/>
          <w:sz w:val="24"/>
        </w:rPr>
        <w:t>总</w:t>
      </w:r>
      <w:r>
        <w:rPr>
          <w:rFonts w:hint="eastAsia" w:ascii="宋体" w:hAnsi="宋体" w:cs="宋体"/>
          <w:b/>
          <w:bCs/>
          <w:kern w:val="0"/>
          <w:sz w:val="24"/>
        </w:rPr>
        <w:t>价款：</w:t>
      </w:r>
      <w:bookmarkStart w:id="2" w:name="_Hlk106572534"/>
      <w:r>
        <w:rPr>
          <w:rFonts w:hint="eastAsia" w:ascii="宋体" w:hAnsi="宋体" w:eastAsia="宋体" w:cs="宋体"/>
          <w:sz w:val="24"/>
          <w:lang w:val="en-US" w:eastAsia="zh-CN"/>
        </w:rPr>
        <w:t>合同签订后，拨付合同总金额的40%。项目实施完成且验收合格后，支付合同总价款的60%</w:t>
      </w:r>
      <w:r>
        <w:rPr>
          <w:rFonts w:hint="eastAsia" w:ascii="宋体" w:hAnsi="宋体" w:eastAsia="宋体" w:cs="宋体"/>
          <w:sz w:val="24"/>
        </w:rPr>
        <w:t>。</w:t>
      </w:r>
    </w:p>
    <w:bookmarkEnd w:id="2"/>
    <w:p w14:paraId="27C51AE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（二）支付方式：银行转账。</w:t>
      </w:r>
    </w:p>
    <w:p w14:paraId="25B0F96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cs="宋体"/>
          <w:kern w:val="0"/>
          <w:sz w:val="24"/>
        </w:rPr>
        <w:t>（三）结算方</w:t>
      </w:r>
      <w:r>
        <w:rPr>
          <w:rFonts w:hint="eastAsia" w:ascii="宋体" w:hAnsi="宋体" w:eastAsia="宋体" w:cs="宋体"/>
          <w:kern w:val="0"/>
          <w:sz w:val="24"/>
        </w:rPr>
        <w:t>式：</w:t>
      </w:r>
      <w:bookmarkStart w:id="3" w:name="_Hlk171501671"/>
      <w:r>
        <w:rPr>
          <w:rFonts w:hint="eastAsia" w:ascii="宋体" w:hAnsi="宋体" w:eastAsia="宋体" w:cs="宋体"/>
          <w:kern w:val="0"/>
          <w:sz w:val="24"/>
        </w:rPr>
        <w:t>由采购人负责结算，合同签订后，</w:t>
      </w:r>
      <w:r>
        <w:rPr>
          <w:rFonts w:hint="eastAsia" w:ascii="宋体" w:hAnsi="宋体" w:eastAsia="宋体" w:cs="宋体"/>
          <w:kern w:val="0"/>
          <w:sz w:val="24"/>
          <w:lang w:eastAsia="zh-CN"/>
        </w:rPr>
        <w:t>供应商</w:t>
      </w:r>
      <w:r>
        <w:rPr>
          <w:rFonts w:hint="eastAsia" w:ascii="宋体" w:hAnsi="宋体" w:eastAsia="宋体" w:cs="宋体"/>
          <w:kern w:val="0"/>
          <w:sz w:val="24"/>
        </w:rPr>
        <w:t>按照采购人的要求提供符合采购人财务要求的发票，经采购人核对、确认后，按照约定时间和比例付款。</w:t>
      </w:r>
    </w:p>
    <w:bookmarkEnd w:id="3"/>
    <w:p w14:paraId="67D5598D">
      <w:pPr>
        <w:spacing w:line="360" w:lineRule="auto"/>
        <w:rPr>
          <w:rFonts w:ascii="宋体" w:hAnsi="宋体" w:cs="宋体"/>
          <w:b/>
          <w:sz w:val="24"/>
        </w:rPr>
      </w:pPr>
      <w:r>
        <w:rPr>
          <w:rFonts w:hint="eastAsia" w:ascii="宋体" w:hAnsi="宋体" w:cs="宋体"/>
          <w:b/>
          <w:sz w:val="24"/>
        </w:rPr>
        <w:t>四、服务具体指标</w:t>
      </w:r>
    </w:p>
    <w:p w14:paraId="180C70C9">
      <w:pPr>
        <w:widowControl/>
        <w:tabs>
          <w:tab w:val="left" w:pos="0"/>
          <w:tab w:val="left" w:pos="437"/>
          <w:tab w:val="left" w:pos="1311"/>
        </w:tabs>
        <w:adjustRightInd w:val="0"/>
        <w:snapToGrid w:val="0"/>
        <w:spacing w:line="360" w:lineRule="auto"/>
        <w:ind w:firstLine="482" w:firstLineChars="200"/>
        <w:jc w:val="left"/>
        <w:rPr>
          <w:rFonts w:hint="default" w:ascii="宋体" w:hAnsi="宋体" w:cs="宋体"/>
          <w:b/>
          <w:bCs/>
          <w:kern w:val="0"/>
          <w:sz w:val="24"/>
          <w:lang w:val="en-US"/>
        </w:rPr>
      </w:pPr>
      <w:r>
        <w:rPr>
          <w:rFonts w:hint="eastAsia" w:ascii="宋体" w:hAnsi="宋体" w:cs="宋体"/>
          <w:b/>
          <w:bCs/>
          <w:kern w:val="0"/>
          <w:sz w:val="24"/>
          <w:lang w:val="en-US" w:eastAsia="zh-CN"/>
        </w:rPr>
        <w:t>（一）服务内容</w:t>
      </w:r>
    </w:p>
    <w:p w14:paraId="5DB0EF66">
      <w:pPr>
        <w:tabs>
          <w:tab w:val="left" w:pos="0"/>
          <w:tab w:val="left" w:pos="437"/>
          <w:tab w:val="left" w:pos="1311"/>
        </w:tabs>
        <w:adjustRightInd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1.秸秆还田腐熟剂。所选用的秸秆腐熟菌剂技术指标应符合GB20287《农用微生物菌剂》和NY609《有机物料腐熟剂》的要求。</w:t>
      </w:r>
    </w:p>
    <w:p w14:paraId="2E21558A">
      <w:pPr>
        <w:tabs>
          <w:tab w:val="left" w:pos="0"/>
          <w:tab w:val="left" w:pos="437"/>
          <w:tab w:val="left" w:pos="1311"/>
        </w:tabs>
        <w:adjustRightInd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 喷洒施工服务：根据农田面积、秸秆覆盖情况制定喷洒方案，负责现场设备调试、均匀喷洒作业，同步记录喷洒时间、用量、地块信息等。</w:t>
      </w:r>
    </w:p>
    <w:p w14:paraId="20778D5E">
      <w:pPr>
        <w:tabs>
          <w:tab w:val="left" w:pos="0"/>
          <w:tab w:val="left" w:pos="437"/>
          <w:tab w:val="left" w:pos="1311"/>
        </w:tabs>
        <w:adjustRightInd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 配套服务：提供腐熟剂存储指导、喷洒后田间管理建议，配合采购方完成效果验收，处理施工后遗留问题。</w:t>
      </w:r>
    </w:p>
    <w:p w14:paraId="5EBD8524">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lang w:eastAsia="zh-CN"/>
        </w:rPr>
      </w:pPr>
      <w:r>
        <w:rPr>
          <w:rFonts w:hint="eastAsia" w:ascii="宋体" w:hAnsi="宋体" w:eastAsia="宋体" w:cs="宋体"/>
          <w:b/>
          <w:bCs/>
          <w:color w:val="auto"/>
          <w:sz w:val="24"/>
          <w:szCs w:val="24"/>
          <w:highlight w:val="none"/>
          <w:lang w:val="en-US" w:eastAsia="zh-CN"/>
        </w:rPr>
        <w:t>（二）</w:t>
      </w:r>
      <w:r>
        <w:rPr>
          <w:rFonts w:hint="eastAsia" w:ascii="宋体" w:hAnsi="宋体" w:cs="宋体"/>
          <w:b/>
          <w:bCs/>
          <w:kern w:val="0"/>
          <w:sz w:val="24"/>
        </w:rPr>
        <w:t>服务</w:t>
      </w:r>
      <w:r>
        <w:rPr>
          <w:rFonts w:hint="eastAsia" w:ascii="宋体" w:hAnsi="宋体" w:cs="宋体"/>
          <w:b/>
          <w:bCs/>
          <w:kern w:val="0"/>
          <w:sz w:val="24"/>
          <w:lang w:val="en-US" w:eastAsia="zh-CN"/>
        </w:rPr>
        <w:t>要求</w:t>
      </w:r>
    </w:p>
    <w:p w14:paraId="44DF0E87">
      <w:pPr>
        <w:pStyle w:val="7"/>
        <w:keepNext w:val="0"/>
        <w:keepLines w:val="0"/>
        <w:widowControl/>
        <w:suppressLineNumbers w:val="0"/>
        <w:jc w:val="both"/>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1.腐熟剂：无毒无害，不含有害重金属、违禁添加剂，对土壤、作物无负面影响。</w:t>
      </w:r>
    </w:p>
    <w:p w14:paraId="69400362">
      <w:pPr>
        <w:pStyle w:val="7"/>
        <w:keepNext w:val="0"/>
        <w:keepLines w:val="0"/>
        <w:widowControl/>
        <w:suppressLineNumbers w:val="0"/>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2.腐熟剂喷洒均匀度：喷洒覆盖率≥97%，无漏喷、重喷现象。</w:t>
      </w:r>
    </w:p>
    <w:p w14:paraId="3610F623">
      <w:pPr>
        <w:pStyle w:val="7"/>
        <w:keepNext w:val="0"/>
        <w:keepLines w:val="0"/>
        <w:widowControl/>
        <w:suppressLineNumbers w:val="0"/>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3.喷洒设备要求：使用专业设备喷洒，雾化效果良好，确保药剂与秸秆充分接触。</w:t>
      </w:r>
    </w:p>
    <w:p w14:paraId="2FA4B531">
      <w:pPr>
        <w:pStyle w:val="7"/>
        <w:keepNext w:val="0"/>
        <w:keepLines w:val="0"/>
        <w:widowControl/>
        <w:suppressLineNumbers w:val="0"/>
        <w:rPr>
          <w:rFonts w:hint="eastAsia" w:ascii="仿宋" w:hAnsi="仿宋" w:eastAsia="仿宋" w:cs="宋体"/>
          <w:b w:val="0"/>
          <w:bCs w:val="0"/>
          <w:sz w:val="30"/>
          <w:szCs w:val="30"/>
          <w:highlight w:val="none"/>
          <w:lang w:val="en-US" w:eastAsia="zh-CN"/>
        </w:rPr>
      </w:pPr>
      <w:r>
        <w:rPr>
          <w:rFonts w:hint="eastAsia" w:ascii="宋体" w:hAnsi="宋体" w:eastAsia="宋体" w:cs="宋体"/>
          <w:bCs/>
          <w:kern w:val="0"/>
          <w:sz w:val="24"/>
          <w:szCs w:val="24"/>
          <w:lang w:val="en-US" w:eastAsia="zh-CN" w:bidi="ar-SA"/>
        </w:rPr>
        <w:t>4. 人员要求：操作人员需经培训上岗，熟悉设备操作和安全规范，佩戴防护装备。</w:t>
      </w:r>
    </w:p>
    <w:p w14:paraId="0879A425">
      <w:pPr>
        <w:widowControl/>
        <w:tabs>
          <w:tab w:val="left" w:pos="0"/>
          <w:tab w:val="left" w:pos="437"/>
          <w:tab w:val="left" w:pos="1311"/>
        </w:tabs>
        <w:adjustRightInd w:val="0"/>
        <w:snapToGrid w:val="0"/>
        <w:spacing w:line="360" w:lineRule="auto"/>
        <w:ind w:firstLine="482" w:firstLineChars="200"/>
        <w:jc w:val="left"/>
        <w:rPr>
          <w:rFonts w:ascii="宋体" w:hAnsi="宋体" w:cs="宋体"/>
          <w:b/>
          <w:bCs/>
          <w:kern w:val="0"/>
          <w:sz w:val="24"/>
        </w:rPr>
      </w:pP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w:t>
      </w:r>
      <w:r>
        <w:rPr>
          <w:rFonts w:hint="eastAsia" w:ascii="宋体" w:hAnsi="宋体" w:cs="宋体"/>
          <w:b/>
          <w:bCs/>
          <w:kern w:val="0"/>
          <w:sz w:val="24"/>
        </w:rPr>
        <w:t>服务期限</w:t>
      </w:r>
    </w:p>
    <w:p w14:paraId="4D6F5993">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lang w:val="en-US" w:eastAsia="zh-CN"/>
        </w:rPr>
        <w:t>90日历天</w:t>
      </w:r>
      <w:r>
        <w:rPr>
          <w:rFonts w:hint="eastAsia" w:ascii="宋体" w:hAnsi="宋体" w:cs="宋体"/>
          <w:kern w:val="0"/>
          <w:sz w:val="24"/>
        </w:rPr>
        <w:t>。</w:t>
      </w:r>
    </w:p>
    <w:p w14:paraId="0EEED30E">
      <w:pPr>
        <w:widowControl/>
        <w:tabs>
          <w:tab w:val="left" w:pos="0"/>
          <w:tab w:val="left" w:pos="437"/>
          <w:tab w:val="left" w:pos="1311"/>
        </w:tabs>
        <w:adjustRightInd w:val="0"/>
        <w:snapToGrid w:val="0"/>
        <w:spacing w:line="360" w:lineRule="auto"/>
        <w:jc w:val="left"/>
        <w:rPr>
          <w:rFonts w:ascii="宋体" w:hAnsi="宋体" w:cs="宋体"/>
          <w:b/>
          <w:bCs/>
          <w:kern w:val="0"/>
          <w:sz w:val="24"/>
        </w:rPr>
      </w:pPr>
      <w:r>
        <w:rPr>
          <w:rFonts w:hint="eastAsia" w:ascii="宋体" w:hAnsi="宋体" w:cs="宋体"/>
          <w:b/>
          <w:bCs/>
          <w:kern w:val="0"/>
          <w:sz w:val="24"/>
        </w:rPr>
        <w:t xml:space="preserve">    （</w:t>
      </w:r>
      <w:r>
        <w:rPr>
          <w:rFonts w:hint="eastAsia" w:ascii="宋体" w:hAnsi="宋体" w:cs="宋体"/>
          <w:b/>
          <w:bCs/>
          <w:kern w:val="0"/>
          <w:sz w:val="24"/>
          <w:lang w:val="en-US" w:eastAsia="zh-CN"/>
        </w:rPr>
        <w:t>四</w:t>
      </w:r>
      <w:r>
        <w:rPr>
          <w:rFonts w:hint="eastAsia" w:ascii="宋体" w:hAnsi="宋体" w:cs="宋体"/>
          <w:b/>
          <w:bCs/>
          <w:kern w:val="0"/>
          <w:sz w:val="24"/>
        </w:rPr>
        <w:t>）</w:t>
      </w:r>
      <w:r>
        <w:rPr>
          <w:rFonts w:hint="eastAsia" w:ascii="宋体" w:hAnsi="宋体" w:eastAsia="宋体" w:cs="宋体"/>
          <w:b/>
          <w:bCs/>
          <w:kern w:val="0"/>
          <w:sz w:val="24"/>
        </w:rPr>
        <w:t>服务地点</w:t>
      </w:r>
    </w:p>
    <w:p w14:paraId="3840AAF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大荔县2个街道办、15个镇。</w:t>
      </w:r>
    </w:p>
    <w:p w14:paraId="22957970">
      <w:pPr>
        <w:widowControl/>
        <w:tabs>
          <w:tab w:val="left" w:pos="0"/>
          <w:tab w:val="left" w:pos="437"/>
          <w:tab w:val="left" w:pos="1311"/>
        </w:tabs>
        <w:adjustRightInd w:val="0"/>
        <w:snapToGrid w:val="0"/>
        <w:spacing w:line="360" w:lineRule="auto"/>
        <w:jc w:val="left"/>
        <w:rPr>
          <w:rFonts w:hint="default" w:ascii="宋体" w:hAnsi="宋体" w:eastAsia="宋体" w:cs="宋体"/>
          <w:b/>
          <w:bCs/>
          <w:kern w:val="0"/>
          <w:sz w:val="24"/>
          <w:lang w:val="en-US" w:eastAsia="zh-CN"/>
        </w:rPr>
      </w:pPr>
      <w:r>
        <w:rPr>
          <w:rFonts w:hint="eastAsia" w:ascii="宋体" w:hAnsi="宋体" w:cs="宋体"/>
          <w:b/>
          <w:bCs/>
          <w:kern w:val="0"/>
          <w:sz w:val="24"/>
        </w:rPr>
        <w:t>五、技术资料</w:t>
      </w:r>
      <w:r>
        <w:rPr>
          <w:rFonts w:hint="eastAsia" w:ascii="宋体" w:hAnsi="宋体" w:cs="宋体"/>
          <w:b/>
          <w:bCs/>
          <w:kern w:val="0"/>
          <w:sz w:val="24"/>
          <w:lang w:val="en-US" w:eastAsia="zh-CN"/>
        </w:rPr>
        <w:t>的保密</w:t>
      </w:r>
    </w:p>
    <w:p w14:paraId="0DB61FB4">
      <w:pPr>
        <w:tabs>
          <w:tab w:val="left" w:pos="0"/>
          <w:tab w:val="left" w:pos="437"/>
          <w:tab w:val="left" w:pos="1311"/>
        </w:tabs>
        <w:adjustRightInd w:val="0"/>
        <w:snapToGrid w:val="0"/>
        <w:spacing w:line="360" w:lineRule="auto"/>
        <w:ind w:firstLine="480" w:firstLineChars="200"/>
        <w:jc w:val="left"/>
        <w:rPr>
          <w:rFonts w:ascii="宋体" w:hAnsi="宋体" w:cs="宋体"/>
          <w:bCs/>
          <w:kern w:val="0"/>
          <w:sz w:val="24"/>
        </w:rPr>
      </w:pPr>
      <w:r>
        <w:rPr>
          <w:rFonts w:hint="eastAsia" w:ascii="宋体" w:hAnsi="宋体" w:cs="宋体"/>
          <w:bCs/>
          <w:kern w:val="0"/>
          <w:sz w:val="24"/>
        </w:rPr>
        <w:t>1.双方承诺，在未征得对方书面同意前，任何一方不得将本合同内容及与本合同项下的技术服务有关的任何信息泄露给任何第三方。</w:t>
      </w:r>
    </w:p>
    <w:p w14:paraId="47F2D49D">
      <w:pPr>
        <w:tabs>
          <w:tab w:val="left" w:pos="0"/>
          <w:tab w:val="left" w:pos="437"/>
          <w:tab w:val="left" w:pos="1311"/>
        </w:tabs>
        <w:adjustRightInd w:val="0"/>
        <w:snapToGrid w:val="0"/>
        <w:spacing w:line="360" w:lineRule="auto"/>
        <w:ind w:firstLine="480" w:firstLineChars="200"/>
        <w:jc w:val="left"/>
        <w:rPr>
          <w:rFonts w:ascii="宋体" w:hAnsi="宋体" w:cs="宋体"/>
          <w:bCs/>
          <w:kern w:val="0"/>
          <w:sz w:val="24"/>
        </w:rPr>
      </w:pPr>
      <w:r>
        <w:rPr>
          <w:rFonts w:hint="eastAsia" w:ascii="宋体" w:hAnsi="宋体" w:cs="宋体"/>
          <w:bCs/>
          <w:kern w:val="0"/>
          <w:sz w:val="24"/>
        </w:rPr>
        <w:t>2.</w:t>
      </w:r>
      <w:r>
        <w:rPr>
          <w:rFonts w:hint="eastAsia" w:ascii="宋体" w:hAnsi="宋体" w:cs="宋体"/>
          <w:bCs/>
          <w:kern w:val="0"/>
          <w:sz w:val="24"/>
          <w:lang w:eastAsia="zh-CN"/>
        </w:rPr>
        <w:t>供应商</w:t>
      </w:r>
      <w:r>
        <w:rPr>
          <w:rFonts w:hint="eastAsia" w:ascii="宋体" w:hAnsi="宋体" w:cs="宋体"/>
          <w:bCs/>
          <w:kern w:val="0"/>
          <w:sz w:val="24"/>
        </w:rPr>
        <w:t>保证上述软件独立开发完成，不会侵犯任何第三方的合法权益。且保证满足</w:t>
      </w:r>
      <w:r>
        <w:rPr>
          <w:rFonts w:hint="eastAsia" w:ascii="宋体" w:hAnsi="宋体" w:cs="宋体"/>
          <w:bCs/>
          <w:kern w:val="0"/>
          <w:sz w:val="24"/>
          <w:lang w:eastAsia="zh-CN"/>
        </w:rPr>
        <w:t>采购人</w:t>
      </w:r>
      <w:r>
        <w:rPr>
          <w:rFonts w:hint="eastAsia" w:ascii="宋体" w:hAnsi="宋体" w:cs="宋体"/>
          <w:bCs/>
          <w:kern w:val="0"/>
          <w:sz w:val="24"/>
        </w:rPr>
        <w:t>的使用要求。</w:t>
      </w:r>
    </w:p>
    <w:p w14:paraId="3FB5FBC4">
      <w:pPr>
        <w:tabs>
          <w:tab w:val="left" w:pos="0"/>
          <w:tab w:val="left" w:pos="437"/>
          <w:tab w:val="left" w:pos="1311"/>
        </w:tabs>
        <w:adjustRightInd w:val="0"/>
        <w:snapToGrid w:val="0"/>
        <w:spacing w:line="360" w:lineRule="auto"/>
        <w:ind w:firstLine="480" w:firstLineChars="200"/>
        <w:jc w:val="left"/>
        <w:rPr>
          <w:rFonts w:ascii="宋体" w:hAnsi="宋体" w:cs="宋体"/>
          <w:bCs/>
          <w:kern w:val="0"/>
          <w:sz w:val="24"/>
        </w:rPr>
      </w:pPr>
      <w:r>
        <w:rPr>
          <w:rFonts w:hint="eastAsia" w:ascii="宋体" w:hAnsi="宋体" w:cs="宋体"/>
          <w:bCs/>
          <w:kern w:val="0"/>
          <w:sz w:val="24"/>
        </w:rPr>
        <w:t>3.</w:t>
      </w:r>
      <w:r>
        <w:rPr>
          <w:rFonts w:hint="eastAsia" w:ascii="宋体" w:hAnsi="宋体" w:cs="宋体"/>
          <w:bCs/>
          <w:kern w:val="0"/>
          <w:sz w:val="24"/>
          <w:lang w:eastAsia="zh-CN"/>
        </w:rPr>
        <w:t>供应商</w:t>
      </w:r>
      <w:r>
        <w:rPr>
          <w:rFonts w:hint="eastAsia" w:ascii="宋体" w:hAnsi="宋体" w:cs="宋体"/>
          <w:bCs/>
          <w:kern w:val="0"/>
          <w:sz w:val="24"/>
        </w:rPr>
        <w:t>保证具有提供本合同约定技术服务的相应</w:t>
      </w:r>
      <w:r>
        <w:rPr>
          <w:rFonts w:hint="eastAsia" w:ascii="宋体" w:hAnsi="宋体" w:cs="宋体"/>
          <w:bCs/>
          <w:kern w:val="0"/>
          <w:sz w:val="24"/>
          <w:lang w:val="en-US" w:eastAsia="zh-CN"/>
        </w:rPr>
        <w:t>能力</w:t>
      </w:r>
      <w:r>
        <w:rPr>
          <w:rFonts w:hint="eastAsia" w:ascii="宋体" w:hAnsi="宋体" w:cs="宋体"/>
          <w:bCs/>
          <w:kern w:val="0"/>
          <w:sz w:val="24"/>
        </w:rPr>
        <w:t>，并不得将合同事项委托给第三方。</w:t>
      </w:r>
    </w:p>
    <w:p w14:paraId="258D95F9">
      <w:pPr>
        <w:tabs>
          <w:tab w:val="left" w:pos="0"/>
          <w:tab w:val="left" w:pos="437"/>
          <w:tab w:val="left" w:pos="1311"/>
        </w:tabs>
        <w:adjustRightInd w:val="0"/>
        <w:snapToGrid w:val="0"/>
        <w:spacing w:line="360" w:lineRule="auto"/>
        <w:ind w:firstLine="480" w:firstLineChars="200"/>
        <w:jc w:val="left"/>
        <w:rPr>
          <w:rFonts w:ascii="宋体" w:hAnsi="宋体" w:cs="宋体"/>
          <w:bCs/>
          <w:kern w:val="0"/>
          <w:sz w:val="24"/>
        </w:rPr>
      </w:pPr>
      <w:r>
        <w:rPr>
          <w:rFonts w:hint="eastAsia" w:ascii="宋体" w:hAnsi="宋体" w:cs="宋体"/>
          <w:bCs/>
          <w:kern w:val="0"/>
          <w:sz w:val="24"/>
        </w:rPr>
        <w:t>4.</w:t>
      </w:r>
      <w:r>
        <w:rPr>
          <w:rFonts w:hint="eastAsia" w:ascii="宋体" w:hAnsi="宋体" w:cs="宋体"/>
          <w:bCs/>
          <w:kern w:val="0"/>
          <w:sz w:val="24"/>
          <w:lang w:eastAsia="zh-CN"/>
        </w:rPr>
        <w:t>供应商</w:t>
      </w:r>
      <w:r>
        <w:rPr>
          <w:rFonts w:hint="eastAsia" w:ascii="宋体" w:hAnsi="宋体" w:cs="宋体"/>
          <w:bCs/>
          <w:kern w:val="0"/>
          <w:sz w:val="24"/>
        </w:rPr>
        <w:t>对在履行本合同过程中知悉、获取的</w:t>
      </w:r>
      <w:r>
        <w:rPr>
          <w:rFonts w:hint="eastAsia" w:ascii="宋体" w:hAnsi="宋体" w:cs="宋体"/>
          <w:bCs/>
          <w:kern w:val="0"/>
          <w:sz w:val="24"/>
          <w:lang w:eastAsia="zh-CN"/>
        </w:rPr>
        <w:t>采购人</w:t>
      </w:r>
      <w:r>
        <w:rPr>
          <w:rFonts w:hint="eastAsia" w:ascii="宋体" w:hAnsi="宋体" w:cs="宋体"/>
          <w:bCs/>
          <w:kern w:val="0"/>
          <w:sz w:val="24"/>
        </w:rPr>
        <w:t>信息应当保密，不得对外泄露或用于其他用途，否则应承担全部法律责任。</w:t>
      </w:r>
    </w:p>
    <w:p w14:paraId="42A56546">
      <w:pPr>
        <w:tabs>
          <w:tab w:val="left" w:pos="0"/>
          <w:tab w:val="left" w:pos="437"/>
          <w:tab w:val="left" w:pos="1311"/>
        </w:tabs>
        <w:adjustRightInd w:val="0"/>
        <w:snapToGrid w:val="0"/>
        <w:spacing w:line="360" w:lineRule="auto"/>
        <w:jc w:val="left"/>
        <w:rPr>
          <w:rFonts w:ascii="宋体" w:hAnsi="宋体" w:cs="宋体"/>
          <w:kern w:val="0"/>
          <w:sz w:val="24"/>
        </w:rPr>
      </w:pPr>
      <w:r>
        <w:rPr>
          <w:rFonts w:hint="eastAsia" w:ascii="宋体" w:hAnsi="宋体" w:cs="宋体"/>
          <w:b/>
          <w:kern w:val="0"/>
          <w:sz w:val="24"/>
        </w:rPr>
        <w:t>六、验 收</w:t>
      </w:r>
    </w:p>
    <w:p w14:paraId="6F2CB1EE">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1.服务满足《</w:t>
      </w:r>
      <w:r>
        <w:rPr>
          <w:rFonts w:hint="eastAsia" w:ascii="宋体" w:hAnsi="宋体" w:eastAsia="宋体" w:cs="宋体"/>
          <w:bCs/>
          <w:kern w:val="0"/>
          <w:sz w:val="24"/>
          <w:lang w:eastAsia="zh-CN"/>
        </w:rPr>
        <w:t>2025年大荔县国家秸秆综合利用重点县建设项目</w:t>
      </w:r>
      <w:r>
        <w:rPr>
          <w:rFonts w:hint="eastAsia" w:ascii="宋体" w:hAnsi="宋体" w:eastAsia="宋体" w:cs="宋体"/>
          <w:bCs/>
          <w:kern w:val="0"/>
          <w:sz w:val="24"/>
          <w:lang w:val="en-US" w:eastAsia="zh-CN"/>
        </w:rPr>
        <w:t>实施方案</w:t>
      </w:r>
      <w:r>
        <w:rPr>
          <w:rFonts w:hint="eastAsia" w:ascii="宋体" w:hAnsi="宋体" w:eastAsia="宋体" w:cs="宋体"/>
          <w:bCs/>
          <w:kern w:val="0"/>
          <w:sz w:val="24"/>
        </w:rPr>
        <w:t>》及其他相关要求。</w:t>
      </w:r>
    </w:p>
    <w:p w14:paraId="3EEDD3BC">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lang w:val="en-US" w:eastAsia="zh-CN"/>
        </w:rPr>
        <w:t>2</w:t>
      </w:r>
      <w:r>
        <w:rPr>
          <w:rFonts w:hint="eastAsia" w:ascii="宋体" w:hAnsi="宋体" w:eastAsia="宋体" w:cs="宋体"/>
          <w:bCs/>
          <w:kern w:val="0"/>
          <w:sz w:val="24"/>
        </w:rPr>
        <w:t>.严格按照要求</w:t>
      </w:r>
      <w:r>
        <w:rPr>
          <w:rFonts w:hint="eastAsia" w:ascii="宋体" w:hAnsi="宋体" w:eastAsia="宋体" w:cs="宋体"/>
          <w:bCs/>
          <w:kern w:val="0"/>
          <w:sz w:val="24"/>
          <w:lang w:val="en-US" w:eastAsia="zh-CN"/>
        </w:rPr>
        <w:t>开展服务</w:t>
      </w:r>
      <w:r>
        <w:rPr>
          <w:rFonts w:hint="eastAsia" w:ascii="宋体" w:hAnsi="宋体" w:eastAsia="宋体" w:cs="宋体"/>
          <w:bCs/>
          <w:kern w:val="0"/>
          <w:sz w:val="24"/>
        </w:rPr>
        <w:t>，服务前按服务要求筹备各项</w:t>
      </w:r>
      <w:r>
        <w:rPr>
          <w:rFonts w:hint="eastAsia" w:ascii="宋体" w:hAnsi="宋体" w:eastAsia="宋体" w:cs="宋体"/>
          <w:bCs/>
          <w:kern w:val="0"/>
          <w:sz w:val="24"/>
          <w:lang w:val="en-US" w:eastAsia="zh-CN"/>
        </w:rPr>
        <w:t>机</w:t>
      </w:r>
      <w:r>
        <w:rPr>
          <w:rFonts w:hint="eastAsia" w:ascii="宋体" w:hAnsi="宋体" w:eastAsia="宋体" w:cs="宋体"/>
          <w:bCs/>
          <w:kern w:val="0"/>
          <w:sz w:val="24"/>
        </w:rPr>
        <w:t>械、材料、工具等，按技术规定进行作业。</w:t>
      </w:r>
    </w:p>
    <w:p w14:paraId="4F7E07A8">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lang w:val="en-US" w:eastAsia="zh-CN"/>
        </w:rPr>
        <w:t>3</w:t>
      </w:r>
      <w:r>
        <w:rPr>
          <w:rFonts w:hint="eastAsia" w:ascii="宋体" w:hAnsi="宋体" w:eastAsia="宋体" w:cs="宋体"/>
          <w:bCs/>
          <w:kern w:val="0"/>
          <w:sz w:val="24"/>
        </w:rPr>
        <w:t>.验收：采购人根据招标文件、投标文件和合同约定标准、技术和服务逐项验收。工作完成后，采购人组织相关部门进行现场验收。</w:t>
      </w:r>
    </w:p>
    <w:p w14:paraId="507C5491">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lang w:val="en-US" w:eastAsia="zh-CN"/>
        </w:rPr>
        <w:t>4.</w:t>
      </w:r>
      <w:r>
        <w:rPr>
          <w:rFonts w:hint="eastAsia" w:ascii="宋体" w:hAnsi="宋体" w:eastAsia="宋体" w:cs="宋体"/>
          <w:bCs/>
          <w:kern w:val="0"/>
          <w:sz w:val="24"/>
        </w:rPr>
        <w:t>服务主体需提供全程服务记录，包括作业日志、台账记录等，可追溯服务过程。</w:t>
      </w:r>
    </w:p>
    <w:p w14:paraId="2F647215">
      <w:pPr>
        <w:widowControl/>
        <w:tabs>
          <w:tab w:val="left" w:pos="0"/>
          <w:tab w:val="left" w:pos="437"/>
          <w:tab w:val="left" w:pos="1311"/>
        </w:tabs>
        <w:adjustRightInd w:val="0"/>
        <w:snapToGrid w:val="0"/>
        <w:spacing w:line="360" w:lineRule="auto"/>
        <w:jc w:val="left"/>
        <w:rPr>
          <w:rFonts w:ascii="宋体" w:hAnsi="宋体" w:cs="宋体"/>
          <w:b/>
          <w:kern w:val="0"/>
          <w:sz w:val="24"/>
        </w:rPr>
      </w:pPr>
      <w:r>
        <w:rPr>
          <w:rFonts w:hint="eastAsia" w:ascii="宋体" w:hAnsi="宋体" w:cs="宋体"/>
          <w:b/>
          <w:kern w:val="0"/>
          <w:sz w:val="24"/>
          <w:lang w:val="en-US" w:eastAsia="zh-CN"/>
        </w:rPr>
        <w:t>七</w:t>
      </w:r>
      <w:r>
        <w:rPr>
          <w:rFonts w:hint="eastAsia" w:ascii="宋体" w:hAnsi="宋体" w:cs="宋体"/>
          <w:b/>
          <w:kern w:val="0"/>
          <w:sz w:val="24"/>
        </w:rPr>
        <w:t>、</w:t>
      </w:r>
      <w:r>
        <w:rPr>
          <w:rFonts w:hint="eastAsia" w:ascii="宋体" w:hAnsi="宋体" w:cs="宋体"/>
          <w:b/>
          <w:kern w:val="0"/>
          <w:sz w:val="24"/>
          <w:lang w:eastAsia="zh-CN"/>
        </w:rPr>
        <w:t>采购人</w:t>
      </w:r>
      <w:r>
        <w:rPr>
          <w:rFonts w:hint="eastAsia" w:ascii="宋体" w:hAnsi="宋体" w:cs="宋体"/>
          <w:b/>
          <w:kern w:val="0"/>
          <w:sz w:val="24"/>
        </w:rPr>
        <w:t>的权利及义务</w:t>
      </w:r>
    </w:p>
    <w:p w14:paraId="7DBC6946">
      <w:pPr>
        <w:widowControl/>
        <w:tabs>
          <w:tab w:val="left" w:pos="0"/>
          <w:tab w:val="left" w:pos="437"/>
          <w:tab w:val="left" w:pos="1311"/>
        </w:tabs>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（一）</w:t>
      </w:r>
      <w:r>
        <w:rPr>
          <w:rFonts w:hint="eastAsia" w:ascii="宋体" w:hAnsi="宋体" w:cs="宋体"/>
          <w:b/>
          <w:bCs/>
          <w:kern w:val="0"/>
          <w:sz w:val="24"/>
          <w:lang w:eastAsia="zh-CN"/>
        </w:rPr>
        <w:t>采购人</w:t>
      </w:r>
      <w:r>
        <w:rPr>
          <w:rFonts w:hint="eastAsia" w:ascii="宋体" w:hAnsi="宋体" w:cs="宋体"/>
          <w:b/>
          <w:bCs/>
          <w:kern w:val="0"/>
          <w:sz w:val="24"/>
        </w:rPr>
        <w:t>的权利</w:t>
      </w:r>
    </w:p>
    <w:p w14:paraId="31F858D6">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eastAsia="zh-CN"/>
        </w:rPr>
        <w:t>采购人</w:t>
      </w:r>
      <w:r>
        <w:rPr>
          <w:rFonts w:hint="eastAsia" w:ascii="宋体" w:hAnsi="宋体" w:cs="宋体"/>
          <w:kern w:val="0"/>
          <w:sz w:val="24"/>
        </w:rPr>
        <w:t>有权向</w:t>
      </w:r>
      <w:r>
        <w:rPr>
          <w:rFonts w:hint="eastAsia" w:ascii="宋体" w:hAnsi="宋体" w:cs="宋体"/>
          <w:kern w:val="0"/>
          <w:sz w:val="24"/>
          <w:lang w:eastAsia="zh-CN"/>
        </w:rPr>
        <w:t>供应商</w:t>
      </w:r>
      <w:r>
        <w:rPr>
          <w:rFonts w:hint="eastAsia" w:ascii="宋体" w:hAnsi="宋体" w:cs="宋体"/>
          <w:kern w:val="0"/>
          <w:sz w:val="24"/>
        </w:rPr>
        <w:t>询问工作进展情况及相关的内容。</w:t>
      </w:r>
    </w:p>
    <w:p w14:paraId="618C9D40">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w:t>
      </w:r>
      <w:r>
        <w:rPr>
          <w:rFonts w:hint="eastAsia" w:ascii="宋体" w:hAnsi="宋体" w:cs="宋体"/>
          <w:kern w:val="0"/>
          <w:sz w:val="24"/>
          <w:lang w:eastAsia="zh-CN"/>
        </w:rPr>
        <w:t>采购人</w:t>
      </w:r>
      <w:r>
        <w:rPr>
          <w:rFonts w:hint="eastAsia" w:ascii="宋体" w:hAnsi="宋体" w:cs="宋体"/>
          <w:kern w:val="0"/>
          <w:sz w:val="24"/>
        </w:rPr>
        <w:t>有权阐述对具体问题的意见和建议。</w:t>
      </w:r>
    </w:p>
    <w:p w14:paraId="6553BCD0">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 xml:space="preserve">3. </w:t>
      </w:r>
      <w:r>
        <w:rPr>
          <w:rFonts w:hint="eastAsia" w:ascii="宋体" w:hAnsi="宋体" w:cs="宋体"/>
          <w:kern w:val="0"/>
          <w:sz w:val="24"/>
          <w:lang w:eastAsia="zh-CN"/>
        </w:rPr>
        <w:t>采购人</w:t>
      </w:r>
      <w:r>
        <w:rPr>
          <w:rFonts w:hint="eastAsia" w:ascii="宋体" w:hAnsi="宋体" w:cs="宋体"/>
          <w:kern w:val="0"/>
          <w:sz w:val="24"/>
        </w:rPr>
        <w:t>有权根据项目的具体情况，要求</w:t>
      </w:r>
      <w:r>
        <w:rPr>
          <w:rFonts w:hint="eastAsia" w:ascii="宋体" w:hAnsi="宋体" w:cs="宋体"/>
          <w:kern w:val="0"/>
          <w:sz w:val="24"/>
          <w:lang w:eastAsia="zh-CN"/>
        </w:rPr>
        <w:t>供应商</w:t>
      </w:r>
      <w:r>
        <w:rPr>
          <w:rFonts w:hint="eastAsia" w:ascii="宋体" w:hAnsi="宋体" w:cs="宋体"/>
          <w:kern w:val="0"/>
          <w:sz w:val="24"/>
        </w:rPr>
        <w:t>按期到项目现场协调解决问题。</w:t>
      </w:r>
    </w:p>
    <w:p w14:paraId="6090409D">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4．当</w:t>
      </w:r>
      <w:r>
        <w:rPr>
          <w:rFonts w:hint="eastAsia" w:ascii="宋体" w:hAnsi="宋体" w:cs="宋体"/>
          <w:kern w:val="0"/>
          <w:sz w:val="24"/>
          <w:lang w:eastAsia="zh-CN"/>
        </w:rPr>
        <w:t>采购人</w:t>
      </w:r>
      <w:r>
        <w:rPr>
          <w:rFonts w:hint="eastAsia" w:ascii="宋体" w:hAnsi="宋体" w:cs="宋体"/>
          <w:kern w:val="0"/>
          <w:sz w:val="24"/>
        </w:rPr>
        <w:t>认定</w:t>
      </w:r>
      <w:r>
        <w:rPr>
          <w:rFonts w:hint="eastAsia" w:ascii="宋体" w:hAnsi="宋体" w:cs="宋体"/>
          <w:kern w:val="0"/>
          <w:sz w:val="24"/>
          <w:lang w:eastAsia="zh-CN"/>
        </w:rPr>
        <w:t>供应商</w:t>
      </w:r>
      <w:r>
        <w:rPr>
          <w:rFonts w:hint="eastAsia" w:ascii="宋体" w:hAnsi="宋体" w:cs="宋体"/>
          <w:kern w:val="0"/>
          <w:sz w:val="24"/>
        </w:rPr>
        <w:t>专业人员不按合同履行其职责，或与第三人串通给</w:t>
      </w:r>
      <w:r>
        <w:rPr>
          <w:rFonts w:hint="eastAsia" w:ascii="宋体" w:hAnsi="宋体" w:cs="宋体"/>
          <w:kern w:val="0"/>
          <w:sz w:val="24"/>
          <w:lang w:eastAsia="zh-CN"/>
        </w:rPr>
        <w:t>供应商</w:t>
      </w:r>
      <w:r>
        <w:rPr>
          <w:rFonts w:hint="eastAsia" w:ascii="宋体" w:hAnsi="宋体" w:cs="宋体"/>
          <w:kern w:val="0"/>
          <w:sz w:val="24"/>
        </w:rPr>
        <w:t>造成经济损失的，</w:t>
      </w:r>
      <w:r>
        <w:rPr>
          <w:rFonts w:hint="eastAsia" w:ascii="宋体" w:hAnsi="宋体" w:cs="宋体"/>
          <w:kern w:val="0"/>
          <w:sz w:val="24"/>
          <w:lang w:eastAsia="zh-CN"/>
        </w:rPr>
        <w:t>采购人</w:t>
      </w:r>
      <w:r>
        <w:rPr>
          <w:rFonts w:hint="eastAsia" w:ascii="宋体" w:hAnsi="宋体" w:cs="宋体"/>
          <w:kern w:val="0"/>
          <w:sz w:val="24"/>
        </w:rPr>
        <w:t>有权要求更换专业人员，直至终止合同并要求</w:t>
      </w:r>
      <w:r>
        <w:rPr>
          <w:rFonts w:hint="eastAsia" w:ascii="宋体" w:hAnsi="宋体" w:cs="宋体"/>
          <w:kern w:val="0"/>
          <w:sz w:val="24"/>
          <w:lang w:eastAsia="zh-CN"/>
        </w:rPr>
        <w:t>供应商</w:t>
      </w:r>
      <w:r>
        <w:rPr>
          <w:rFonts w:hint="eastAsia" w:ascii="宋体" w:hAnsi="宋体" w:cs="宋体"/>
          <w:kern w:val="0"/>
          <w:sz w:val="24"/>
        </w:rPr>
        <w:t>承担相应的赔偿责任。</w:t>
      </w:r>
    </w:p>
    <w:p w14:paraId="52263DC7">
      <w:pPr>
        <w:widowControl/>
        <w:tabs>
          <w:tab w:val="left" w:pos="0"/>
          <w:tab w:val="left" w:pos="437"/>
          <w:tab w:val="left" w:pos="1311"/>
        </w:tabs>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（二）</w:t>
      </w:r>
      <w:r>
        <w:rPr>
          <w:rFonts w:hint="eastAsia" w:ascii="宋体" w:hAnsi="宋体" w:cs="宋体"/>
          <w:b/>
          <w:bCs/>
          <w:kern w:val="0"/>
          <w:sz w:val="24"/>
          <w:lang w:eastAsia="zh-CN"/>
        </w:rPr>
        <w:t>采购人</w:t>
      </w:r>
      <w:r>
        <w:rPr>
          <w:rFonts w:hint="eastAsia" w:ascii="宋体" w:hAnsi="宋体" w:cs="宋体"/>
          <w:b/>
          <w:bCs/>
          <w:kern w:val="0"/>
          <w:sz w:val="24"/>
        </w:rPr>
        <w:t>的义务</w:t>
      </w:r>
    </w:p>
    <w:p w14:paraId="0F3AD5AB">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eastAsia="zh-CN"/>
        </w:rPr>
        <w:t>采购人</w:t>
      </w:r>
      <w:r>
        <w:rPr>
          <w:rFonts w:hint="eastAsia" w:ascii="宋体" w:hAnsi="宋体" w:cs="宋体"/>
          <w:kern w:val="0"/>
          <w:sz w:val="24"/>
        </w:rPr>
        <w:t>应当在约定的时间内，向</w:t>
      </w:r>
      <w:r>
        <w:rPr>
          <w:rFonts w:hint="eastAsia" w:ascii="宋体" w:hAnsi="宋体" w:cs="宋体"/>
          <w:kern w:val="0"/>
          <w:sz w:val="24"/>
          <w:lang w:eastAsia="zh-CN"/>
        </w:rPr>
        <w:t>供应商</w:t>
      </w:r>
      <w:r>
        <w:rPr>
          <w:rFonts w:hint="eastAsia" w:ascii="宋体" w:hAnsi="宋体" w:cs="宋体"/>
          <w:kern w:val="0"/>
          <w:sz w:val="24"/>
        </w:rPr>
        <w:t>提供与本项目实施有关的资料。</w:t>
      </w:r>
    </w:p>
    <w:p w14:paraId="04295CB5">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w:t>
      </w:r>
      <w:r>
        <w:rPr>
          <w:rFonts w:hint="eastAsia" w:ascii="宋体" w:hAnsi="宋体" w:cs="宋体"/>
          <w:kern w:val="0"/>
          <w:sz w:val="24"/>
          <w:lang w:eastAsia="zh-CN"/>
        </w:rPr>
        <w:t>采购人</w:t>
      </w:r>
      <w:r>
        <w:rPr>
          <w:rFonts w:hint="eastAsia" w:ascii="宋体" w:hAnsi="宋体" w:cs="宋体"/>
          <w:kern w:val="0"/>
          <w:sz w:val="24"/>
        </w:rPr>
        <w:t>对</w:t>
      </w:r>
      <w:r>
        <w:rPr>
          <w:rFonts w:hint="eastAsia" w:ascii="宋体" w:hAnsi="宋体" w:cs="宋体"/>
          <w:kern w:val="0"/>
          <w:sz w:val="24"/>
          <w:lang w:eastAsia="zh-CN"/>
        </w:rPr>
        <w:t>供应商</w:t>
      </w:r>
      <w:r>
        <w:rPr>
          <w:rFonts w:hint="eastAsia" w:ascii="宋体" w:hAnsi="宋体" w:cs="宋体"/>
          <w:kern w:val="0"/>
          <w:sz w:val="24"/>
        </w:rPr>
        <w:t>的生产运行状态进行监督检查发现问题及时提出整改意见。</w:t>
      </w:r>
    </w:p>
    <w:p w14:paraId="53087A06">
      <w:pPr>
        <w:widowControl/>
        <w:tabs>
          <w:tab w:val="left" w:pos="0"/>
          <w:tab w:val="left" w:pos="437"/>
          <w:tab w:val="left" w:pos="1311"/>
        </w:tabs>
        <w:adjustRightInd w:val="0"/>
        <w:snapToGrid w:val="0"/>
        <w:spacing w:line="360" w:lineRule="auto"/>
        <w:jc w:val="left"/>
        <w:rPr>
          <w:rFonts w:ascii="宋体" w:hAnsi="宋体" w:cs="宋体"/>
          <w:b/>
          <w:kern w:val="0"/>
          <w:sz w:val="24"/>
        </w:rPr>
      </w:pPr>
      <w:r>
        <w:rPr>
          <w:rFonts w:hint="eastAsia" w:ascii="宋体" w:hAnsi="宋体" w:cs="宋体"/>
          <w:b/>
          <w:kern w:val="0"/>
          <w:sz w:val="24"/>
          <w:lang w:val="en-US" w:eastAsia="zh-CN"/>
        </w:rPr>
        <w:t>八</w:t>
      </w:r>
      <w:r>
        <w:rPr>
          <w:rFonts w:hint="eastAsia" w:ascii="宋体" w:hAnsi="宋体" w:cs="宋体"/>
          <w:b/>
          <w:kern w:val="0"/>
          <w:sz w:val="24"/>
        </w:rPr>
        <w:t>、</w:t>
      </w:r>
      <w:r>
        <w:rPr>
          <w:rFonts w:hint="eastAsia" w:ascii="宋体" w:hAnsi="宋体" w:cs="宋体"/>
          <w:b/>
          <w:kern w:val="0"/>
          <w:sz w:val="24"/>
          <w:lang w:eastAsia="zh-CN"/>
        </w:rPr>
        <w:t>供应商</w:t>
      </w:r>
      <w:r>
        <w:rPr>
          <w:rFonts w:hint="eastAsia" w:ascii="宋体" w:hAnsi="宋体" w:cs="宋体"/>
          <w:b/>
          <w:kern w:val="0"/>
          <w:sz w:val="24"/>
        </w:rPr>
        <w:t>的权利及义务</w:t>
      </w:r>
    </w:p>
    <w:p w14:paraId="1DDE8175">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（一）</w:t>
      </w:r>
      <w:r>
        <w:rPr>
          <w:rFonts w:hint="eastAsia" w:ascii="宋体" w:hAnsi="宋体" w:cs="宋体"/>
          <w:kern w:val="0"/>
          <w:sz w:val="24"/>
          <w:lang w:eastAsia="zh-CN"/>
        </w:rPr>
        <w:t>供应商</w:t>
      </w:r>
      <w:r>
        <w:rPr>
          <w:rFonts w:hint="eastAsia" w:ascii="宋体" w:hAnsi="宋体" w:cs="宋体"/>
          <w:kern w:val="0"/>
          <w:sz w:val="24"/>
        </w:rPr>
        <w:t>的权利</w:t>
      </w:r>
    </w:p>
    <w:p w14:paraId="0DCF20EC">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eastAsia="zh-CN"/>
        </w:rPr>
        <w:t>供应商</w:t>
      </w:r>
      <w:r>
        <w:rPr>
          <w:rFonts w:hint="eastAsia" w:ascii="宋体" w:hAnsi="宋体" w:cs="宋体"/>
          <w:kern w:val="0"/>
          <w:sz w:val="24"/>
        </w:rPr>
        <w:t>在项目实施过程中，如</w:t>
      </w:r>
      <w:r>
        <w:rPr>
          <w:rFonts w:hint="eastAsia" w:ascii="宋体" w:hAnsi="宋体" w:cs="宋体"/>
          <w:kern w:val="0"/>
          <w:sz w:val="24"/>
          <w:lang w:eastAsia="zh-CN"/>
        </w:rPr>
        <w:t>采购人</w:t>
      </w:r>
      <w:r>
        <w:rPr>
          <w:rFonts w:hint="eastAsia" w:ascii="宋体" w:hAnsi="宋体" w:cs="宋体"/>
          <w:kern w:val="0"/>
          <w:sz w:val="24"/>
        </w:rPr>
        <w:t>提供的资料不明确时，可向</w:t>
      </w:r>
      <w:r>
        <w:rPr>
          <w:rFonts w:hint="eastAsia" w:ascii="宋体" w:hAnsi="宋体" w:cs="宋体"/>
          <w:kern w:val="0"/>
          <w:sz w:val="24"/>
          <w:lang w:eastAsia="zh-CN"/>
        </w:rPr>
        <w:t>采购人</w:t>
      </w:r>
      <w:r>
        <w:rPr>
          <w:rFonts w:hint="eastAsia" w:ascii="宋体" w:hAnsi="宋体" w:cs="宋体"/>
          <w:kern w:val="0"/>
          <w:sz w:val="24"/>
        </w:rPr>
        <w:t>提出书面报告。</w:t>
      </w:r>
    </w:p>
    <w:p w14:paraId="36EE3F07">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w:t>
      </w:r>
      <w:r>
        <w:rPr>
          <w:rFonts w:hint="eastAsia" w:ascii="宋体" w:hAnsi="宋体" w:cs="宋体"/>
          <w:kern w:val="0"/>
          <w:sz w:val="24"/>
          <w:lang w:eastAsia="zh-CN"/>
        </w:rPr>
        <w:t>供应商</w:t>
      </w:r>
      <w:r>
        <w:rPr>
          <w:rFonts w:hint="eastAsia" w:ascii="宋体" w:hAnsi="宋体" w:cs="宋体"/>
          <w:kern w:val="0"/>
          <w:sz w:val="24"/>
        </w:rPr>
        <w:t>在项目实施过程中，有到项目现场勘察的权利。</w:t>
      </w:r>
    </w:p>
    <w:p w14:paraId="7E4E9EFD">
      <w:pPr>
        <w:widowControl/>
        <w:tabs>
          <w:tab w:val="left" w:pos="0"/>
          <w:tab w:val="left" w:pos="437"/>
          <w:tab w:val="left" w:pos="1311"/>
        </w:tabs>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（二）</w:t>
      </w:r>
      <w:r>
        <w:rPr>
          <w:rFonts w:hint="eastAsia" w:ascii="宋体" w:hAnsi="宋体" w:cs="宋体"/>
          <w:b/>
          <w:bCs/>
          <w:kern w:val="0"/>
          <w:sz w:val="24"/>
          <w:lang w:eastAsia="zh-CN"/>
        </w:rPr>
        <w:t>供应商</w:t>
      </w:r>
      <w:r>
        <w:rPr>
          <w:rFonts w:hint="eastAsia" w:ascii="宋体" w:hAnsi="宋体" w:cs="宋体"/>
          <w:b/>
          <w:bCs/>
          <w:kern w:val="0"/>
          <w:sz w:val="24"/>
        </w:rPr>
        <w:t>的义务</w:t>
      </w:r>
    </w:p>
    <w:p w14:paraId="46BC4F36">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rPr>
      </w:pPr>
      <w:bookmarkStart w:id="4" w:name="_Toc143630947"/>
      <w:r>
        <w:rPr>
          <w:rFonts w:hint="eastAsia" w:ascii="宋体" w:hAnsi="宋体" w:eastAsia="宋体" w:cs="宋体"/>
          <w:kern w:val="0"/>
          <w:sz w:val="24"/>
          <w:lang w:val="en-US" w:eastAsia="zh-CN"/>
        </w:rPr>
        <w:t>1.</w:t>
      </w:r>
      <w:r>
        <w:rPr>
          <w:rFonts w:hint="eastAsia" w:ascii="宋体" w:hAnsi="宋体" w:eastAsia="宋体" w:cs="宋体"/>
          <w:kern w:val="0"/>
          <w:sz w:val="24"/>
        </w:rPr>
        <w:t>向采购人提供与本项目有关的资料，包括药剂及承担本项目的作业人安全保障措施等，并按合同约定的范围实施业务。</w:t>
      </w:r>
    </w:p>
    <w:p w14:paraId="13F6465F">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kern w:val="0"/>
          <w:sz w:val="24"/>
          <w:lang w:eastAsia="zh-CN"/>
        </w:rPr>
        <w:t>供应商</w:t>
      </w:r>
      <w:r>
        <w:rPr>
          <w:rFonts w:hint="eastAsia" w:ascii="宋体" w:hAnsi="宋体" w:eastAsia="宋体" w:cs="宋体"/>
          <w:kern w:val="0"/>
          <w:sz w:val="24"/>
        </w:rPr>
        <w:t>在履行本合同期间，向采购人提供与本项目有关的一切服务。</w:t>
      </w:r>
    </w:p>
    <w:p w14:paraId="1512DF6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3.项目实施中原则上不允许更换项目负责人，因特殊情况确需更换的，需报采购单位同意。项目负责人不按要求履职的，采购单位有权要求更换项目负责人。</w:t>
      </w:r>
    </w:p>
    <w:p w14:paraId="1430403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4.根据工作方案安排，供应商中标后2个工作日内成立项目组织机构，机构各小组应职责明确、分工合理，任务安排到位。整个团队运作高效，对采购单位提出的工作要求，在不晚于3个工作日内作出积极正面响应。</w:t>
      </w:r>
    </w:p>
    <w:p w14:paraId="11015FF6">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5.安全管理：配备专职安全员，作业人员需持岗上证，服务区域设置警示标识，避免药剂泄漏、机械伤人等安全事故。</w:t>
      </w:r>
    </w:p>
    <w:p w14:paraId="08F3A40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6.需在项目启动后按照采购人要求完成现场踏勘，明确土壤污染类型（如重金属、有机物）、污染程度、土壤质地等，形成详细调研报告并经采购方确认。</w:t>
      </w:r>
    </w:p>
    <w:p w14:paraId="3755C826">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7.</w:t>
      </w:r>
      <w:r>
        <w:rPr>
          <w:rFonts w:hint="eastAsia" w:ascii="宋体" w:hAnsi="宋体" w:eastAsia="宋体" w:cs="宋体"/>
          <w:kern w:val="0"/>
          <w:sz w:val="24"/>
        </w:rPr>
        <w:t>严格按照服务要求进行作业，作业前按项目要求筹备各项器械、材料、工具等，按技术规定进行作业。</w:t>
      </w:r>
    </w:p>
    <w:p w14:paraId="2D4DCB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8.</w:t>
      </w:r>
      <w:r>
        <w:rPr>
          <w:rFonts w:hint="eastAsia" w:ascii="宋体" w:hAnsi="宋体" w:eastAsia="宋体" w:cs="宋体"/>
          <w:kern w:val="0"/>
          <w:sz w:val="24"/>
        </w:rPr>
        <w:t>协助采购人及时组织召开检查验收、效果评价和防治完工验收工作会议。</w:t>
      </w:r>
    </w:p>
    <w:p w14:paraId="02FA6AB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9.</w:t>
      </w:r>
      <w:r>
        <w:rPr>
          <w:rFonts w:hint="eastAsia" w:ascii="宋体" w:hAnsi="宋体" w:eastAsia="宋体" w:cs="宋体"/>
          <w:kern w:val="0"/>
          <w:sz w:val="24"/>
          <w:lang w:eastAsia="zh-CN"/>
        </w:rPr>
        <w:t>供应商</w:t>
      </w:r>
      <w:r>
        <w:rPr>
          <w:rFonts w:hint="eastAsia" w:ascii="宋体" w:hAnsi="宋体" w:eastAsia="宋体" w:cs="宋体"/>
          <w:kern w:val="0"/>
          <w:sz w:val="24"/>
        </w:rPr>
        <w:t>向采购人提交作业过程性资料和防效报告，按相关要求执行。</w:t>
      </w:r>
    </w:p>
    <w:p w14:paraId="6040B1C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10.</w:t>
      </w:r>
      <w:r>
        <w:rPr>
          <w:rFonts w:hint="eastAsia" w:ascii="宋体" w:hAnsi="宋体" w:eastAsia="宋体" w:cs="宋体"/>
          <w:kern w:val="0"/>
          <w:sz w:val="24"/>
        </w:rPr>
        <w:t>有各类突发事件的应急预案和措施，有明确具体的承诺。</w:t>
      </w:r>
    </w:p>
    <w:bookmarkEnd w:id="4"/>
    <w:p w14:paraId="0C7AE7AA">
      <w:pPr>
        <w:spacing w:line="360" w:lineRule="auto"/>
        <w:outlineLvl w:val="1"/>
        <w:rPr>
          <w:rFonts w:ascii="宋体" w:hAnsi="宋体" w:cs="宋体"/>
          <w:b/>
          <w:sz w:val="24"/>
        </w:rPr>
      </w:pPr>
      <w:r>
        <w:rPr>
          <w:rFonts w:hint="eastAsia" w:ascii="宋体" w:hAnsi="宋体" w:cs="宋体"/>
          <w:b/>
          <w:kern w:val="0"/>
          <w:sz w:val="24"/>
          <w:lang w:val="en-US" w:eastAsia="zh-CN"/>
        </w:rPr>
        <w:t>九</w:t>
      </w:r>
      <w:r>
        <w:rPr>
          <w:rFonts w:hint="eastAsia" w:ascii="宋体" w:hAnsi="宋体" w:cs="宋体"/>
          <w:b/>
          <w:kern w:val="0"/>
          <w:sz w:val="24"/>
        </w:rPr>
        <w:t>、</w:t>
      </w:r>
      <w:r>
        <w:rPr>
          <w:rFonts w:hint="eastAsia" w:ascii="宋体" w:hAnsi="宋体" w:cs="宋体"/>
          <w:b/>
          <w:sz w:val="24"/>
        </w:rPr>
        <w:t>违约责任</w:t>
      </w:r>
    </w:p>
    <w:p w14:paraId="0FF8E0AF">
      <w:pPr>
        <w:pStyle w:val="11"/>
        <w:numPr>
          <w:ilvl w:val="1"/>
          <w:numId w:val="0"/>
        </w:numPr>
        <w:spacing w:line="360" w:lineRule="auto"/>
        <w:ind w:firstLine="480" w:firstLineChars="200"/>
        <w:rPr>
          <w:rFonts w:ascii="宋体" w:hAnsi="宋体" w:cs="宋体"/>
          <w:kern w:val="0"/>
        </w:rPr>
      </w:pPr>
      <w:r>
        <w:rPr>
          <w:rFonts w:hint="eastAsia" w:ascii="宋体" w:hAnsi="宋体" w:cs="宋体"/>
          <w:kern w:val="0"/>
        </w:rPr>
        <w:t>1.</w:t>
      </w:r>
      <w:r>
        <w:rPr>
          <w:rFonts w:hint="eastAsia" w:ascii="宋体" w:hAnsi="宋体" w:cs="宋体"/>
          <w:kern w:val="0"/>
          <w:lang w:eastAsia="zh-CN"/>
        </w:rPr>
        <w:t>采购人</w:t>
      </w:r>
      <w:r>
        <w:rPr>
          <w:rFonts w:hint="eastAsia" w:ascii="宋体" w:hAnsi="宋体" w:cs="宋体"/>
          <w:kern w:val="0"/>
        </w:rPr>
        <w:t>应根据合同规定付款，</w:t>
      </w:r>
      <w:r>
        <w:rPr>
          <w:rFonts w:hint="eastAsia" w:ascii="宋体" w:hAnsi="宋体" w:cs="宋体"/>
          <w:kern w:val="0"/>
          <w:lang w:eastAsia="zh-CN"/>
        </w:rPr>
        <w:t>采购人</w:t>
      </w:r>
      <w:r>
        <w:rPr>
          <w:rFonts w:hint="eastAsia" w:ascii="宋体" w:hAnsi="宋体" w:cs="宋体"/>
          <w:kern w:val="0"/>
        </w:rPr>
        <w:t>如无正当理由不能按本合同约定时间付款，每迟延一天，</w:t>
      </w:r>
      <w:r>
        <w:rPr>
          <w:rFonts w:hint="eastAsia" w:ascii="宋体" w:hAnsi="宋体" w:cs="宋体"/>
          <w:kern w:val="0"/>
          <w:lang w:eastAsia="zh-CN"/>
        </w:rPr>
        <w:t>采购人</w:t>
      </w:r>
      <w:r>
        <w:rPr>
          <w:rFonts w:hint="eastAsia" w:ascii="宋体" w:hAnsi="宋体" w:cs="宋体"/>
          <w:kern w:val="0"/>
        </w:rPr>
        <w:t>应按本合同总价的万分之五向</w:t>
      </w:r>
      <w:r>
        <w:rPr>
          <w:rFonts w:hint="eastAsia" w:ascii="宋体" w:hAnsi="宋体" w:cs="宋体"/>
          <w:kern w:val="0"/>
          <w:lang w:eastAsia="zh-CN"/>
        </w:rPr>
        <w:t>供应商</w:t>
      </w:r>
      <w:r>
        <w:rPr>
          <w:rFonts w:hint="eastAsia" w:ascii="宋体" w:hAnsi="宋体" w:cs="宋体"/>
          <w:kern w:val="0"/>
        </w:rPr>
        <w:t>支付违约金。</w:t>
      </w:r>
    </w:p>
    <w:p w14:paraId="4BFB4534">
      <w:pPr>
        <w:pStyle w:val="11"/>
        <w:numPr>
          <w:ilvl w:val="1"/>
          <w:numId w:val="0"/>
        </w:numPr>
        <w:spacing w:line="360" w:lineRule="auto"/>
        <w:ind w:firstLine="480" w:firstLineChars="200"/>
        <w:rPr>
          <w:rFonts w:ascii="宋体" w:hAnsi="宋体" w:cs="宋体"/>
          <w:kern w:val="0"/>
        </w:rPr>
      </w:pPr>
      <w:r>
        <w:rPr>
          <w:rFonts w:hint="eastAsia" w:ascii="宋体" w:hAnsi="宋体" w:cs="宋体"/>
          <w:kern w:val="0"/>
        </w:rPr>
        <w:t>2.</w:t>
      </w:r>
      <w:r>
        <w:rPr>
          <w:rFonts w:hint="eastAsia" w:ascii="宋体" w:hAnsi="宋体" w:cs="宋体"/>
          <w:kern w:val="0"/>
          <w:lang w:eastAsia="zh-CN"/>
        </w:rPr>
        <w:t>采购人</w:t>
      </w:r>
      <w:r>
        <w:rPr>
          <w:rFonts w:hint="eastAsia" w:ascii="宋体" w:hAnsi="宋体" w:cs="宋体"/>
          <w:kern w:val="0"/>
        </w:rPr>
        <w:t>拒绝接收工作成果的，</w:t>
      </w:r>
      <w:r>
        <w:rPr>
          <w:rFonts w:hint="eastAsia" w:ascii="宋体" w:hAnsi="宋体" w:cs="宋体"/>
          <w:kern w:val="0"/>
          <w:lang w:eastAsia="zh-CN"/>
        </w:rPr>
        <w:t>采购人</w:t>
      </w:r>
      <w:r>
        <w:rPr>
          <w:rFonts w:hint="eastAsia" w:ascii="宋体" w:hAnsi="宋体" w:cs="宋体"/>
          <w:kern w:val="0"/>
        </w:rPr>
        <w:t>已经支付的合同价款</w:t>
      </w:r>
      <w:r>
        <w:rPr>
          <w:rFonts w:hint="eastAsia" w:ascii="宋体" w:hAnsi="宋体" w:cs="宋体"/>
          <w:kern w:val="0"/>
          <w:lang w:eastAsia="zh-CN"/>
        </w:rPr>
        <w:t>供应商</w:t>
      </w:r>
      <w:r>
        <w:rPr>
          <w:rFonts w:hint="eastAsia" w:ascii="宋体" w:hAnsi="宋体" w:cs="宋体"/>
          <w:kern w:val="0"/>
        </w:rPr>
        <w:t>将不予退回，同时</w:t>
      </w:r>
      <w:r>
        <w:rPr>
          <w:rFonts w:hint="eastAsia" w:ascii="宋体" w:hAnsi="宋体" w:cs="宋体"/>
          <w:kern w:val="0"/>
          <w:lang w:eastAsia="zh-CN"/>
        </w:rPr>
        <w:t>采购人</w:t>
      </w:r>
      <w:r>
        <w:rPr>
          <w:rFonts w:hint="eastAsia" w:ascii="宋体" w:hAnsi="宋体" w:cs="宋体"/>
          <w:kern w:val="0"/>
        </w:rPr>
        <w:t>应当向</w:t>
      </w:r>
      <w:r>
        <w:rPr>
          <w:rFonts w:hint="eastAsia" w:ascii="宋体" w:hAnsi="宋体" w:cs="宋体"/>
          <w:kern w:val="0"/>
          <w:lang w:eastAsia="zh-CN"/>
        </w:rPr>
        <w:t>供应商</w:t>
      </w:r>
      <w:r>
        <w:rPr>
          <w:rFonts w:hint="eastAsia" w:ascii="宋体" w:hAnsi="宋体" w:cs="宋体"/>
          <w:kern w:val="0"/>
        </w:rPr>
        <w:t>支付合同总价【10】%的违约金并承担由此给</w:t>
      </w:r>
      <w:r>
        <w:rPr>
          <w:rFonts w:hint="eastAsia" w:ascii="宋体" w:hAnsi="宋体" w:cs="宋体"/>
          <w:kern w:val="0"/>
          <w:lang w:eastAsia="zh-CN"/>
        </w:rPr>
        <w:t>供应商</w:t>
      </w:r>
      <w:r>
        <w:rPr>
          <w:rFonts w:hint="eastAsia" w:ascii="宋体" w:hAnsi="宋体" w:cs="宋体"/>
          <w:kern w:val="0"/>
        </w:rPr>
        <w:t>造成的全部损失，包括但不限于违约金、损失赔偿金等。</w:t>
      </w:r>
    </w:p>
    <w:p w14:paraId="61B3814C">
      <w:pPr>
        <w:pStyle w:val="11"/>
        <w:numPr>
          <w:ilvl w:val="1"/>
          <w:numId w:val="0"/>
        </w:numPr>
        <w:spacing w:line="360" w:lineRule="auto"/>
        <w:ind w:firstLine="480" w:firstLineChars="200"/>
        <w:rPr>
          <w:rFonts w:ascii="宋体" w:hAnsi="宋体" w:cs="宋体"/>
          <w:kern w:val="0"/>
        </w:rPr>
      </w:pPr>
      <w:r>
        <w:rPr>
          <w:rFonts w:hint="eastAsia" w:ascii="宋体" w:hAnsi="宋体" w:cs="宋体"/>
          <w:kern w:val="0"/>
        </w:rPr>
        <w:t>3.</w:t>
      </w:r>
      <w:r>
        <w:rPr>
          <w:rFonts w:hint="eastAsia" w:ascii="宋体" w:hAnsi="宋体" w:cs="宋体"/>
          <w:kern w:val="0"/>
          <w:lang w:eastAsia="zh-CN"/>
        </w:rPr>
        <w:t>供应商</w:t>
      </w:r>
      <w:r>
        <w:rPr>
          <w:rFonts w:hint="eastAsia" w:ascii="宋体" w:hAnsi="宋体" w:cs="宋体"/>
          <w:kern w:val="0"/>
        </w:rPr>
        <w:t>不能按合同规定的时间提交工作成果和提供服务时，或提供的技术服务有瑕疵，不能满足</w:t>
      </w:r>
      <w:r>
        <w:rPr>
          <w:rFonts w:hint="eastAsia" w:ascii="宋体" w:hAnsi="宋体" w:cs="宋体"/>
          <w:kern w:val="0"/>
          <w:lang w:eastAsia="zh-CN"/>
        </w:rPr>
        <w:t>采购人</w:t>
      </w:r>
      <w:r>
        <w:rPr>
          <w:rFonts w:hint="eastAsia" w:ascii="宋体" w:hAnsi="宋体" w:cs="宋体"/>
          <w:kern w:val="0"/>
        </w:rPr>
        <w:t>正常使用的，视为违约，</w:t>
      </w:r>
      <w:r>
        <w:rPr>
          <w:rFonts w:hint="eastAsia" w:ascii="宋体" w:hAnsi="宋体" w:cs="宋体"/>
          <w:kern w:val="0"/>
          <w:lang w:eastAsia="zh-CN"/>
        </w:rPr>
        <w:t>供应商</w:t>
      </w:r>
      <w:r>
        <w:rPr>
          <w:rFonts w:hint="eastAsia" w:ascii="宋体" w:hAnsi="宋体" w:cs="宋体"/>
          <w:kern w:val="0"/>
        </w:rPr>
        <w:t>应向</w:t>
      </w:r>
      <w:r>
        <w:rPr>
          <w:rFonts w:hint="eastAsia" w:ascii="宋体" w:hAnsi="宋体" w:cs="宋体"/>
          <w:kern w:val="0"/>
          <w:lang w:eastAsia="zh-CN"/>
        </w:rPr>
        <w:t>采购人</w:t>
      </w:r>
      <w:r>
        <w:rPr>
          <w:rFonts w:hint="eastAsia" w:ascii="宋体" w:hAnsi="宋体" w:cs="宋体"/>
          <w:kern w:val="0"/>
        </w:rPr>
        <w:t>支付合同总价【10】%的违约金并承担由此给</w:t>
      </w:r>
      <w:r>
        <w:rPr>
          <w:rFonts w:hint="eastAsia" w:ascii="宋体" w:hAnsi="宋体" w:cs="宋体"/>
          <w:kern w:val="0"/>
          <w:lang w:eastAsia="zh-CN"/>
        </w:rPr>
        <w:t>采购人</w:t>
      </w:r>
      <w:r>
        <w:rPr>
          <w:rFonts w:hint="eastAsia" w:ascii="宋体" w:hAnsi="宋体" w:cs="宋体"/>
          <w:kern w:val="0"/>
        </w:rPr>
        <w:t>造成的全部损失，包括但不限于违约金、损失赔偿金等。</w:t>
      </w:r>
    </w:p>
    <w:p w14:paraId="726E0DA4">
      <w:pPr>
        <w:pStyle w:val="11"/>
        <w:numPr>
          <w:ilvl w:val="1"/>
          <w:numId w:val="0"/>
        </w:numPr>
        <w:spacing w:line="360" w:lineRule="auto"/>
        <w:ind w:firstLine="480" w:firstLineChars="200"/>
        <w:rPr>
          <w:rFonts w:ascii="宋体" w:hAnsi="宋体" w:cs="宋体"/>
          <w:kern w:val="0"/>
        </w:rPr>
      </w:pPr>
      <w:r>
        <w:rPr>
          <w:rFonts w:hint="eastAsia" w:ascii="宋体" w:hAnsi="宋体" w:cs="宋体"/>
          <w:kern w:val="0"/>
        </w:rPr>
        <w:t>4.特殊情况下，</w:t>
      </w:r>
      <w:r>
        <w:rPr>
          <w:rFonts w:hint="eastAsia" w:ascii="宋体" w:hAnsi="宋体" w:cs="宋体"/>
          <w:kern w:val="0"/>
          <w:lang w:eastAsia="zh-CN"/>
        </w:rPr>
        <w:t>供应商</w:t>
      </w:r>
      <w:r>
        <w:rPr>
          <w:rFonts w:hint="eastAsia" w:ascii="宋体" w:hAnsi="宋体" w:cs="宋体"/>
          <w:kern w:val="0"/>
        </w:rPr>
        <w:t>征得</w:t>
      </w:r>
      <w:r>
        <w:rPr>
          <w:rFonts w:hint="eastAsia" w:ascii="宋体" w:hAnsi="宋体" w:cs="宋体"/>
          <w:kern w:val="0"/>
          <w:lang w:eastAsia="zh-CN"/>
        </w:rPr>
        <w:t>采购人</w:t>
      </w:r>
      <w:r>
        <w:rPr>
          <w:rFonts w:hint="eastAsia" w:ascii="宋体" w:hAnsi="宋体" w:cs="宋体"/>
          <w:kern w:val="0"/>
        </w:rPr>
        <w:t>书面同意后，合同履行期限可以顺延。若</w:t>
      </w:r>
      <w:r>
        <w:rPr>
          <w:rFonts w:hint="eastAsia" w:ascii="宋体" w:hAnsi="宋体" w:cs="宋体"/>
          <w:kern w:val="0"/>
          <w:lang w:eastAsia="zh-CN"/>
        </w:rPr>
        <w:t>供应商</w:t>
      </w:r>
      <w:r>
        <w:rPr>
          <w:rFonts w:hint="eastAsia" w:ascii="宋体" w:hAnsi="宋体" w:cs="宋体"/>
          <w:kern w:val="0"/>
        </w:rPr>
        <w:t>在</w:t>
      </w:r>
      <w:r>
        <w:rPr>
          <w:rFonts w:hint="eastAsia" w:ascii="宋体" w:hAnsi="宋体" w:cs="宋体"/>
          <w:kern w:val="0"/>
          <w:lang w:eastAsia="zh-CN"/>
        </w:rPr>
        <w:t>采购人</w:t>
      </w:r>
      <w:r>
        <w:rPr>
          <w:rFonts w:hint="eastAsia" w:ascii="宋体" w:hAnsi="宋体" w:cs="宋体"/>
          <w:kern w:val="0"/>
        </w:rPr>
        <w:t>规定期限内仍无法提交工作成果和提供服务时，每迟延一天，</w:t>
      </w:r>
      <w:r>
        <w:rPr>
          <w:rFonts w:hint="eastAsia" w:ascii="宋体" w:hAnsi="宋体" w:cs="宋体"/>
          <w:kern w:val="0"/>
          <w:lang w:eastAsia="zh-CN"/>
        </w:rPr>
        <w:t>采购人</w:t>
      </w:r>
      <w:r>
        <w:rPr>
          <w:rFonts w:hint="eastAsia" w:ascii="宋体" w:hAnsi="宋体" w:cs="宋体"/>
          <w:kern w:val="0"/>
        </w:rPr>
        <w:t>按本合同未完成部分价格的15%扣除</w:t>
      </w:r>
      <w:r>
        <w:rPr>
          <w:rFonts w:hint="eastAsia" w:ascii="宋体" w:hAnsi="宋体" w:cs="宋体"/>
          <w:kern w:val="0"/>
          <w:lang w:eastAsia="zh-CN"/>
        </w:rPr>
        <w:t>供应商</w:t>
      </w:r>
      <w:r>
        <w:rPr>
          <w:rFonts w:hint="eastAsia" w:ascii="宋体" w:hAnsi="宋体" w:cs="宋体"/>
          <w:kern w:val="0"/>
        </w:rPr>
        <w:t>未支付的合同款，直至</w:t>
      </w:r>
      <w:r>
        <w:rPr>
          <w:rFonts w:hint="eastAsia" w:ascii="宋体" w:hAnsi="宋体" w:cs="宋体"/>
          <w:kern w:val="0"/>
          <w:lang w:eastAsia="zh-CN"/>
        </w:rPr>
        <w:t>供应商</w:t>
      </w:r>
      <w:r>
        <w:rPr>
          <w:rFonts w:hint="eastAsia" w:ascii="宋体" w:hAnsi="宋体" w:cs="宋体"/>
          <w:kern w:val="0"/>
        </w:rPr>
        <w:t>完成合同约定内容。</w:t>
      </w:r>
    </w:p>
    <w:p w14:paraId="6882CD3F">
      <w:pPr>
        <w:widowControl/>
        <w:tabs>
          <w:tab w:val="left" w:pos="0"/>
          <w:tab w:val="left" w:pos="437"/>
          <w:tab w:val="left" w:pos="1311"/>
        </w:tabs>
        <w:adjustRightInd w:val="0"/>
        <w:snapToGrid w:val="0"/>
        <w:spacing w:line="360" w:lineRule="auto"/>
        <w:jc w:val="left"/>
        <w:rPr>
          <w:rFonts w:ascii="宋体" w:hAnsi="宋体" w:cs="宋体"/>
          <w:b/>
          <w:bCs/>
          <w:kern w:val="0"/>
          <w:sz w:val="24"/>
        </w:rPr>
      </w:pPr>
      <w:r>
        <w:rPr>
          <w:rFonts w:hint="eastAsia" w:ascii="宋体" w:hAnsi="宋体" w:cs="宋体"/>
          <w:b/>
          <w:bCs/>
          <w:kern w:val="0"/>
          <w:sz w:val="24"/>
        </w:rPr>
        <w:t>十、不可抗力事件处理</w:t>
      </w:r>
    </w:p>
    <w:p w14:paraId="09F56D4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 在合同有效期内，任何一方因不可抗力事件导致不能履行合同，则合同履行期可延长，其延长期与不可抗力影响期相同。</w:t>
      </w:r>
    </w:p>
    <w:p w14:paraId="25C594B0">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 不可抗力事件发生后，应立即通知对方，并寄送有关权威机构出具的证明。</w:t>
      </w:r>
    </w:p>
    <w:p w14:paraId="71253A92">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3. 不可抗力事件延续120天以上，双方应通过友好协商，确定是否继续履行合同。</w:t>
      </w:r>
    </w:p>
    <w:p w14:paraId="4C2DE938">
      <w:pPr>
        <w:widowControl/>
        <w:tabs>
          <w:tab w:val="left" w:pos="0"/>
          <w:tab w:val="left" w:pos="437"/>
          <w:tab w:val="left" w:pos="1311"/>
        </w:tabs>
        <w:adjustRightInd w:val="0"/>
        <w:snapToGrid w:val="0"/>
        <w:spacing w:line="360" w:lineRule="auto"/>
        <w:jc w:val="left"/>
        <w:rPr>
          <w:rFonts w:ascii="宋体" w:hAnsi="宋体" w:cs="宋体"/>
          <w:b/>
          <w:bCs/>
          <w:kern w:val="0"/>
          <w:sz w:val="24"/>
        </w:rPr>
      </w:pPr>
      <w:r>
        <w:rPr>
          <w:rFonts w:hint="eastAsia" w:ascii="宋体" w:hAnsi="宋体" w:cs="宋体"/>
          <w:b/>
          <w:bCs/>
          <w:kern w:val="0"/>
          <w:sz w:val="24"/>
        </w:rPr>
        <w:t>十</w:t>
      </w:r>
      <w:r>
        <w:rPr>
          <w:rFonts w:hint="eastAsia" w:ascii="宋体" w:hAnsi="宋体" w:cs="宋体"/>
          <w:b/>
          <w:bCs/>
          <w:kern w:val="0"/>
          <w:sz w:val="24"/>
          <w:lang w:val="en-US" w:eastAsia="zh-CN"/>
        </w:rPr>
        <w:t>一</w:t>
      </w:r>
      <w:r>
        <w:rPr>
          <w:rFonts w:hint="eastAsia" w:ascii="宋体" w:hAnsi="宋体" w:cs="宋体"/>
          <w:b/>
          <w:bCs/>
          <w:kern w:val="0"/>
          <w:sz w:val="24"/>
        </w:rPr>
        <w:t>、争议解决与适用法律</w:t>
      </w:r>
    </w:p>
    <w:p w14:paraId="0822D4B6">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1.如双方就本合同内容或其执行发生任何争议，双方应进行友好协商；协商不成时，依法提交项目所在地人民法院解决。</w:t>
      </w:r>
    </w:p>
    <w:p w14:paraId="2BA2ACE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2.本合同的订立、执行和解释及争议的解决均应适用中国法律。</w:t>
      </w:r>
    </w:p>
    <w:p w14:paraId="07194485">
      <w:pPr>
        <w:widowControl/>
        <w:tabs>
          <w:tab w:val="left" w:pos="0"/>
          <w:tab w:val="left" w:pos="437"/>
          <w:tab w:val="left" w:pos="1311"/>
        </w:tabs>
        <w:adjustRightInd w:val="0"/>
        <w:snapToGrid w:val="0"/>
        <w:spacing w:line="360" w:lineRule="auto"/>
        <w:jc w:val="left"/>
        <w:rPr>
          <w:rFonts w:ascii="宋体" w:hAnsi="宋体" w:cs="宋体"/>
          <w:b/>
          <w:bCs/>
          <w:kern w:val="0"/>
          <w:sz w:val="24"/>
        </w:rPr>
      </w:pPr>
      <w:r>
        <w:rPr>
          <w:rFonts w:hint="eastAsia" w:ascii="宋体" w:hAnsi="宋体" w:cs="宋体"/>
          <w:b/>
          <w:bCs/>
          <w:kern w:val="0"/>
          <w:sz w:val="24"/>
        </w:rPr>
        <w:t>十</w:t>
      </w:r>
      <w:r>
        <w:rPr>
          <w:rFonts w:hint="eastAsia" w:ascii="宋体" w:hAnsi="宋体" w:cs="宋体"/>
          <w:b/>
          <w:bCs/>
          <w:kern w:val="0"/>
          <w:sz w:val="24"/>
          <w:lang w:val="en-US" w:eastAsia="zh-CN"/>
        </w:rPr>
        <w:t>二</w:t>
      </w:r>
      <w:r>
        <w:rPr>
          <w:rFonts w:hint="eastAsia" w:ascii="宋体" w:hAnsi="宋体" w:cs="宋体"/>
          <w:b/>
          <w:bCs/>
          <w:kern w:val="0"/>
          <w:sz w:val="24"/>
        </w:rPr>
        <w:t>、合同生效及其它</w:t>
      </w:r>
    </w:p>
    <w:p w14:paraId="6268DFE8">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1.本合同经采购人、</w:t>
      </w:r>
      <w:r>
        <w:rPr>
          <w:rFonts w:hint="eastAsia" w:ascii="宋体" w:hAnsi="宋体" w:cs="宋体"/>
          <w:sz w:val="24"/>
          <w:lang w:eastAsia="zh-CN"/>
        </w:rPr>
        <w:t>供应商</w:t>
      </w:r>
      <w:r>
        <w:rPr>
          <w:rFonts w:hint="eastAsia" w:ascii="宋体" w:hAnsi="宋体" w:cs="宋体"/>
          <w:kern w:val="0"/>
          <w:sz w:val="24"/>
        </w:rPr>
        <w:t>法定代表人或其委托人签字并加盖公章后生效。</w:t>
      </w:r>
    </w:p>
    <w:p w14:paraId="0CBBB7A9">
      <w:pPr>
        <w:widowControl/>
        <w:tabs>
          <w:tab w:val="left" w:pos="0"/>
          <w:tab w:val="left" w:pos="437"/>
          <w:tab w:val="left" w:pos="1311"/>
        </w:tabs>
        <w:adjustRightInd w:val="0"/>
        <w:snapToGrid w:val="0"/>
        <w:spacing w:line="360" w:lineRule="auto"/>
        <w:ind w:firstLine="448" w:firstLineChars="200"/>
        <w:jc w:val="left"/>
        <w:rPr>
          <w:rFonts w:ascii="宋体" w:hAnsi="宋体" w:cs="宋体"/>
          <w:kern w:val="0"/>
          <w:sz w:val="24"/>
        </w:rPr>
      </w:pPr>
      <w:r>
        <w:rPr>
          <w:rFonts w:hint="eastAsia" w:ascii="宋体" w:hAnsi="宋体" w:cs="宋体"/>
          <w:spacing w:val="-8"/>
          <w:kern w:val="0"/>
          <w:sz w:val="24"/>
        </w:rPr>
        <w:t>2.本合同一式</w:t>
      </w:r>
      <w:r>
        <w:rPr>
          <w:rFonts w:hint="eastAsia" w:ascii="宋体" w:hAnsi="宋体" w:cs="宋体"/>
          <w:spacing w:val="-8"/>
          <w:kern w:val="0"/>
          <w:sz w:val="24"/>
          <w:u w:val="single"/>
        </w:rPr>
        <w:t>陆</w:t>
      </w:r>
      <w:r>
        <w:rPr>
          <w:rFonts w:hint="eastAsia" w:ascii="宋体" w:hAnsi="宋体" w:cs="宋体"/>
          <w:spacing w:val="-8"/>
          <w:kern w:val="0"/>
          <w:sz w:val="24"/>
        </w:rPr>
        <w:t>份，采购人执</w:t>
      </w:r>
      <w:r>
        <w:rPr>
          <w:rFonts w:hint="eastAsia" w:ascii="宋体" w:hAnsi="宋体" w:cs="宋体"/>
          <w:spacing w:val="-8"/>
          <w:kern w:val="0"/>
          <w:sz w:val="24"/>
          <w:u w:val="single"/>
        </w:rPr>
        <w:t>贰</w:t>
      </w:r>
      <w:r>
        <w:rPr>
          <w:rFonts w:hint="eastAsia" w:ascii="宋体" w:hAnsi="宋体" w:cs="宋体"/>
          <w:spacing w:val="-8"/>
          <w:kern w:val="0"/>
          <w:sz w:val="24"/>
        </w:rPr>
        <w:t>份、</w:t>
      </w:r>
      <w:r>
        <w:rPr>
          <w:rFonts w:hint="eastAsia" w:ascii="宋体" w:hAnsi="宋体" w:cs="宋体"/>
          <w:spacing w:val="-8"/>
          <w:kern w:val="0"/>
          <w:sz w:val="24"/>
          <w:lang w:eastAsia="zh-CN"/>
        </w:rPr>
        <w:t>供应商</w:t>
      </w:r>
      <w:r>
        <w:rPr>
          <w:rFonts w:hint="eastAsia" w:ascii="宋体" w:hAnsi="宋体" w:cs="宋体"/>
          <w:spacing w:val="-8"/>
          <w:kern w:val="0"/>
          <w:sz w:val="24"/>
        </w:rPr>
        <w:t>执</w:t>
      </w:r>
      <w:r>
        <w:rPr>
          <w:rFonts w:hint="eastAsia" w:ascii="宋体" w:hAnsi="宋体" w:cs="宋体"/>
          <w:spacing w:val="-8"/>
          <w:kern w:val="0"/>
          <w:sz w:val="24"/>
          <w:u w:val="single"/>
        </w:rPr>
        <w:t>贰</w:t>
      </w:r>
      <w:r>
        <w:rPr>
          <w:rFonts w:hint="eastAsia" w:ascii="宋体" w:hAnsi="宋体" w:cs="宋体"/>
          <w:spacing w:val="-8"/>
          <w:kern w:val="0"/>
          <w:sz w:val="24"/>
        </w:rPr>
        <w:t>份，其余相关部门各</w:t>
      </w:r>
      <w:r>
        <w:rPr>
          <w:rFonts w:hint="eastAsia" w:ascii="宋体" w:hAnsi="宋体" w:cs="宋体"/>
          <w:spacing w:val="-8"/>
          <w:kern w:val="0"/>
          <w:sz w:val="24"/>
          <w:u w:val="single"/>
        </w:rPr>
        <w:t>壹</w:t>
      </w:r>
      <w:r>
        <w:rPr>
          <w:rFonts w:hint="eastAsia" w:ascii="宋体" w:hAnsi="宋体" w:cs="宋体"/>
          <w:spacing w:val="-8"/>
          <w:kern w:val="0"/>
          <w:sz w:val="24"/>
        </w:rPr>
        <w:t>份。</w:t>
      </w:r>
    </w:p>
    <w:p w14:paraId="076910C7">
      <w:pPr>
        <w:pStyle w:val="3"/>
        <w:spacing w:line="360" w:lineRule="auto"/>
        <w:ind w:firstLine="480" w:firstLineChars="200"/>
        <w:rPr>
          <w:rFonts w:ascii="宋体" w:hAnsi="宋体" w:cs="宋体"/>
          <w:color w:val="auto"/>
          <w:kern w:val="0"/>
        </w:rPr>
      </w:pPr>
    </w:p>
    <w:p w14:paraId="4F25D659">
      <w:pPr>
        <w:pStyle w:val="3"/>
        <w:spacing w:line="360" w:lineRule="auto"/>
        <w:ind w:firstLine="480" w:firstLineChars="200"/>
        <w:rPr>
          <w:rFonts w:ascii="宋体" w:hAnsi="宋体" w:cs="宋体"/>
          <w:color w:val="auto"/>
          <w:kern w:val="0"/>
        </w:rPr>
      </w:pPr>
      <w:r>
        <w:rPr>
          <w:rFonts w:hint="eastAsia" w:ascii="宋体" w:hAnsi="宋体" w:cs="宋体"/>
          <w:color w:val="auto"/>
          <w:kern w:val="0"/>
        </w:rPr>
        <w:t xml:space="preserve">采购人（章）：                               </w:t>
      </w:r>
      <w:r>
        <w:rPr>
          <w:rFonts w:hint="eastAsia" w:ascii="宋体" w:hAnsi="宋体" w:cs="宋体"/>
          <w:color w:val="auto"/>
          <w:kern w:val="0"/>
          <w:lang w:eastAsia="zh-CN"/>
        </w:rPr>
        <w:t>供应商</w:t>
      </w:r>
      <w:r>
        <w:rPr>
          <w:rFonts w:hint="eastAsia" w:ascii="宋体" w:hAnsi="宋体" w:cs="宋体"/>
          <w:color w:val="auto"/>
          <w:kern w:val="0"/>
        </w:rPr>
        <w:t xml:space="preserve">（章）：         </w:t>
      </w:r>
    </w:p>
    <w:p w14:paraId="2D1D86E8">
      <w:pPr>
        <w:pStyle w:val="3"/>
        <w:spacing w:line="360" w:lineRule="auto"/>
        <w:ind w:firstLine="480" w:firstLineChars="200"/>
        <w:rPr>
          <w:rFonts w:ascii="宋体" w:hAnsi="宋体" w:cs="宋体"/>
          <w:color w:val="auto"/>
          <w:kern w:val="0"/>
        </w:rPr>
      </w:pPr>
    </w:p>
    <w:p w14:paraId="20A52D77">
      <w:pPr>
        <w:pStyle w:val="3"/>
        <w:spacing w:line="360" w:lineRule="auto"/>
        <w:ind w:firstLine="480" w:firstLineChars="200"/>
        <w:rPr>
          <w:rFonts w:ascii="宋体" w:hAnsi="宋体" w:cs="宋体"/>
          <w:color w:val="auto"/>
          <w:kern w:val="0"/>
        </w:rPr>
      </w:pPr>
      <w:r>
        <w:rPr>
          <w:rFonts w:hint="eastAsia" w:ascii="宋体" w:hAnsi="宋体" w:cs="宋体"/>
          <w:color w:val="auto"/>
          <w:kern w:val="0"/>
        </w:rPr>
        <w:t>法定代表人                                   法定代表人</w:t>
      </w:r>
    </w:p>
    <w:p w14:paraId="6DE1973A">
      <w:pPr>
        <w:pStyle w:val="3"/>
        <w:spacing w:line="360" w:lineRule="auto"/>
        <w:ind w:firstLine="480" w:firstLineChars="200"/>
        <w:rPr>
          <w:rFonts w:ascii="宋体" w:hAnsi="宋体" w:cs="宋体"/>
          <w:color w:val="auto"/>
          <w:kern w:val="0"/>
        </w:rPr>
      </w:pPr>
      <w:r>
        <w:rPr>
          <w:rFonts w:hint="eastAsia" w:ascii="宋体" w:hAnsi="宋体" w:cs="宋体"/>
          <w:color w:val="auto"/>
          <w:kern w:val="0"/>
        </w:rPr>
        <w:t xml:space="preserve">或委托代理人（签字或盖章）：                 或委托代理人（签字或盖章）：  </w:t>
      </w:r>
    </w:p>
    <w:p w14:paraId="76FAF505">
      <w:pPr>
        <w:pStyle w:val="3"/>
        <w:spacing w:line="360" w:lineRule="auto"/>
        <w:rPr>
          <w:rFonts w:ascii="宋体" w:hAnsi="宋体" w:cs="宋体"/>
        </w:rPr>
      </w:pPr>
    </w:p>
    <w:p w14:paraId="4875D119">
      <w:pPr>
        <w:ind w:firstLine="720" w:firstLineChars="300"/>
      </w:pPr>
      <w:r>
        <w:rPr>
          <w:rFonts w:hint="eastAsia" w:ascii="宋体" w:hAnsi="宋体" w:eastAsia="宋体" w:cs="宋体"/>
          <w:color w:val="auto"/>
          <w:kern w:val="0"/>
          <w:sz w:val="24"/>
          <w:szCs w:val="24"/>
          <w:lang w:val="en-US" w:eastAsia="zh-CN" w:bidi="ar-SA"/>
        </w:rPr>
        <w:t xml:space="preserve">年   月   日  </w:t>
      </w:r>
      <w:r>
        <w:rPr>
          <w:rFonts w:hint="eastAsia" w:ascii="宋体" w:hAnsi="宋体" w:cs="宋体"/>
          <w:color w:val="auto"/>
          <w:kern w:val="0"/>
        </w:rPr>
        <w:t xml:space="preserve">                              </w:t>
      </w:r>
      <w:r>
        <w:rPr>
          <w:rFonts w:hint="eastAsia" w:ascii="宋体" w:hAnsi="宋体" w:eastAsia="宋体" w:cs="宋体"/>
          <w:color w:val="auto"/>
          <w:kern w:val="0"/>
          <w:sz w:val="24"/>
          <w:szCs w:val="24"/>
          <w:lang w:val="en-US" w:eastAsia="zh-CN" w:bidi="ar-SA"/>
        </w:rPr>
        <w:t>年   月  日</w:t>
      </w:r>
    </w:p>
    <w:sectPr>
      <w:footerReference r:id="rId5" w:type="default"/>
      <w:pgSz w:w="11906" w:h="16838"/>
      <w:pgMar w:top="1417" w:right="1417" w:bottom="1417" w:left="1417" w:header="851" w:footer="992"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5E61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BBD87">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DBBD87">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1"/>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74958"/>
    <w:rsid w:val="01B200E7"/>
    <w:rsid w:val="04831135"/>
    <w:rsid w:val="15E43C4F"/>
    <w:rsid w:val="18D74958"/>
    <w:rsid w:val="1FF90292"/>
    <w:rsid w:val="3A4D1D60"/>
    <w:rsid w:val="79534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表格文字"/>
    <w:basedOn w:val="1"/>
    <w:next w:val="3"/>
    <w:qFormat/>
    <w:uiPriority w:val="0"/>
    <w:pPr>
      <w:adjustRightInd w:val="0"/>
      <w:spacing w:line="420" w:lineRule="atLeast"/>
      <w:jc w:val="left"/>
      <w:textAlignment w:val="baseline"/>
    </w:pPr>
    <w:rPr>
      <w:kern w:val="0"/>
      <w:szCs w:val="20"/>
    </w:rPr>
  </w:style>
  <w:style w:type="paragraph" w:customStyle="1" w:styleId="11">
    <w:name w:val="合同条款2"/>
    <w:basedOn w:val="1"/>
    <w:qFormat/>
    <w:uiPriority w:val="0"/>
    <w:pPr>
      <w:numPr>
        <w:ilvl w:val="1"/>
        <w:numId w:val="1"/>
      </w:numPr>
      <w:tabs>
        <w:tab w:val="left" w:pos="567"/>
        <w:tab w:val="left" w:pos="1417"/>
      </w:tabs>
    </w:pPr>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2896</Words>
  <Characters>2970</Characters>
  <Lines>0</Lines>
  <Paragraphs>0</Paragraphs>
  <TotalTime>0</TotalTime>
  <ScaleCrop>false</ScaleCrop>
  <LinksUpToDate>false</LinksUpToDate>
  <CharactersWithSpaces>3218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2024-12-16T07:25:00Z</dcterms:created>
  <dc:creator>Administrator</dc:creator>
  <cp:lastModifiedBy>Administrator</cp:lastModifiedBy>
  <dcterms:modified xsi:type="dcterms:W3CDTF">2025-11-11T09:25:14Z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CB8F2B05BA064E5A8698907FD85D654B_11</vt:lpwstr>
  </property>
  <property fmtid="{D5CDD505-2E9C-101B-9397-08002B2CF9AE}" pid="4" name="KSOTemplateDocerSaveRecord">
    <vt:lpwstr>eyJoZGlkIjoiYjhkMGZjZGYzZDNmM2JkYzM4YTQzYjJmZTU3OThhMGEiLCJ1c2VySWQiOiI0OTk3NzY1ODMifQ==</vt:lpwstr>
  </property>
</Properties>
</file>