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375D5">
      <w:pPr>
        <w:jc w:val="center"/>
        <w:rPr>
          <w:rFonts w:ascii="宋体" w:hAnsi="宋体"/>
        </w:rPr>
      </w:pPr>
      <w:r>
        <w:rPr>
          <w:rStyle w:val="8"/>
          <w:rFonts w:hint="eastAsia"/>
        </w:rPr>
        <w:t xml:space="preserve"> 商务及合同主要条款（参考）</w:t>
      </w:r>
    </w:p>
    <w:p w14:paraId="0D70B24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4DE2704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6684B8A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三、服务期：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1AD20BF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 w14:paraId="045444F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成交供应商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 w14:paraId="52D1360C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四、项目实施地点：采购人指定地点</w:t>
      </w:r>
    </w:p>
    <w:p w14:paraId="12425A2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五、结算方式：付款条件说明：</w:t>
      </w:r>
      <w:r>
        <w:rPr>
          <w:rFonts w:hint="eastAsia" w:ascii="宋体" w:hAnsi="宋体" w:eastAsia="宋体" w:cs="宋体"/>
          <w:sz w:val="24"/>
          <w:lang w:val="en-US" w:eastAsia="zh-CN"/>
        </w:rPr>
        <w:t>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val="en-US" w:eastAsia="zh-CN"/>
        </w:rPr>
        <w:t>同签订后付40%，完成评审后付30%，批复下达验收合格后付30%。</w:t>
      </w:r>
    </w:p>
    <w:p w14:paraId="0C3D3EA1">
      <w:pPr>
        <w:spacing w:line="360" w:lineRule="auto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六、服务质量</w:t>
      </w:r>
    </w:p>
    <w:p w14:paraId="525F73B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2671EB6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6E96463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1666DC1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1C437AB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47F71DC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044AB4E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36C4B45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 w14:paraId="3A2F02A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391B3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CBA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3D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0F673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5997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62DC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76EAC87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2014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3A21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67C9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1486E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71B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BBD5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0854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6A3DD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B43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3F237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86D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0F79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1A1CA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684F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E6F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2DD1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70E3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49BB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44FA6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BEAB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3D57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51F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C550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A37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6E384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CF80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D5B3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55311A59">
      <w:pPr>
        <w:pStyle w:val="9"/>
        <w:rPr>
          <w:rFonts w:hint="default"/>
        </w:rPr>
      </w:pPr>
    </w:p>
    <w:p w14:paraId="1048AAE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034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2A75E8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2A75E8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8E055">
    <w:pPr>
      <w:pStyle w:val="4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D37B0"/>
    <w:rsid w:val="273D37B0"/>
    <w:rsid w:val="41AB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自定义页眉"/>
    <w:basedOn w:val="4"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  <w:style w:type="character" w:customStyle="1" w:styleId="8">
    <w:name w:val="标题 1 字符"/>
    <w:link w:val="2"/>
    <w:qFormat/>
    <w:uiPriority w:val="0"/>
    <w:rPr>
      <w:b/>
      <w:bCs/>
      <w:kern w:val="44"/>
      <w:sz w:val="30"/>
      <w:szCs w:val="44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914</Words>
  <Characters>918</Characters>
  <Lines>0</Lines>
  <Paragraphs>0</Paragraphs>
  <TotalTime>0</TotalTime>
  <ScaleCrop>false</ScaleCrop>
  <LinksUpToDate>false</LinksUpToDate>
  <CharactersWithSpaces>939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2025-05-30T04:43:00Z</dcterms:created>
  <dc:creator>rq</dc:creator>
  <cp:lastModifiedBy>6221530</cp:lastModifiedBy>
  <dcterms:modified xsi:type="dcterms:W3CDTF">2025-07-13T02:09:20Z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37972369555C4C27AAE7030ED4F6F00C_13</vt:lpwstr>
  </property>
  <property fmtid="{D5CDD505-2E9C-101B-9397-08002B2CF9AE}" pid="4" name="KSOTemplateDocerSaveRecord">
    <vt:lpwstr>eyJoZGlkIjoiNjYyOGRkMDlmM2Y2OGQxMWZjZTAwYjNmOTk3OGIzY2MiLCJ1c2VySWQiOiIxODMwNDYxIn0=</vt:lpwstr>
  </property>
</Properties>
</file>