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0082A7">
      <w:pPr>
        <w:spacing w:line="520" w:lineRule="exact"/>
        <w:ind w:firstLine="562" w:firstLineChars="200"/>
        <w:rPr>
          <w:rFonts w:cs="仿宋_GB2312"/>
          <w:b w:val="0"/>
          <w:sz w:val="28"/>
          <w:szCs w:val="28"/>
        </w:rPr>
      </w:pPr>
      <w:r>
        <w:rPr>
          <w:rFonts w:hint="eastAsia" w:ascii="宋体" w:hAnsi="宋体" w:cs="仿宋_GB2312"/>
          <w:b/>
          <w:bCs/>
          <w:sz w:val="28"/>
          <w:szCs w:val="28"/>
        </w:rPr>
        <w:t>售后服务方案</w:t>
      </w:r>
      <w:bookmarkStart w:id="0" w:name="_GoBack"/>
      <w:bookmarkEnd w:id="0"/>
    </w:p>
    <w:p w14:paraId="50C77546">
      <w:pPr>
        <w:spacing w:line="520" w:lineRule="exact"/>
        <w:ind w:firstLine="560" w:firstLineChars="200"/>
        <w:rPr>
          <w:rFonts w:cs="仿宋_GB2312"/>
          <w:b w:val="0"/>
          <w:sz w:val="28"/>
          <w:szCs w:val="28"/>
        </w:rPr>
      </w:pPr>
      <w:r>
        <w:rPr>
          <w:rFonts w:cs="仿宋_GB2312"/>
          <w:b w:val="0"/>
          <w:sz w:val="28"/>
          <w:szCs w:val="28"/>
        </w:rPr>
        <w:t>1</w:t>
      </w:r>
      <w:r>
        <w:rPr>
          <w:rFonts w:hint="eastAsia" w:cs="仿宋_GB2312"/>
          <w:b w:val="0"/>
          <w:sz w:val="28"/>
          <w:szCs w:val="28"/>
        </w:rPr>
        <w:t>）供应商依据产品特性和需求，按磋商文件要求自拟售后服务方案。</w:t>
      </w:r>
    </w:p>
    <w:p w14:paraId="79EB15D9">
      <w:pPr>
        <w:spacing w:line="520" w:lineRule="exact"/>
        <w:ind w:firstLine="560" w:firstLineChars="200"/>
        <w:rPr>
          <w:rFonts w:cs="仿宋_GB2312"/>
          <w:b w:val="0"/>
          <w:sz w:val="28"/>
          <w:szCs w:val="28"/>
        </w:rPr>
      </w:pPr>
      <w:r>
        <w:rPr>
          <w:rFonts w:cs="仿宋_GB2312"/>
          <w:b w:val="0"/>
          <w:sz w:val="28"/>
          <w:szCs w:val="28"/>
        </w:rPr>
        <w:t>2</w:t>
      </w:r>
      <w:r>
        <w:rPr>
          <w:rFonts w:hint="eastAsia" w:cs="仿宋_GB2312"/>
          <w:b w:val="0"/>
          <w:sz w:val="28"/>
          <w:szCs w:val="28"/>
        </w:rPr>
        <w:t>）供应商应提供在陕西省境内的售后服务中心证明材料或与合作方的协议书，这些服务中心和特约维修服务点的名称、地址、电话、联系人应在磋商</w:t>
      </w:r>
      <w:r>
        <w:rPr>
          <w:rFonts w:hint="eastAsia" w:cs="仿宋_GB2312"/>
          <w:b w:val="0"/>
          <w:sz w:val="28"/>
          <w:szCs w:val="28"/>
          <w:lang w:eastAsia="zh-CN"/>
        </w:rPr>
        <w:t>响应</w:t>
      </w:r>
      <w:r>
        <w:rPr>
          <w:rFonts w:hint="eastAsia" w:cs="仿宋_GB2312"/>
          <w:b w:val="0"/>
          <w:sz w:val="28"/>
          <w:szCs w:val="28"/>
        </w:rPr>
        <w:t>文件中一一列出（参考样式如下）。</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23D74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2434" w:type="dxa"/>
            <w:noWrap w:val="0"/>
            <w:vAlign w:val="center"/>
          </w:tcPr>
          <w:p w14:paraId="51036589">
            <w:pPr>
              <w:spacing w:line="480" w:lineRule="exact"/>
              <w:jc w:val="center"/>
              <w:rPr>
                <w:rFonts w:cs="仿宋_GB2312"/>
                <w:b w:val="0"/>
                <w:sz w:val="28"/>
                <w:szCs w:val="28"/>
              </w:rPr>
            </w:pPr>
            <w:r>
              <w:rPr>
                <w:rFonts w:hint="eastAsia" w:cs="仿宋_GB2312"/>
                <w:b w:val="0"/>
                <w:sz w:val="28"/>
                <w:szCs w:val="28"/>
              </w:rPr>
              <w:t>服务机构名称</w:t>
            </w:r>
          </w:p>
        </w:tc>
        <w:tc>
          <w:tcPr>
            <w:tcW w:w="1080" w:type="dxa"/>
            <w:noWrap w:val="0"/>
            <w:vAlign w:val="center"/>
          </w:tcPr>
          <w:p w14:paraId="09AE29C4">
            <w:pPr>
              <w:spacing w:line="480" w:lineRule="exact"/>
              <w:jc w:val="center"/>
              <w:rPr>
                <w:rFonts w:cs="仿宋_GB2312"/>
                <w:b w:val="0"/>
                <w:sz w:val="28"/>
                <w:szCs w:val="28"/>
              </w:rPr>
            </w:pPr>
            <w:r>
              <w:rPr>
                <w:rFonts w:hint="eastAsia" w:cs="仿宋_GB2312"/>
                <w:b w:val="0"/>
                <w:sz w:val="28"/>
                <w:szCs w:val="28"/>
              </w:rPr>
              <w:t>所在地</w:t>
            </w:r>
          </w:p>
        </w:tc>
        <w:tc>
          <w:tcPr>
            <w:tcW w:w="1260" w:type="dxa"/>
            <w:noWrap w:val="0"/>
            <w:vAlign w:val="center"/>
          </w:tcPr>
          <w:p w14:paraId="67ACEACA">
            <w:pPr>
              <w:spacing w:line="480" w:lineRule="exact"/>
              <w:jc w:val="center"/>
              <w:rPr>
                <w:rFonts w:cs="仿宋_GB2312"/>
                <w:b w:val="0"/>
                <w:sz w:val="28"/>
                <w:szCs w:val="28"/>
              </w:rPr>
            </w:pPr>
            <w:r>
              <w:rPr>
                <w:rFonts w:hint="eastAsia" w:cs="仿宋_GB2312"/>
                <w:b w:val="0"/>
                <w:sz w:val="28"/>
                <w:szCs w:val="28"/>
              </w:rPr>
              <w:t>联系人</w:t>
            </w:r>
          </w:p>
        </w:tc>
        <w:tc>
          <w:tcPr>
            <w:tcW w:w="1516" w:type="dxa"/>
            <w:noWrap w:val="0"/>
            <w:vAlign w:val="center"/>
          </w:tcPr>
          <w:p w14:paraId="5F41500A">
            <w:pPr>
              <w:spacing w:line="480" w:lineRule="exact"/>
              <w:jc w:val="center"/>
              <w:rPr>
                <w:rFonts w:cs="仿宋_GB2312"/>
                <w:b w:val="0"/>
                <w:sz w:val="28"/>
                <w:szCs w:val="28"/>
              </w:rPr>
            </w:pPr>
            <w:r>
              <w:rPr>
                <w:rFonts w:hint="eastAsia" w:cs="仿宋_GB2312"/>
                <w:b w:val="0"/>
                <w:sz w:val="28"/>
                <w:szCs w:val="28"/>
              </w:rPr>
              <w:t>联系电话</w:t>
            </w:r>
          </w:p>
        </w:tc>
        <w:tc>
          <w:tcPr>
            <w:tcW w:w="2548" w:type="dxa"/>
            <w:noWrap w:val="0"/>
            <w:vAlign w:val="center"/>
          </w:tcPr>
          <w:p w14:paraId="53B17EA1">
            <w:pPr>
              <w:spacing w:line="480" w:lineRule="exact"/>
              <w:jc w:val="center"/>
              <w:rPr>
                <w:rFonts w:cs="仿宋_GB2312"/>
                <w:b w:val="0"/>
                <w:sz w:val="28"/>
                <w:szCs w:val="28"/>
              </w:rPr>
            </w:pPr>
            <w:r>
              <w:rPr>
                <w:rFonts w:hint="eastAsia" w:cs="仿宋_GB2312"/>
                <w:b w:val="0"/>
                <w:sz w:val="28"/>
                <w:szCs w:val="28"/>
              </w:rPr>
              <w:t>地</w:t>
            </w:r>
            <w:r>
              <w:rPr>
                <w:rFonts w:cs="仿宋_GB2312"/>
                <w:b w:val="0"/>
                <w:sz w:val="28"/>
                <w:szCs w:val="28"/>
              </w:rPr>
              <w:t xml:space="preserve"> </w:t>
            </w:r>
            <w:r>
              <w:rPr>
                <w:rFonts w:hint="eastAsia" w:cs="仿宋_GB2312"/>
                <w:b w:val="0"/>
                <w:sz w:val="28"/>
                <w:szCs w:val="28"/>
              </w:rPr>
              <w:t>址</w:t>
            </w:r>
          </w:p>
        </w:tc>
      </w:tr>
      <w:tr w14:paraId="3EC89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2434" w:type="dxa"/>
            <w:noWrap w:val="0"/>
            <w:vAlign w:val="center"/>
          </w:tcPr>
          <w:p w14:paraId="01FF232A">
            <w:pPr>
              <w:spacing w:line="480" w:lineRule="exact"/>
              <w:jc w:val="center"/>
              <w:rPr>
                <w:rFonts w:cs="仿宋_GB2312"/>
                <w:b w:val="0"/>
                <w:sz w:val="28"/>
                <w:szCs w:val="28"/>
              </w:rPr>
            </w:pPr>
          </w:p>
        </w:tc>
        <w:tc>
          <w:tcPr>
            <w:tcW w:w="1080" w:type="dxa"/>
            <w:noWrap w:val="0"/>
            <w:vAlign w:val="center"/>
          </w:tcPr>
          <w:p w14:paraId="32000977">
            <w:pPr>
              <w:spacing w:line="480" w:lineRule="exact"/>
              <w:jc w:val="center"/>
              <w:rPr>
                <w:rFonts w:cs="仿宋_GB2312"/>
                <w:b w:val="0"/>
                <w:sz w:val="28"/>
                <w:szCs w:val="28"/>
              </w:rPr>
            </w:pPr>
          </w:p>
        </w:tc>
        <w:tc>
          <w:tcPr>
            <w:tcW w:w="1260" w:type="dxa"/>
            <w:noWrap w:val="0"/>
            <w:vAlign w:val="center"/>
          </w:tcPr>
          <w:p w14:paraId="0E7E6FFE">
            <w:pPr>
              <w:spacing w:line="480" w:lineRule="exact"/>
              <w:jc w:val="center"/>
              <w:rPr>
                <w:rFonts w:cs="仿宋_GB2312"/>
                <w:b w:val="0"/>
                <w:sz w:val="28"/>
                <w:szCs w:val="28"/>
              </w:rPr>
            </w:pPr>
          </w:p>
        </w:tc>
        <w:tc>
          <w:tcPr>
            <w:tcW w:w="1516" w:type="dxa"/>
            <w:noWrap w:val="0"/>
            <w:vAlign w:val="center"/>
          </w:tcPr>
          <w:p w14:paraId="01E2AB82">
            <w:pPr>
              <w:spacing w:line="480" w:lineRule="exact"/>
              <w:jc w:val="center"/>
              <w:rPr>
                <w:rFonts w:cs="仿宋_GB2312"/>
                <w:b w:val="0"/>
                <w:sz w:val="28"/>
                <w:szCs w:val="28"/>
              </w:rPr>
            </w:pPr>
          </w:p>
        </w:tc>
        <w:tc>
          <w:tcPr>
            <w:tcW w:w="2548" w:type="dxa"/>
            <w:noWrap w:val="0"/>
            <w:vAlign w:val="center"/>
          </w:tcPr>
          <w:p w14:paraId="5121485A">
            <w:pPr>
              <w:spacing w:line="480" w:lineRule="exact"/>
              <w:jc w:val="center"/>
              <w:rPr>
                <w:rFonts w:cs="仿宋_GB2312"/>
                <w:b w:val="0"/>
                <w:sz w:val="28"/>
                <w:szCs w:val="28"/>
              </w:rPr>
            </w:pPr>
          </w:p>
        </w:tc>
      </w:tr>
      <w:tr w14:paraId="4A7B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2434" w:type="dxa"/>
            <w:noWrap w:val="0"/>
            <w:vAlign w:val="center"/>
          </w:tcPr>
          <w:p w14:paraId="0075921F">
            <w:pPr>
              <w:spacing w:line="480" w:lineRule="exact"/>
              <w:jc w:val="center"/>
              <w:rPr>
                <w:rFonts w:cs="仿宋_GB2312"/>
                <w:b w:val="0"/>
                <w:sz w:val="28"/>
                <w:szCs w:val="28"/>
              </w:rPr>
            </w:pPr>
          </w:p>
        </w:tc>
        <w:tc>
          <w:tcPr>
            <w:tcW w:w="1080" w:type="dxa"/>
            <w:noWrap w:val="0"/>
            <w:vAlign w:val="center"/>
          </w:tcPr>
          <w:p w14:paraId="21EBA68C">
            <w:pPr>
              <w:spacing w:line="480" w:lineRule="exact"/>
              <w:jc w:val="center"/>
              <w:rPr>
                <w:rFonts w:cs="仿宋_GB2312"/>
                <w:b w:val="0"/>
                <w:sz w:val="28"/>
                <w:szCs w:val="28"/>
              </w:rPr>
            </w:pPr>
          </w:p>
        </w:tc>
        <w:tc>
          <w:tcPr>
            <w:tcW w:w="1260" w:type="dxa"/>
            <w:noWrap w:val="0"/>
            <w:vAlign w:val="center"/>
          </w:tcPr>
          <w:p w14:paraId="0AC2C320">
            <w:pPr>
              <w:spacing w:line="480" w:lineRule="exact"/>
              <w:jc w:val="center"/>
              <w:rPr>
                <w:rFonts w:cs="仿宋_GB2312"/>
                <w:b w:val="0"/>
                <w:sz w:val="28"/>
                <w:szCs w:val="28"/>
              </w:rPr>
            </w:pPr>
          </w:p>
        </w:tc>
        <w:tc>
          <w:tcPr>
            <w:tcW w:w="1516" w:type="dxa"/>
            <w:noWrap w:val="0"/>
            <w:vAlign w:val="center"/>
          </w:tcPr>
          <w:p w14:paraId="29CA4014">
            <w:pPr>
              <w:spacing w:line="480" w:lineRule="exact"/>
              <w:jc w:val="center"/>
              <w:rPr>
                <w:rFonts w:cs="仿宋_GB2312"/>
                <w:b w:val="0"/>
                <w:sz w:val="28"/>
                <w:szCs w:val="28"/>
              </w:rPr>
            </w:pPr>
          </w:p>
        </w:tc>
        <w:tc>
          <w:tcPr>
            <w:tcW w:w="2548" w:type="dxa"/>
            <w:noWrap w:val="0"/>
            <w:vAlign w:val="center"/>
          </w:tcPr>
          <w:p w14:paraId="296EA948">
            <w:pPr>
              <w:spacing w:line="480" w:lineRule="exact"/>
              <w:jc w:val="center"/>
              <w:rPr>
                <w:rFonts w:cs="仿宋_GB2312"/>
                <w:b w:val="0"/>
                <w:sz w:val="28"/>
                <w:szCs w:val="28"/>
              </w:rPr>
            </w:pPr>
          </w:p>
        </w:tc>
      </w:tr>
      <w:tr w14:paraId="320DD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34" w:type="dxa"/>
            <w:noWrap w:val="0"/>
            <w:vAlign w:val="center"/>
          </w:tcPr>
          <w:p w14:paraId="43499832">
            <w:pPr>
              <w:spacing w:line="480" w:lineRule="exact"/>
              <w:jc w:val="center"/>
              <w:rPr>
                <w:rFonts w:cs="仿宋_GB2312"/>
                <w:b w:val="0"/>
                <w:sz w:val="28"/>
                <w:szCs w:val="28"/>
              </w:rPr>
            </w:pPr>
          </w:p>
        </w:tc>
        <w:tc>
          <w:tcPr>
            <w:tcW w:w="1080" w:type="dxa"/>
            <w:noWrap w:val="0"/>
            <w:vAlign w:val="center"/>
          </w:tcPr>
          <w:p w14:paraId="3D036405">
            <w:pPr>
              <w:spacing w:line="480" w:lineRule="exact"/>
              <w:jc w:val="center"/>
              <w:rPr>
                <w:rFonts w:cs="仿宋_GB2312"/>
                <w:b w:val="0"/>
                <w:sz w:val="28"/>
                <w:szCs w:val="28"/>
              </w:rPr>
            </w:pPr>
          </w:p>
        </w:tc>
        <w:tc>
          <w:tcPr>
            <w:tcW w:w="1260" w:type="dxa"/>
            <w:noWrap w:val="0"/>
            <w:vAlign w:val="center"/>
          </w:tcPr>
          <w:p w14:paraId="62217C1E">
            <w:pPr>
              <w:spacing w:line="480" w:lineRule="exact"/>
              <w:jc w:val="center"/>
              <w:rPr>
                <w:rFonts w:cs="仿宋_GB2312"/>
                <w:b w:val="0"/>
                <w:sz w:val="28"/>
                <w:szCs w:val="28"/>
              </w:rPr>
            </w:pPr>
          </w:p>
        </w:tc>
        <w:tc>
          <w:tcPr>
            <w:tcW w:w="1516" w:type="dxa"/>
            <w:noWrap w:val="0"/>
            <w:vAlign w:val="center"/>
          </w:tcPr>
          <w:p w14:paraId="6BF1FF73">
            <w:pPr>
              <w:spacing w:line="480" w:lineRule="exact"/>
              <w:jc w:val="center"/>
              <w:rPr>
                <w:rFonts w:cs="仿宋_GB2312"/>
                <w:b w:val="0"/>
                <w:sz w:val="28"/>
                <w:szCs w:val="28"/>
              </w:rPr>
            </w:pPr>
          </w:p>
        </w:tc>
        <w:tc>
          <w:tcPr>
            <w:tcW w:w="2548" w:type="dxa"/>
            <w:noWrap w:val="0"/>
            <w:vAlign w:val="center"/>
          </w:tcPr>
          <w:p w14:paraId="449EE107">
            <w:pPr>
              <w:spacing w:line="480" w:lineRule="exact"/>
              <w:jc w:val="center"/>
              <w:rPr>
                <w:rFonts w:cs="仿宋_GB2312"/>
                <w:b w:val="0"/>
                <w:sz w:val="28"/>
                <w:szCs w:val="28"/>
              </w:rPr>
            </w:pPr>
          </w:p>
        </w:tc>
      </w:tr>
      <w:tr w14:paraId="47A22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2434" w:type="dxa"/>
            <w:noWrap w:val="0"/>
            <w:vAlign w:val="center"/>
          </w:tcPr>
          <w:p w14:paraId="7807935E">
            <w:pPr>
              <w:spacing w:line="480" w:lineRule="exact"/>
              <w:jc w:val="center"/>
              <w:rPr>
                <w:rFonts w:cs="仿宋_GB2312"/>
                <w:b w:val="0"/>
                <w:sz w:val="28"/>
                <w:szCs w:val="28"/>
              </w:rPr>
            </w:pPr>
          </w:p>
        </w:tc>
        <w:tc>
          <w:tcPr>
            <w:tcW w:w="1080" w:type="dxa"/>
            <w:noWrap w:val="0"/>
            <w:vAlign w:val="center"/>
          </w:tcPr>
          <w:p w14:paraId="7B39A82B">
            <w:pPr>
              <w:spacing w:line="480" w:lineRule="exact"/>
              <w:jc w:val="center"/>
              <w:rPr>
                <w:rFonts w:cs="仿宋_GB2312"/>
                <w:b w:val="0"/>
                <w:sz w:val="28"/>
                <w:szCs w:val="28"/>
              </w:rPr>
            </w:pPr>
          </w:p>
        </w:tc>
        <w:tc>
          <w:tcPr>
            <w:tcW w:w="1260" w:type="dxa"/>
            <w:noWrap w:val="0"/>
            <w:vAlign w:val="center"/>
          </w:tcPr>
          <w:p w14:paraId="43C62896">
            <w:pPr>
              <w:spacing w:line="480" w:lineRule="exact"/>
              <w:jc w:val="center"/>
              <w:rPr>
                <w:rFonts w:cs="仿宋_GB2312"/>
                <w:b w:val="0"/>
                <w:sz w:val="28"/>
                <w:szCs w:val="28"/>
              </w:rPr>
            </w:pPr>
          </w:p>
        </w:tc>
        <w:tc>
          <w:tcPr>
            <w:tcW w:w="1516" w:type="dxa"/>
            <w:noWrap w:val="0"/>
            <w:vAlign w:val="center"/>
          </w:tcPr>
          <w:p w14:paraId="1A52A582">
            <w:pPr>
              <w:spacing w:line="480" w:lineRule="exact"/>
              <w:jc w:val="center"/>
              <w:rPr>
                <w:rFonts w:cs="仿宋_GB2312"/>
                <w:b w:val="0"/>
                <w:sz w:val="28"/>
                <w:szCs w:val="28"/>
              </w:rPr>
            </w:pPr>
          </w:p>
        </w:tc>
        <w:tc>
          <w:tcPr>
            <w:tcW w:w="2548" w:type="dxa"/>
            <w:noWrap w:val="0"/>
            <w:vAlign w:val="center"/>
          </w:tcPr>
          <w:p w14:paraId="46C4C980">
            <w:pPr>
              <w:spacing w:line="480" w:lineRule="exact"/>
              <w:jc w:val="center"/>
              <w:rPr>
                <w:rFonts w:cs="仿宋_GB2312"/>
                <w:b w:val="0"/>
                <w:sz w:val="28"/>
                <w:szCs w:val="28"/>
              </w:rPr>
            </w:pPr>
          </w:p>
        </w:tc>
      </w:tr>
      <w:tr w14:paraId="41C71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434" w:type="dxa"/>
            <w:noWrap w:val="0"/>
            <w:vAlign w:val="center"/>
          </w:tcPr>
          <w:p w14:paraId="4779D3C4">
            <w:pPr>
              <w:spacing w:line="480" w:lineRule="exact"/>
              <w:jc w:val="center"/>
              <w:rPr>
                <w:rFonts w:cs="仿宋_GB2312"/>
                <w:b w:val="0"/>
                <w:sz w:val="28"/>
                <w:szCs w:val="28"/>
              </w:rPr>
            </w:pPr>
          </w:p>
        </w:tc>
        <w:tc>
          <w:tcPr>
            <w:tcW w:w="1080" w:type="dxa"/>
            <w:noWrap w:val="0"/>
            <w:vAlign w:val="center"/>
          </w:tcPr>
          <w:p w14:paraId="3A69FC26">
            <w:pPr>
              <w:spacing w:line="480" w:lineRule="exact"/>
              <w:jc w:val="center"/>
              <w:rPr>
                <w:rFonts w:cs="仿宋_GB2312"/>
                <w:b w:val="0"/>
                <w:sz w:val="28"/>
                <w:szCs w:val="28"/>
              </w:rPr>
            </w:pPr>
          </w:p>
        </w:tc>
        <w:tc>
          <w:tcPr>
            <w:tcW w:w="1260" w:type="dxa"/>
            <w:noWrap w:val="0"/>
            <w:vAlign w:val="center"/>
          </w:tcPr>
          <w:p w14:paraId="3B8D54DA">
            <w:pPr>
              <w:spacing w:line="480" w:lineRule="exact"/>
              <w:jc w:val="center"/>
              <w:rPr>
                <w:rFonts w:cs="仿宋_GB2312"/>
                <w:b w:val="0"/>
                <w:sz w:val="28"/>
                <w:szCs w:val="28"/>
              </w:rPr>
            </w:pPr>
          </w:p>
        </w:tc>
        <w:tc>
          <w:tcPr>
            <w:tcW w:w="1516" w:type="dxa"/>
            <w:noWrap w:val="0"/>
            <w:vAlign w:val="center"/>
          </w:tcPr>
          <w:p w14:paraId="1CC514D4">
            <w:pPr>
              <w:spacing w:line="480" w:lineRule="exact"/>
              <w:jc w:val="center"/>
              <w:rPr>
                <w:rFonts w:cs="仿宋_GB2312"/>
                <w:b w:val="0"/>
                <w:sz w:val="28"/>
                <w:szCs w:val="28"/>
              </w:rPr>
            </w:pPr>
          </w:p>
        </w:tc>
        <w:tc>
          <w:tcPr>
            <w:tcW w:w="2548" w:type="dxa"/>
            <w:noWrap w:val="0"/>
            <w:vAlign w:val="center"/>
          </w:tcPr>
          <w:p w14:paraId="2FE6C19F">
            <w:pPr>
              <w:spacing w:line="480" w:lineRule="exact"/>
              <w:jc w:val="center"/>
              <w:rPr>
                <w:rFonts w:cs="仿宋_GB2312"/>
                <w:b w:val="0"/>
                <w:sz w:val="28"/>
                <w:szCs w:val="28"/>
              </w:rPr>
            </w:pPr>
          </w:p>
        </w:tc>
      </w:tr>
    </w:tbl>
    <w:p w14:paraId="01E718D6">
      <w:pPr>
        <w:spacing w:line="480" w:lineRule="exact"/>
        <w:ind w:firstLine="546" w:firstLineChars="195"/>
        <w:rPr>
          <w:rFonts w:cs="仿宋_GB2312"/>
          <w:b w:val="0"/>
          <w:iCs/>
          <w:sz w:val="28"/>
          <w:szCs w:val="28"/>
        </w:rPr>
      </w:pPr>
      <w:r>
        <w:rPr>
          <w:rFonts w:hint="eastAsia" w:cs="仿宋_GB2312"/>
          <w:b w:val="0"/>
          <w:bCs w:val="0"/>
          <w:iCs/>
          <w:sz w:val="28"/>
          <w:szCs w:val="28"/>
        </w:rPr>
        <w:t>采购人将核实成交供应商承诺的售后服务机构，如果不属实，则从扣除合同总额的</w:t>
      </w:r>
      <w:r>
        <w:rPr>
          <w:rFonts w:cs="仿宋_GB2312"/>
          <w:b w:val="0"/>
          <w:bCs w:val="0"/>
          <w:iCs/>
          <w:sz w:val="28"/>
          <w:szCs w:val="28"/>
        </w:rPr>
        <w:t>2</w:t>
      </w:r>
      <w:r>
        <w:rPr>
          <w:rFonts w:hint="eastAsia" w:cs="仿宋_GB2312"/>
          <w:b w:val="0"/>
          <w:bCs w:val="0"/>
          <w:iCs/>
          <w:sz w:val="28"/>
          <w:szCs w:val="28"/>
        </w:rPr>
        <w:t>％作为违约处罚。</w:t>
      </w:r>
    </w:p>
    <w:p w14:paraId="5DD96F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B8115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b/>
      <w:bCs/>
      <w:kern w:val="2"/>
      <w:sz w:val="18"/>
      <w:szCs w:val="18"/>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2025-08-28T09:28:00Z</dcterms:created>
  <dc:creator>Lenovo</dc:creator>
  <cp:lastModifiedBy>Lenovo</cp:lastModifiedBy>
  <dcterms:modified xsi:type="dcterms:W3CDTF">2025-08-28T09:28:20Z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eyJoZGlkIjoiYTg5NDhkNGU2ZmVjZDY4NmE4NjU4ZjFhZTJjMWMwNWUifQ==</vt:lpwstr>
  </property>
  <property fmtid="{D5CDD505-2E9C-101B-9397-08002B2CF9AE}" pid="4" name="ICV">
    <vt:lpwstr>417D6558A56640E0A1BE21788F883D1C_12</vt:lpwstr>
  </property>
</Properties>
</file>