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93A1D">
      <w:pPr>
        <w:pStyle w:val="4"/>
        <w:spacing w:line="560" w:lineRule="exact"/>
        <w:ind w:left="0" w:leftChars="0" w:firstLine="0" w:firstLineChars="0"/>
        <w:rPr>
          <w:rFonts w:hint="eastAsia" w:ascii="仿宋" w:hAnsi="仿宋" w:eastAsia="仿宋" w:cs="仿宋"/>
          <w:b/>
          <w:color w:val="auto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highlight w:val="none"/>
        </w:rPr>
        <w:t>项目实施方案</w:t>
      </w:r>
    </w:p>
    <w:p w14:paraId="3BB92D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7773A4"/>
    <w:rsid w:val="5CCE6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9</Characters>
  <Lines>0</Lines>
  <Paragraphs>0</Paragraphs>
  <TotalTime>0</TotalTime>
  <ScaleCrop>false</ScaleCrop>
  <LinksUpToDate>false</LinksUpToDate>
  <CharactersWithSpaces>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2025-09-01T06:40:00Z</dcterms:created>
  <dc:creator>Huawei</dc:creator>
  <cp:lastModifiedBy>酸柠檬</cp:lastModifiedBy>
  <dcterms:modified xsi:type="dcterms:W3CDTF">2025-09-01T06:42:12Z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EA53B9D697AF4C67949BCC1E756413B6_12</vt:lpwstr>
  </property>
</Properties>
</file>