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版本号：HRC-ZBDL-2025-01154(二次)20250912002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大荔县2025至2026学年“校园餐”大宗食材采购项目(二次)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HRC-ZBDL-2025-01154(二次)</w:t>
      </w:r>
      <w:r>
        <w:br/>
      </w:r>
      <w:r>
        <w:br/>
      </w:r>
      <w:r>
        <w:br/>
      </w:r>
    </w:p>
    <w:p>
      <w:pPr>
        <w:pStyle w:val="null3"/>
        <w:jc w:val="center"/>
        <w:outlineLvl w:val="2"/>
      </w:pPr>
      <w:r>
        <w:rPr>
          <w:rFonts w:ascii="仿宋_GB2312" w:hAnsi="仿宋_GB2312" w:cs="仿宋_GB2312" w:eastAsia="仿宋_GB2312"/>
          <w:sz w:val="28"/>
          <w:b/>
        </w:rPr>
        <w:t>大荔县教育体育局</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大荔县教育体育局</w:t>
      </w:r>
      <w:r>
        <w:rPr>
          <w:rFonts w:ascii="仿宋_GB2312" w:hAnsi="仿宋_GB2312" w:cs="仿宋_GB2312" w:eastAsia="仿宋_GB2312"/>
        </w:rPr>
        <w:t>委托，拟对</w:t>
      </w:r>
      <w:r>
        <w:rPr>
          <w:rFonts w:ascii="仿宋_GB2312" w:hAnsi="仿宋_GB2312" w:cs="仿宋_GB2312" w:eastAsia="仿宋_GB2312"/>
        </w:rPr>
        <w:t>大荔县2025至2026学年“校园餐”大宗食材采购项目(二次)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HRC-ZBDL-2025-01154(二次)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大荔县2025至2026学年“校园餐”大宗食材采购项目(二次)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2025至2026学年“校园餐”大宗食材采购品种为：鸡蛋、肉类、纯牛奶、大米、面粉、食用油等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采购包1（采购包2）：属于专门面向中小企业采购。</w:t>
      </w:r>
    </w:p>
    <w:p>
      <w:pPr>
        <w:pStyle w:val="null3"/>
      </w:pPr>
      <w:r>
        <w:rPr>
          <w:rFonts w:ascii="仿宋_GB2312" w:hAnsi="仿宋_GB2312" w:cs="仿宋_GB2312" w:eastAsia="仿宋_GB2312"/>
        </w:rPr>
        <w:t>采购包2（采购包3）：属于专门面向中小企业采购。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3、合格证：供应商为代理商须提供厂家的《动物防疫条件合格证》，供应商为厂家须提供《动物防疫条件合格证》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8、中小企业声明函：提供中小企业声明函</w:t>
      </w:r>
    </w:p>
    <w:p>
      <w:pPr>
        <w:pStyle w:val="null3"/>
      </w:pPr>
      <w:r>
        <w:rPr>
          <w:rFonts w:ascii="仿宋_GB2312" w:hAnsi="仿宋_GB2312" w:cs="仿宋_GB2312" w:eastAsia="仿宋_GB2312"/>
        </w:rPr>
        <w:t>9、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3、合格证：供应商为代理商须提供厂家的《动物防疫条件合格证》，供应商为厂家须提供《动物防疫条件合格证》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8、中小企业声明函：提供中小企业声明函</w:t>
      </w:r>
    </w:p>
    <w:p>
      <w:pPr>
        <w:pStyle w:val="null3"/>
      </w:pPr>
      <w:r>
        <w:rPr>
          <w:rFonts w:ascii="仿宋_GB2312" w:hAnsi="仿宋_GB2312" w:cs="仿宋_GB2312" w:eastAsia="仿宋_GB2312"/>
        </w:rPr>
        <w:t>9、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3、许可证：供应商为生产厂家的须具有《食品生产许可证》，供应商为代理商的须提供《食品经营许可证》，并提供所代理产品生产厂家的授权书（须明确合同包及供货期）、《食品生产许可证》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3、许可证：供应商为生产厂家的须具有《食品生产许可证》，供应商为代理商的须提供《食品经营许可证》，并提供所代理产品生产厂家的授权书（须明确合同包及供货期）、《食品生产许可证》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3、许可证：供应商为生产厂家的须具有《食品生产许可证》，供应商为代理商的须提供《食品经营许可证》，并提供所代理产品生产厂家的授权书（须明确合同包及供货期）、《食品生产许可证》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3、许可证：供应商为生产厂家的须具有《食品生产许可证》，供应商为代理商的须提供《食品经营许可证》，并提供所代理产品生产厂家的授权书（须明确合同包及供货期）、《食品生产许可证》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许可证、合格证：供应商为生产厂家的须具《食品生产许可证》、《动物产地检疫合格证明》、《品质检验合格证》；供应商为代理商的须提供《食品经营许可证》，并提供所代理产品生产厂家的《食品生产许可证》、《动物产地检疫合格证明》、《品质检验合格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大荔县教育体育局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陕西省大荔县北大街36号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戴新元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0913-3266028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0913-3581777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大荔县财政局政府采购管理股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杨俊明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采购包1：2,260,500.00元</w:t>
            </w:r>
          </w:p>
          <w:p>
            <w:pPr>
              <w:pStyle w:val="null3"/>
            </w:pPr>
            <w:r>
              <w:rPr>
                <w:rFonts w:ascii="仿宋_GB2312" w:hAnsi="仿宋_GB2312" w:cs="仿宋_GB2312" w:eastAsia="仿宋_GB2312"/>
              </w:rPr>
              <w:t>采购包2：2,329,000.00元</w:t>
            </w:r>
          </w:p>
          <w:p>
            <w:pPr>
              <w:pStyle w:val="null3"/>
            </w:pPr>
            <w:r>
              <w:rPr>
                <w:rFonts w:ascii="仿宋_GB2312" w:hAnsi="仿宋_GB2312" w:cs="仿宋_GB2312" w:eastAsia="仿宋_GB2312"/>
              </w:rPr>
              <w:t>采购包3：2,350,920.00元</w:t>
            </w:r>
          </w:p>
          <w:p>
            <w:pPr>
              <w:pStyle w:val="null3"/>
            </w:pPr>
            <w:r>
              <w:rPr>
                <w:rFonts w:ascii="仿宋_GB2312" w:hAnsi="仿宋_GB2312" w:cs="仿宋_GB2312" w:eastAsia="仿宋_GB2312"/>
              </w:rPr>
              <w:t>采购包4：2,750,000.00元</w:t>
            </w:r>
          </w:p>
          <w:p>
            <w:pPr>
              <w:pStyle w:val="null3"/>
            </w:pPr>
            <w:r>
              <w:rPr>
                <w:rFonts w:ascii="仿宋_GB2312" w:hAnsi="仿宋_GB2312" w:cs="仿宋_GB2312" w:eastAsia="仿宋_GB2312"/>
              </w:rPr>
              <w:t>采购包5：2,750,000.00元</w:t>
            </w:r>
          </w:p>
          <w:p>
            <w:pPr>
              <w:pStyle w:val="null3"/>
            </w:pPr>
            <w:r>
              <w:rPr>
                <w:rFonts w:ascii="仿宋_GB2312" w:hAnsi="仿宋_GB2312" w:cs="仿宋_GB2312" w:eastAsia="仿宋_GB2312"/>
              </w:rPr>
              <w:t>采购包6：2,750,000.00元</w:t>
            </w:r>
          </w:p>
          <w:p>
            <w:pPr>
              <w:pStyle w:val="null3"/>
            </w:pPr>
            <w:r>
              <w:rPr>
                <w:rFonts w:ascii="仿宋_GB2312" w:hAnsi="仿宋_GB2312" w:cs="仿宋_GB2312" w:eastAsia="仿宋_GB2312"/>
              </w:rPr>
              <w:t>采购包7：2,740,000.00元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计价格【2002】1980号）及《国家发改委关于降低部分建设项目收费标准规范收费行为等有关问题的通知》（发改价格[2011]534号）规定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大荔县教育体育局</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大荔县教育体育局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大荔县教育体育局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联系人：宋英</w:t>
      </w:r>
    </w:p>
    <w:p>
      <w:pPr>
        <w:pStyle w:val="null3"/>
      </w:pPr>
      <w:r>
        <w:rPr>
          <w:rFonts w:ascii="仿宋_GB2312" w:hAnsi="仿宋_GB2312" w:cs="仿宋_GB2312" w:eastAsia="仿宋_GB2312"/>
        </w:rPr>
        <w:t>联系电话：0913-3581777</w:t>
      </w:r>
    </w:p>
    <w:p>
      <w:pPr>
        <w:pStyle w:val="null3"/>
      </w:pPr>
      <w:r>
        <w:rPr>
          <w:rFonts w:ascii="仿宋_GB2312" w:hAnsi="仿宋_GB2312" w:cs="仿宋_GB2312" w:eastAsia="仿宋_GB2312"/>
        </w:rPr>
        <w:t>地址：大荔县金鹰大酒店十字向南20米</w:t>
      </w:r>
    </w:p>
    <w:p>
      <w:pPr>
        <w:pStyle w:val="null3"/>
      </w:pPr>
      <w:r>
        <w:rPr>
          <w:rFonts w:ascii="仿宋_GB2312" w:hAnsi="仿宋_GB2312" w:cs="仿宋_GB2312" w:eastAsia="仿宋_GB2312"/>
        </w:rPr>
        <w:t>邮编：705100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2025至2026学年“校园餐”大宗食材采购品种为：鸡蛋、肉类、纯牛奶、大米、面粉、食用油等。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2,260,500.00</w:t>
      </w:r>
    </w:p>
    <w:p>
      <w:pPr>
        <w:pStyle w:val="null3"/>
      </w:pPr>
      <w:r>
        <w:rPr>
          <w:rFonts w:ascii="仿宋_GB2312" w:hAnsi="仿宋_GB2312" w:cs="仿宋_GB2312" w:eastAsia="仿宋_GB2312"/>
        </w:rPr>
        <w:t>采购包最高限价（元）: 2,260,500.00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鸡蛋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2,260,500.00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2,329,000.00</w:t>
      </w:r>
    </w:p>
    <w:p>
      <w:pPr>
        <w:pStyle w:val="null3"/>
      </w:pPr>
      <w:r>
        <w:rPr>
          <w:rFonts w:ascii="仿宋_GB2312" w:hAnsi="仿宋_GB2312" w:cs="仿宋_GB2312" w:eastAsia="仿宋_GB2312"/>
        </w:rPr>
        <w:t>采购包最高限价（元）: 2,329,000.00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鸡蛋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2,329,000.00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2,350,920.00</w:t>
      </w:r>
    </w:p>
    <w:p>
      <w:pPr>
        <w:pStyle w:val="null3"/>
      </w:pPr>
      <w:r>
        <w:rPr>
          <w:rFonts w:ascii="仿宋_GB2312" w:hAnsi="仿宋_GB2312" w:cs="仿宋_GB2312" w:eastAsia="仿宋_GB2312"/>
        </w:rPr>
        <w:t>采购包最高限价（元）: 2,350,920.00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2,350,920.00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2,750,000.00</w:t>
      </w:r>
    </w:p>
    <w:p>
      <w:pPr>
        <w:pStyle w:val="null3"/>
      </w:pPr>
      <w:r>
        <w:rPr>
          <w:rFonts w:ascii="仿宋_GB2312" w:hAnsi="仿宋_GB2312" w:cs="仿宋_GB2312" w:eastAsia="仿宋_GB2312"/>
        </w:rPr>
        <w:t>采购包最高限价（元）: 2,750,000.00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面粉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2,750,000.00</w:t>
      </w:r>
    </w:p>
    <w:p>
      <w:pPr>
        <w:pStyle w:val="null3"/>
      </w:pPr>
      <w:r>
        <w:rPr>
          <w:rFonts w:ascii="仿宋_GB2312" w:hAnsi="仿宋_GB2312" w:cs="仿宋_GB2312" w:eastAsia="仿宋_GB2312"/>
        </w:rPr>
        <w:t>采购包最高限价（元）: 2,750,000.00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面粉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2,750,000.00</w:t>
      </w:r>
    </w:p>
    <w:p>
      <w:pPr>
        <w:pStyle w:val="null3"/>
      </w:pPr>
      <w:r>
        <w:rPr>
          <w:rFonts w:ascii="仿宋_GB2312" w:hAnsi="仿宋_GB2312" w:cs="仿宋_GB2312" w:eastAsia="仿宋_GB2312"/>
        </w:rPr>
        <w:t>采购包最高限价（元）: 2,750,000.00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面粉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2,740,000.00</w:t>
      </w:r>
    </w:p>
    <w:p>
      <w:pPr>
        <w:pStyle w:val="null3"/>
      </w:pPr>
      <w:r>
        <w:rPr>
          <w:rFonts w:ascii="仿宋_GB2312" w:hAnsi="仿宋_GB2312" w:cs="仿宋_GB2312" w:eastAsia="仿宋_GB2312"/>
        </w:rPr>
        <w:t>采购包最高限价（元）: 2,740,000.00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鸡腿、鸡脯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标的名称：鸡蛋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195" w:after="120"/>
              <w:ind w:firstLine="560"/>
              <w:jc w:val="both"/>
            </w:pPr>
            <w:r>
              <w:rPr>
                <w:rFonts w:ascii="仿宋_GB2312" w:hAnsi="仿宋_GB2312" w:cs="仿宋_GB2312" w:eastAsia="仿宋_GB2312"/>
                <w:sz w:val="21"/>
              </w:rPr>
              <w:t>技术参数：（1）规格标准：≥55g/个；（2）单位：</w:t>
            </w:r>
            <w:r>
              <w:rPr>
                <w:rFonts w:ascii="仿宋_GB2312" w:hAnsi="仿宋_GB2312" w:cs="仿宋_GB2312" w:eastAsia="仿宋_GB2312"/>
                <w:sz w:val="21"/>
              </w:rPr>
              <w:t>Kg；（3）标段量：226050；（4）应满足国家标准：GB2749-2015符合中华人民共和国农业行业标准NY/T754-2011，产品壳包装外观应无残缺，无破损，不得有发霉等异味，包装要足斤足量，干净整洁，不得受潮，不得破损；应使用无毒卫生的包装；所提供的鲜鸡蛋从养鸡场的产蛋日期至送货日期不得超出保质期的1/3（包括产蛋日），5至10月高温天气须适当缩短配送日期；供应产品质量（色泽、气味、状态）、存储、配送等方面均符合相关要求。</w:t>
            </w:r>
          </w:p>
          <w:p>
            <w:pPr>
              <w:pStyle w:val="null3"/>
              <w:spacing w:before="195" w:after="120"/>
              <w:ind w:firstLine="560"/>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单价限价：鸡蛋10元/Kg。</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标的名称：鸡蛋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195" w:after="120"/>
              <w:ind w:firstLine="560"/>
              <w:jc w:val="both"/>
            </w:pPr>
            <w:r>
              <w:rPr>
                <w:rFonts w:ascii="仿宋_GB2312" w:hAnsi="仿宋_GB2312" w:cs="仿宋_GB2312" w:eastAsia="仿宋_GB2312"/>
                <w:sz w:val="21"/>
              </w:rPr>
              <w:t>技术参数：（1）规格标准：≥55g/个；（2）单位：</w:t>
            </w:r>
            <w:r>
              <w:rPr>
                <w:rFonts w:ascii="仿宋_GB2312" w:hAnsi="仿宋_GB2312" w:cs="仿宋_GB2312" w:eastAsia="仿宋_GB2312"/>
                <w:sz w:val="21"/>
              </w:rPr>
              <w:t>Kg；（3）标段量：232900；（4）应满足国家标准：GB2749-2015符合中华人民共和国农业行业标准NY/T754-2011，产品壳包装外观应无残缺，无破损，不得有发霉等异味，包装要足斤足量，干净整洁，不得受潮，不得破损；应使用无毒卫生的包装；所提供的鲜鸡蛋从养鸡场的产蛋日期至送货日期不得超出保质期的1/3（包括产蛋日），5至10月高温天气须适当缩短配送日期；供应产品质量（色泽、气味、状态）、存储、配送等方面均符合相关要求。</w:t>
            </w:r>
          </w:p>
          <w:p>
            <w:pPr>
              <w:pStyle w:val="null3"/>
              <w:spacing w:before="195" w:after="120"/>
              <w:ind w:firstLine="560"/>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单价限价：鸡蛋10元/Kg。</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标的名称：大米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195" w:after="120"/>
              <w:ind w:right="75" w:firstLine="560"/>
              <w:jc w:val="both"/>
            </w:pPr>
            <w:r>
              <w:rPr>
                <w:rFonts w:ascii="仿宋_GB2312" w:hAnsi="仿宋_GB2312" w:cs="仿宋_GB2312" w:eastAsia="仿宋_GB2312"/>
                <w:sz w:val="21"/>
              </w:rPr>
              <w:t>技术参数：（1）规格标准：一级大米；（2）单位：袋；（3）标段量：18084；（4）包装要求:独立包装；每袋25KG,符合国家标准GB/T1354及其他现行有效的国家标准，一级大米（须提供产品的检验报告或其他证明材料）；便于运输，储存；外包装上必须标明生产日期、保质期、执行标准、储存条件、生产厂家、产地等，剩余保存期不少于保质期的三分之二。</w:t>
            </w:r>
          </w:p>
          <w:p>
            <w:pPr>
              <w:pStyle w:val="null3"/>
              <w:spacing w:before="195" w:after="120"/>
              <w:ind w:right="75" w:firstLine="560"/>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单价限价：130元/袋</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标的名称：面粉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技术参数：（1）规格标准：精制粉；（2）单位：袋；（3）标段量：27500；（4）面粉:为25Kg/袋独立包装,符合GB/T1355—2021标准及其他现行有效的国家标准，精制粉，（须提供由国家认定质量检测机构出具的检验报告）。便于运输、储存，外包装上必须标明生产日期、保质期、执行标准、储存条件、生产厂家、产地等，剩余保存期不少于保质期的三分之二。</w:t>
            </w:r>
          </w:p>
          <w:p>
            <w:pPr>
              <w:pStyle w:val="null3"/>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单价限价：100元/袋</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标的名称：面粉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技术参数：（1）规格标准：精制粉；（2）单位：袋；（3）标段量：27500；（4）面粉:为25Kg/袋独立包装,符合GB/T1355—2021标准及其他现行有效的国家标准，精制粉，（须提供由国家认定质量检测机构出具的检验报告）。便于运输、储存，外包装上必须标明生产日期、保质期、执行标准、储存条件、生产厂家、产地等，剩余保存期不少于保质期的三分之二。</w:t>
            </w:r>
          </w:p>
          <w:p>
            <w:pPr>
              <w:pStyle w:val="null3"/>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单价限价：100元/袋</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标的名称：面粉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技术参数：（1）规格标准：精制粉；（2）单位：袋；（3）标段量：27500；（4）面粉:为25Kg/袋独立包装,符合GB/T1355—2021标准及其他现行有效的国家标准，精制粉，（须提供由国家认定质量检测机构出具的检验报告）。便于运输、储存，外包装上必须标明生产日期、保质期、执行标准、储存条件、生产厂家、产地等，剩余保存期不少于保质期的三分之二。</w:t>
            </w:r>
          </w:p>
          <w:p>
            <w:pPr>
              <w:pStyle w:val="null3"/>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单价限价：100元/袋</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标的名称：鸡腿、鸡脯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鸡腿技术参数：（1）规格标准：冷冻（每根大于100g小于120g）；（2）单位：Kg；（3）标段量：54800；（4）①符合国家标准GB2707标准及其他现行有效的国家标准，每批次配送产品均有“两章两证”，且表皮干净、无毛、无明显伤痕且无异味；②供应商须至少配备1辆冷链运输车，并提供相关冷链配送证明资料，配送人员需具有有效的健康证明（必须冷链配送以确保食品安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鸡脯技术参数：（1）规格标准：冷冻；（2）单位：Kg；（3）标段量：54800；（4）①符合国家标准GB2707标准及其他现行有效的国家标准，每批次配送产品均有“两章两证”，且表皮干净、无毛、无明显伤痕且无异味；②供应商须至少配备1辆冷链运输车，并提供相关冷链配送证明资料，配送人员需具有有效的健康证明（必须冷链配送以确保食品安全）。</w:t>
            </w:r>
          </w:p>
          <w:p>
            <w:pPr>
              <w:pStyle w:val="null3"/>
              <w:jc w:val="both"/>
            </w:pPr>
            <w:r>
              <w:rPr>
                <w:rFonts w:ascii="仿宋_GB2312" w:hAnsi="仿宋_GB2312" w:cs="仿宋_GB2312" w:eastAsia="仿宋_GB2312"/>
                <w:sz w:val="21"/>
              </w:rPr>
              <w:t>注：★技术要求必须响应并完全满足，不允许发生负偏离，否则投标无效。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单价限价：鸡腿：26元/Kg;</w:t>
            </w:r>
          </w:p>
          <w:p>
            <w:pPr>
              <w:pStyle w:val="null3"/>
            </w:pPr>
            <w:r>
              <w:rPr>
                <w:rFonts w:ascii="仿宋_GB2312" w:hAnsi="仿宋_GB2312" w:cs="仿宋_GB2312" w:eastAsia="仿宋_GB2312"/>
                <w:sz w:val="21"/>
              </w:rPr>
              <w:t xml:space="preserve">       鸡脯：24元/Kg。</w:t>
            </w:r>
          </w:p>
          <w:p>
            <w:pPr>
              <w:pStyle w:val="null3"/>
            </w:pPr>
            <w:r>
              <w:rPr>
                <w:rFonts w:ascii="仿宋_GB2312" w:hAnsi="仿宋_GB2312" w:cs="仿宋_GB2312" w:eastAsia="仿宋_GB2312"/>
                <w:sz w:val="21"/>
              </w:rPr>
              <w:t>注：投标报价按照单价报价，产品价格不得超过单品限制价格。</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2025年9月至2026年7月，一学年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大荔县辖区各公办高职中、公民办义务段学校</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 xml:space="preserve"> 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以下采购包1-采购包28共用： 1.供应商负责办理将货物或服务运送至交货地点的一切事项，并完成所有相关工作。凡包装、配送、装卸、退换货、售后服务、税金、验收等，所有费用一次性计入投标价格。 2.供应商须负责有质量问题食品的调换等，确保食品安全。 3.售后响应时间：接到采购人售后要求后，1小时内远程响应，2小时内给出解决方案，4小时内无法解决的安排专人到达现场。 4.供应商应保证投标货物及服务不会出现因第三方提出侵犯其专利权、商标权或其它知识产权而引发法律或经济纠纷，否则由供应商承担全部责任。因供应商未经授权所造成的违约或侵权责任由供应商承担。 5.按招标价格以实际用量据实结算,如所供食材价格随市场波动大于10%时，经双方协商启动调价机制。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采购包1投标文件格式.docx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采购包1投标文件格式.docx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采购包1投标文件格式.docx 投标函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采购包2投标文件格式.docx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采购包2投标文件格式.docx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采购包2投标文件格式.docx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采购包3投标文件格式.docx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采购包3投标文件格式.docx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采购包3投标文件格式.docx 投标文件封面</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采购包4投标文件格式.docx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采购包4投标文件格式.docx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采购包4投标文件格式.docx 投标文件封面</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采购包5投标文件格式.docx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采购包5投标文件格式.docx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采购包5投标文件格式.docx 投标函 投标文件封面</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采购包6投标文件格式.docx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采购包6投标文件格式.docx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采购包6投标文件格式.docx 投标函 投标文件封面</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采购包7投标文件格式.docx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采购包7投标文件格式.docx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采购包7投标文件格式.docx 投标函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合格证</w:t>
            </w:r>
          </w:p>
        </w:tc>
        <w:tc>
          <w:tcPr>
            <w:tcW w:type="dxa" w:w="3322"/>
          </w:tcPr>
          <w:p>
            <w:pPr>
              <w:pStyle w:val="null3"/>
            </w:pPr>
            <w:r>
              <w:rPr>
                <w:rFonts w:ascii="仿宋_GB2312" w:hAnsi="仿宋_GB2312" w:cs="仿宋_GB2312" w:eastAsia="仿宋_GB2312"/>
              </w:rPr>
              <w:t>供应商为代理商须提供厂家的《动物防疫条件合格证》，供应商为厂家须提供《动物防疫条件合格证》</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w:t>
            </w:r>
          </w:p>
        </w:tc>
        <w:tc>
          <w:tcPr>
            <w:tcW w:type="dxa" w:w="1661"/>
          </w:tcPr>
          <w:p>
            <w:pPr>
              <w:pStyle w:val="null3"/>
            </w:pPr>
            <w:r>
              <w:rPr>
                <w:rFonts w:ascii="仿宋_GB2312" w:hAnsi="仿宋_GB2312" w:cs="仿宋_GB2312" w:eastAsia="仿宋_GB2312"/>
              </w:rPr>
              <w:t>采购包1投标文件格式.docx 中小企业声明函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采购包1投标文件格式.docx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合格证</w:t>
            </w:r>
          </w:p>
        </w:tc>
        <w:tc>
          <w:tcPr>
            <w:tcW w:type="dxa" w:w="3322"/>
          </w:tcPr>
          <w:p>
            <w:pPr>
              <w:pStyle w:val="null3"/>
            </w:pPr>
            <w:r>
              <w:rPr>
                <w:rFonts w:ascii="仿宋_GB2312" w:hAnsi="仿宋_GB2312" w:cs="仿宋_GB2312" w:eastAsia="仿宋_GB2312"/>
              </w:rPr>
              <w:t>供应商为代理商须提供厂家的《动物防疫条件合格证》，供应商为厂家须提供《动物防疫条件合格证》</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w:t>
            </w:r>
          </w:p>
        </w:tc>
        <w:tc>
          <w:tcPr>
            <w:tcW w:type="dxa" w:w="1661"/>
          </w:tcPr>
          <w:p>
            <w:pPr>
              <w:pStyle w:val="null3"/>
            </w:pPr>
            <w:r>
              <w:rPr>
                <w:rFonts w:ascii="仿宋_GB2312" w:hAnsi="仿宋_GB2312" w:cs="仿宋_GB2312" w:eastAsia="仿宋_GB2312"/>
              </w:rPr>
              <w:t>中小企业声明函 采购包2投标文件格式.docx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采购包2投标文件格式.docx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采购包3投标文件格式.docx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采购包3投标文件格式.docx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供应商为生产厂家的须具有《食品生产许可证》，供应商为代理商的须提供《食品经营许可证》，并提供所代理产品生产厂家的授权书（须明确合同包及供货期）、《食品生产许可证》</w:t>
            </w:r>
          </w:p>
        </w:tc>
        <w:tc>
          <w:tcPr>
            <w:tcW w:type="dxa" w:w="1661"/>
          </w:tcPr>
          <w:p>
            <w:pPr>
              <w:pStyle w:val="null3"/>
            </w:pPr>
            <w:r>
              <w:rPr>
                <w:rFonts w:ascii="仿宋_GB2312" w:hAnsi="仿宋_GB2312" w:cs="仿宋_GB2312" w:eastAsia="仿宋_GB2312"/>
              </w:rPr>
              <w:t>采购包3投标文件格式.docx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采购包3投标文件格式.docx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采购包3投标文件格式.docx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采购包3投标文件格式.docx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采购包3投标文件格式.docx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采购包3投标文件格式.docx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采购包4投标文件格式.docx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采购包4投标文件格式.docx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供应商为生产厂家的须具有《食品生产许可证》，供应商为代理商的须提供《食品经营许可证》，并提供所代理产品生产厂家的授权书（须明确合同包及供货期）、《食品生产许可证》</w:t>
            </w:r>
          </w:p>
        </w:tc>
        <w:tc>
          <w:tcPr>
            <w:tcW w:type="dxa" w:w="1661"/>
          </w:tcPr>
          <w:p>
            <w:pPr>
              <w:pStyle w:val="null3"/>
            </w:pPr>
            <w:r>
              <w:rPr>
                <w:rFonts w:ascii="仿宋_GB2312" w:hAnsi="仿宋_GB2312" w:cs="仿宋_GB2312" w:eastAsia="仿宋_GB2312"/>
              </w:rPr>
              <w:t>采购包4投标文件格式.docx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采购包4投标文件格式.docx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采购包4投标文件格式.docx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采购包4投标文件格式.docx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采购包4投标文件格式.docx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采购包4投标文件格式.docx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采购包5投标文件格式.docx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采购包5投标文件格式.docx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供应商为生产厂家的须具有《食品生产许可证》，供应商为代理商的须提供《食品经营许可证》，并提供所代理产品生产厂家的授权书（须明确合同包及供货期）、《食品生产许可证》</w:t>
            </w:r>
          </w:p>
        </w:tc>
        <w:tc>
          <w:tcPr>
            <w:tcW w:type="dxa" w:w="1661"/>
          </w:tcPr>
          <w:p>
            <w:pPr>
              <w:pStyle w:val="null3"/>
            </w:pPr>
            <w:r>
              <w:rPr>
                <w:rFonts w:ascii="仿宋_GB2312" w:hAnsi="仿宋_GB2312" w:cs="仿宋_GB2312" w:eastAsia="仿宋_GB2312"/>
              </w:rPr>
              <w:t>采购包5投标文件格式.docx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采购包5投标文件格式.docx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采购包5投标文件格式.docx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采购包5投标文件格式.docx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采购包5投标文件格式.docx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采购包5投标文件格式.docx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采购包6投标文件格式.docx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采购包6投标文件格式.docx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供应商为生产厂家的须具有《食品生产许可证》，供应商为代理商的须提供《食品经营许可证》，并提供所代理产品生产厂家的授权书（须明确合同包及供货期）、《食品生产许可证》</w:t>
            </w:r>
          </w:p>
        </w:tc>
        <w:tc>
          <w:tcPr>
            <w:tcW w:type="dxa" w:w="1661"/>
          </w:tcPr>
          <w:p>
            <w:pPr>
              <w:pStyle w:val="null3"/>
            </w:pPr>
            <w:r>
              <w:rPr>
                <w:rFonts w:ascii="仿宋_GB2312" w:hAnsi="仿宋_GB2312" w:cs="仿宋_GB2312" w:eastAsia="仿宋_GB2312"/>
              </w:rPr>
              <w:t>采购包6投标文件格式.docx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采购包6投标文件格式.docx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采购包6投标文件格式.docx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采购包6投标文件格式.docx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采购包6投标文件格式.docx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采购包6投标文件格式.docx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采购包7投标文件格式.docx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采购包7投标文件格式.docx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许可证、合格证</w:t>
            </w:r>
          </w:p>
        </w:tc>
        <w:tc>
          <w:tcPr>
            <w:tcW w:type="dxa" w:w="3322"/>
          </w:tcPr>
          <w:p>
            <w:pPr>
              <w:pStyle w:val="null3"/>
            </w:pPr>
            <w:r>
              <w:rPr>
                <w:rFonts w:ascii="仿宋_GB2312" w:hAnsi="仿宋_GB2312" w:cs="仿宋_GB2312" w:eastAsia="仿宋_GB2312"/>
              </w:rPr>
              <w:t>供应商为生产厂家的须具《食品生产许可证》、《动物产地检疫合格证明》、《品质检验合格证》；供应商为代理商的须提供《食品经营许可证》，并提供所代理产品生产厂家的《食品生产许可证》、《动物产地检疫合格证明》、《品质检验合格证》；</w:t>
            </w:r>
          </w:p>
        </w:tc>
        <w:tc>
          <w:tcPr>
            <w:tcW w:type="dxa" w:w="1661"/>
          </w:tcPr>
          <w:p>
            <w:pPr>
              <w:pStyle w:val="null3"/>
            </w:pPr>
            <w:r>
              <w:rPr>
                <w:rFonts w:ascii="仿宋_GB2312" w:hAnsi="仿宋_GB2312" w:cs="仿宋_GB2312" w:eastAsia="仿宋_GB2312"/>
              </w:rPr>
              <w:t>采购包7投标文件格式.docx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采购包7投标文件格式.docx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采购包7投标文件格式.docx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采购包7投标文件格式.docx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采购包7投标文件格式.docx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采购包7投标文件格式.docx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投标文件封面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采购包1投标文件格式.docx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采购包1投标文件格式.docx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投标函 采购包1投标文件格式.docx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采购包1投标文件格式.docx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采购包1投标文件格式.docx 投标函 中小企业声明函 残疾人福利性单位声明函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采购包2投标文件格式.docx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投标函 采购包2投标文件格式.docx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投标函 中小企业声明函 残疾人福利性单位声明函 采购包2投标文件格式.docx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采购包2投标文件格式.docx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投标函 中小企业声明函 残疾人福利性单位声明函 采购包2投标文件格式.docx 标的清单 投标文件封面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采购包3投标文件格式.docx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投标函 采购包3投标文件格式.docx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投标函 中小企业声明函 残疾人福利性单位声明函 采购包3投标文件格式.docx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采购包3投标文件格式.docx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投标函 中小企业声明函 残疾人福利性单位声明函 采购包3投标文件格式.docx 标的清单 投标文件封面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采购包4投标文件格式.docx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投标函 采购包4投标文件格式.docx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投标函 中小企业声明函 残疾人福利性单位声明函 采购包4投标文件格式.docx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采购包4投标文件格式.docx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投标函 中小企业声明函 残疾人福利性单位声明函 采购包4投标文件格式.docx 标的清单 投标文件封面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采购包5投标文件格式.docx 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采购包5投标文件格式.docx 开标一览表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采购包5投标文件格式.docx 开标一览表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采购包5投标文件格式.docx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采购包5投标文件格式.docx 开标一览表 投标函 中小企业声明函 残疾人福利性单位声明函 标的清单 投标文件封面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采购包6投标文件格式.docx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采购包6投标文件格式.docx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投标函 采购包6投标文件格式.docx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采购包6投标文件格式.docx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采购包6投标文件格式.docx 投标函 中小企业声明函 残疾人福利性单位声明函 标的清单 投标文件封面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采购包7投标文件格式.docx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投标函 采购包7投标文件格式.docx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投标函 采购包7投标文件格式.docx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采购包7投标文件格式.docx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采购包7投标文件格式.docx 投标函 中小企业声明函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采购包1投标文件格式.docx</w:t>
            </w:r>
          </w:p>
        </w:tc>
      </w:tr>
      <w:tr>
        <w:tc>
          <w:tcPr>
            <w:tcW w:type="dxa" w:w="831"/>
            <w:vMerge/>
          </w:tcPr>
          <w:p/>
        </w:tc>
        <w:tc>
          <w:tcPr>
            <w:tcW w:type="dxa" w:w="1661"/>
          </w:tcPr>
          <w:p>
            <w:pPr>
              <w:pStyle w:val="null3"/>
            </w:pPr>
            <w:r>
              <w:rPr>
                <w:rFonts w:ascii="仿宋_GB2312" w:hAnsi="仿宋_GB2312" w:cs="仿宋_GB2312" w:eastAsia="仿宋_GB2312"/>
              </w:rPr>
              <w:t>售后 保障</w:t>
            </w:r>
          </w:p>
        </w:tc>
        <w:tc>
          <w:tcPr>
            <w:tcW w:type="dxa" w:w="2492"/>
          </w:tcPr>
          <w:p>
            <w:pPr>
              <w:pStyle w:val="null3"/>
            </w:pPr>
            <w:r>
              <w:rPr>
                <w:rFonts w:ascii="仿宋_GB2312" w:hAnsi="仿宋_GB2312" w:cs="仿宋_GB2312" w:eastAsia="仿宋_GB2312"/>
              </w:rPr>
              <w:t>1.针对本项目有详尽、可行、安全的售前、售中、售后服务承诺，服务条款及服务方案详细、切实可行，根据响应优劣情况计0-7分； 2.提供食品安全责任保险承诺3分，不提供不得分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采购包1投标文件格式.docx</w:t>
            </w:r>
          </w:p>
        </w:tc>
      </w:tr>
      <w:tr>
        <w:tc>
          <w:tcPr>
            <w:tcW w:type="dxa" w:w="831"/>
            <w:vMerge/>
          </w:tcPr>
          <w:p/>
        </w:tc>
        <w:tc>
          <w:tcPr>
            <w:tcW w:type="dxa" w:w="1661"/>
          </w:tcPr>
          <w:p>
            <w:pPr>
              <w:pStyle w:val="null3"/>
            </w:pPr>
            <w:r>
              <w:rPr>
                <w:rFonts w:ascii="仿宋_GB2312" w:hAnsi="仿宋_GB2312" w:cs="仿宋_GB2312" w:eastAsia="仿宋_GB2312"/>
              </w:rPr>
              <w:t>技术 响应</w:t>
            </w:r>
          </w:p>
        </w:tc>
        <w:tc>
          <w:tcPr>
            <w:tcW w:type="dxa" w:w="2492"/>
          </w:tcPr>
          <w:p>
            <w:pPr>
              <w:pStyle w:val="null3"/>
            </w:pPr>
            <w:r>
              <w:rPr>
                <w:rFonts w:ascii="仿宋_GB2312" w:hAnsi="仿宋_GB2312" w:cs="仿宋_GB2312" w:eastAsia="仿宋_GB2312"/>
              </w:rPr>
              <w:t>1.所投产品符合招标文件要求及国家相关质量标准、规格等，符合国家规定的营养标准并提供产品及原材料来源渠道合法的证明材料（包括销售协议、代理协议、原厂授权均可），根据其响应优劣情况优计10.1-15分、良计5.1-10分、一般计0-5分； 2.提供完善的供货方案且供货方案符合实际情况、可行性高，能够保证按时按质按量供货，保证食品的正常食用，根据其响应优劣情况计0-7分。 3.供应商生产场所卫生，检测设备齐全等，根据其优劣程度优计6.1-9分、良计3.1-6分、一般计0-3分；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提供2022年8月1日至今类似业绩（投标供应商提供类似业绩合同或中标通知书）扫描件并加盖公章，每一项计1分，满分5分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采购包1投标文件格式.docx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提供2022年8月1日至今类似业绩（投标供应商提供类似业绩合同或中标通知书）扫描件并加盖公章，每一项计1分，满分5分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采购包2投标文件格式.docx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所投产品符合招标文件要求及国家相关质量标准、规格等，符合国家规定的营养标准并提供产品及原材料来源渠道合法的证明材料（包括销售协议、代理协议、原厂授权均可），根据其响应优劣情况优计10.1-15分、良计5.1-10分、一般计0-5分； 2.提供完善的供货方案且供货方案符合实际情况、可行性高，能够保证按时按质按量供货，保证食品的正常食用，根据其响应优劣情况计0-7分。 3.供应商生产场所卫生，检测设备齐全等，根据其优劣程度优计6.1-9分、良计3.1-6分、一般计0-3分；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采购包2投标文件格式.docx</w:t>
            </w:r>
          </w:p>
        </w:tc>
      </w:tr>
      <w:tr>
        <w:tc>
          <w:tcPr>
            <w:tcW w:type="dxa" w:w="831"/>
            <w:vMerge/>
          </w:tcPr>
          <w:p/>
        </w:tc>
        <w:tc>
          <w:tcPr>
            <w:tcW w:type="dxa" w:w="1661"/>
          </w:tcPr>
          <w:p>
            <w:pPr>
              <w:pStyle w:val="null3"/>
            </w:pPr>
            <w:r>
              <w:rPr>
                <w:rFonts w:ascii="仿宋_GB2312" w:hAnsi="仿宋_GB2312" w:cs="仿宋_GB2312" w:eastAsia="仿宋_GB2312"/>
              </w:rPr>
              <w:t>质量 保证</w:t>
            </w:r>
          </w:p>
        </w:tc>
        <w:tc>
          <w:tcPr>
            <w:tcW w:type="dxa" w:w="2492"/>
          </w:tcPr>
          <w:p>
            <w:pPr>
              <w:pStyle w:val="null3"/>
            </w:pPr>
            <w:r>
              <w:rPr>
                <w:rFonts w:ascii="仿宋_GB2312" w:hAnsi="仿宋_GB2312" w:cs="仿宋_GB2312" w:eastAsia="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采购包2投标文件格式.docx</w:t>
            </w:r>
          </w:p>
        </w:tc>
      </w:tr>
      <w:tr>
        <w:tc>
          <w:tcPr>
            <w:tcW w:type="dxa" w:w="831"/>
            <w:vMerge/>
          </w:tcPr>
          <w:p/>
        </w:tc>
        <w:tc>
          <w:tcPr>
            <w:tcW w:type="dxa" w:w="1661"/>
          </w:tcPr>
          <w:p>
            <w:pPr>
              <w:pStyle w:val="null3"/>
            </w:pPr>
            <w:r>
              <w:rPr>
                <w:rFonts w:ascii="仿宋_GB2312" w:hAnsi="仿宋_GB2312" w:cs="仿宋_GB2312" w:eastAsia="仿宋_GB2312"/>
              </w:rPr>
              <w:t>售后 保障</w:t>
            </w:r>
          </w:p>
        </w:tc>
        <w:tc>
          <w:tcPr>
            <w:tcW w:type="dxa" w:w="2492"/>
          </w:tcPr>
          <w:p>
            <w:pPr>
              <w:pStyle w:val="null3"/>
            </w:pPr>
            <w:r>
              <w:rPr>
                <w:rFonts w:ascii="仿宋_GB2312" w:hAnsi="仿宋_GB2312" w:cs="仿宋_GB2312" w:eastAsia="仿宋_GB2312"/>
              </w:rPr>
              <w:t>1.针对本项目有详尽、可行、安全的售前、售中、售后服务承诺，服务条款及服务方案详细、切实可行，根据响应优劣情况计0-7分； 2.提供食品安全责任保险承诺3分，不提供不得分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采购包2投标文件格式.docx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 保证</w:t>
            </w:r>
          </w:p>
        </w:tc>
        <w:tc>
          <w:tcPr>
            <w:tcW w:type="dxa" w:w="2492"/>
          </w:tcPr>
          <w:p>
            <w:pPr>
              <w:pStyle w:val="null3"/>
            </w:pPr>
            <w:r>
              <w:rPr>
                <w:rFonts w:ascii="仿宋_GB2312" w:hAnsi="仿宋_GB2312" w:cs="仿宋_GB2312" w:eastAsia="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采购包3投标文件格式.docx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供应商具有包括突发疫情在内的突发情况应急处理措施、食品危机管理应急方案，方案应科学合理、切实可行，根据响应优劣情况计0-5分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采购包3投标文件格式.docx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提供2022年8月1日至今类似业绩（投标供应商提供同一项目合同或中标通知书）扫描件并加盖公章，每一项计1分，满分5分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采购包3投标文件格式.docx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所投产品符合招标文件要求及国家相关质量标准、规格等，符合国家规定的营养标准并提供产品及原材料来源渠道合法的证明材料（包括销售协议、代理协议、原厂授权均可），根据其响应优劣情况优计8.1-12分、良计4.1-8分、一般计0-4分； 2.提供完善的供货方案且供货方案符合实际情况、可行性高，能够保证按时按质按量供货，保证食品的正常食用，根据其响应优劣情况计0-5分。 3.产品加工设备工艺先进，生产场所卫生，检测设备齐全等，根据其响应优劣情况优计6.1-9分、良计3.1-6分、一般计0-3分；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采购包3投标文件格式.docx</w:t>
            </w:r>
          </w:p>
        </w:tc>
      </w:tr>
      <w:tr>
        <w:tc>
          <w:tcPr>
            <w:tcW w:type="dxa" w:w="831"/>
            <w:vMerge/>
          </w:tcPr>
          <w:p/>
        </w:tc>
        <w:tc>
          <w:tcPr>
            <w:tcW w:type="dxa" w:w="1661"/>
          </w:tcPr>
          <w:p>
            <w:pPr>
              <w:pStyle w:val="null3"/>
            </w:pPr>
            <w:r>
              <w:rPr>
                <w:rFonts w:ascii="仿宋_GB2312" w:hAnsi="仿宋_GB2312" w:cs="仿宋_GB2312" w:eastAsia="仿宋_GB2312"/>
              </w:rPr>
              <w:t>售后保障</w:t>
            </w:r>
          </w:p>
        </w:tc>
        <w:tc>
          <w:tcPr>
            <w:tcW w:type="dxa" w:w="2492"/>
          </w:tcPr>
          <w:p>
            <w:pPr>
              <w:pStyle w:val="null3"/>
            </w:pPr>
            <w:r>
              <w:rPr>
                <w:rFonts w:ascii="仿宋_GB2312" w:hAnsi="仿宋_GB2312" w:cs="仿宋_GB2312" w:eastAsia="仿宋_GB2312"/>
              </w:rPr>
              <w:t>1.针对本项目有详尽、可行、安全的售前、售中、售后服务承诺，服务条款及服务方案详细、切实可行，根据响应优劣情况计0-7分； 2.提供食品安全责任保险承诺3分，不提供不得分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采购包3投标文件格式.docx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采购包3投标文件格式.docx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采购包3投标文件格式.docx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所投产品符合招标文件要求及国家相关质量标准、规格等，符合国家规定的营养标准并提供产品及原材料来源渠道合法的证明材料（包括销售协议、代理协议、原厂授权均可），根据其响应优劣情况优计8.1-12分、良计4.1-8分、一般计0-4分； 2.提供完善的供货方案且供货方案符合实际情况、可行性高，能够保证按时按质按量供货，保证食品的正常食用，根据其响应优劣情况计0-5分。 3.产品加工设备工艺先进，生产场所卫生，检测设备齐全等，根据其响应优劣情况优计6.1-9分、良计3.1-6分、一般计0-3分；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采购包4投标文件格式.docx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采购包4投标文件格式.docx</w:t>
            </w:r>
          </w:p>
        </w:tc>
      </w:tr>
      <w:tr>
        <w:tc>
          <w:tcPr>
            <w:tcW w:type="dxa" w:w="831"/>
            <w:vMerge/>
          </w:tcPr>
          <w:p/>
        </w:tc>
        <w:tc>
          <w:tcPr>
            <w:tcW w:type="dxa" w:w="1661"/>
          </w:tcPr>
          <w:p>
            <w:pPr>
              <w:pStyle w:val="null3"/>
            </w:pPr>
            <w:r>
              <w:rPr>
                <w:rFonts w:ascii="仿宋_GB2312" w:hAnsi="仿宋_GB2312" w:cs="仿宋_GB2312" w:eastAsia="仿宋_GB2312"/>
              </w:rPr>
              <w:t>售后保障</w:t>
            </w:r>
          </w:p>
        </w:tc>
        <w:tc>
          <w:tcPr>
            <w:tcW w:type="dxa" w:w="2492"/>
          </w:tcPr>
          <w:p>
            <w:pPr>
              <w:pStyle w:val="null3"/>
            </w:pPr>
            <w:r>
              <w:rPr>
                <w:rFonts w:ascii="仿宋_GB2312" w:hAnsi="仿宋_GB2312" w:cs="仿宋_GB2312" w:eastAsia="仿宋_GB2312"/>
              </w:rPr>
              <w:t>1.针对本项目有详尽、可行、安全的售前、售中、售后服务承诺，服务条款及服务方案详细、切实可行，根据响应优劣情况计0-7分； 2.提供食品安全责任保险承诺3分，不提供不得分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采购包4投标文件格式.docx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供应商具有包括突发疫情在内的突发情况应急处理措施、食品危机管理应急方案，方案应科学合理、切实可行，根据响应优劣情况计0-5分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采购包4投标文件格式.docx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提供2022年8月1日至今类似业绩（投标供应商提供同一项目合同或中标通知书）扫描件并加盖公章，每一项计1分，满分5分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采购包4投标文件格式.docx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采购包4投标文件格式.docx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采购包4投标文件格式.docx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供应商具有包括突发疫情在内的突发情况应急处理措施、食品危机管理应急方案，方案应科学合理、切实可行，根据响应优劣情况计0-5分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采购包5投标文件格式.docx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所投产品符合招标文件要求及国家相关质量标准、规格等，符合国家规定的营养标准并提供产品及原材料来源渠道合法的证明材料（包括销售协议、代理协议、原厂授权均可），根据其响应优劣情况优计8.1-12分、良计4.1-8分、一般计0-4分； 2.提供完善的供货方案且供货方案符合实际情况、可行性高，能够保证按时按质按量供货，保证食品的正常食用，根据其响应优劣情况计0-5分。 3.产品加工设备工艺先进，生产场所卫生，检测设备齐全等，根据其响应优劣情况优计6.1-9分、良计3.1-6分、一般计0-3分；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采购包5投标文件格式.docx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采购包5投标文件格式.docx</w:t>
            </w:r>
          </w:p>
        </w:tc>
      </w:tr>
      <w:tr>
        <w:tc>
          <w:tcPr>
            <w:tcW w:type="dxa" w:w="831"/>
            <w:vMerge/>
          </w:tcPr>
          <w:p/>
        </w:tc>
        <w:tc>
          <w:tcPr>
            <w:tcW w:type="dxa" w:w="1661"/>
          </w:tcPr>
          <w:p>
            <w:pPr>
              <w:pStyle w:val="null3"/>
            </w:pPr>
            <w:r>
              <w:rPr>
                <w:rFonts w:ascii="仿宋_GB2312" w:hAnsi="仿宋_GB2312" w:cs="仿宋_GB2312" w:eastAsia="仿宋_GB2312"/>
              </w:rPr>
              <w:t>售后保障</w:t>
            </w:r>
          </w:p>
        </w:tc>
        <w:tc>
          <w:tcPr>
            <w:tcW w:type="dxa" w:w="2492"/>
          </w:tcPr>
          <w:p>
            <w:pPr>
              <w:pStyle w:val="null3"/>
            </w:pPr>
            <w:r>
              <w:rPr>
                <w:rFonts w:ascii="仿宋_GB2312" w:hAnsi="仿宋_GB2312" w:cs="仿宋_GB2312" w:eastAsia="仿宋_GB2312"/>
              </w:rPr>
              <w:t>1.针对本项目有详尽、可行、安全的售前、售中、售后服务承诺，服务条款及服务方案详细、切实可行，根据响应优劣情况计0-7分； 2.提供食品安全责任保险承诺3分，不提供不得分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采购包5投标文件格式.docx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提供2022年8月1日至今类似业绩（投标供应商提供同一项目合同或中标通知书）扫描件并加盖公章，每一项计1分，满分5分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采购包5投标文件格式.docx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采购包5投标文件格式.docx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采购包5投标文件格式.docx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采购包6投标文件格式.docx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所投产品符合招标文件要求及国家相关质量标准、规格等，符合国家规定的营养标准并提供产品及原材料来源渠道合法的证明材料（包括销售协议、代理协议、原厂授权均可），根据其响应优劣情况优计8.1-12分、良计4.1-8分、一般计0-4分； 2.提供完善的供货方案且供货方案符合实际情况、可行性高，能够保证按时按质按量供货，保证食品的正常食用，根据其响应优劣情况计0-5分。 3.产品加工设备工艺先进，生产场所卫生，检测设备齐全等，根据其响应优劣情况优计6.1-9分、良计3.1-6分、一般计0-3分；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采购包6投标文件格式.docx</w:t>
            </w:r>
          </w:p>
        </w:tc>
      </w:tr>
      <w:tr>
        <w:tc>
          <w:tcPr>
            <w:tcW w:type="dxa" w:w="831"/>
            <w:vMerge/>
          </w:tcPr>
          <w:p/>
        </w:tc>
        <w:tc>
          <w:tcPr>
            <w:tcW w:type="dxa" w:w="1661"/>
          </w:tcPr>
          <w:p>
            <w:pPr>
              <w:pStyle w:val="null3"/>
            </w:pPr>
            <w:r>
              <w:rPr>
                <w:rFonts w:ascii="仿宋_GB2312" w:hAnsi="仿宋_GB2312" w:cs="仿宋_GB2312" w:eastAsia="仿宋_GB2312"/>
              </w:rPr>
              <w:t>售后保障</w:t>
            </w:r>
          </w:p>
        </w:tc>
        <w:tc>
          <w:tcPr>
            <w:tcW w:type="dxa" w:w="2492"/>
          </w:tcPr>
          <w:p>
            <w:pPr>
              <w:pStyle w:val="null3"/>
            </w:pPr>
            <w:r>
              <w:rPr>
                <w:rFonts w:ascii="仿宋_GB2312" w:hAnsi="仿宋_GB2312" w:cs="仿宋_GB2312" w:eastAsia="仿宋_GB2312"/>
              </w:rPr>
              <w:t>1.针对本项目有详尽、可行、安全的售前、售中、售后服务承诺，服务条款及服务方案详细、切实可行，根据响应优劣情况计0-7分； 2.提供食品安全责任保险承诺3分，不提供不得分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采购包6投标文件格式.docx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供应商具有包括突发疫情在内的突发情况应急处理措施、食品危机管理应急方案，方案应科学合理、切实可行，根据响应优劣情况计0-5分。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采购包6投标文件格式.docx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提供2022年8月1日至今类似业绩（投标供应商提供同一项目合同或中标通知书）扫描件并加盖公章，每一项计1分，满分5分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采购包6投标文件格式.docx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采购包6投标文件格式.docx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采购包6投标文件格式.docx 中小企业声明函 残疾人福利性单位声明函 标的清单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产品指标、质量保证</w:t>
            </w:r>
          </w:p>
        </w:tc>
        <w:tc>
          <w:tcPr>
            <w:tcW w:type="dxa" w:w="2492"/>
          </w:tcPr>
          <w:p>
            <w:pPr>
              <w:pStyle w:val="null3"/>
            </w:pPr>
            <w:r>
              <w:rPr>
                <w:rFonts w:ascii="仿宋_GB2312" w:hAnsi="仿宋_GB2312" w:cs="仿宋_GB2312" w:eastAsia="仿宋_GB2312"/>
              </w:rPr>
              <w:t>1.食品各项指标等符合国家食品相关标准及招标文件要求，提供相关产品质量检测报告、检疫报告等技术材料。 食品和原材料符合国家食品相关标准，证明材料详尽得4.1-6分；食品和原材料符合国家食品相关标准，证明材料基本全面得2.1-4分；食品和原材料符合国家食品相关标准，证明材料简易有欠缺得0-2分。未提供不得分。 2. 提供产品及原材料来源渠道合法的证明材料（包括但不限于销售协议、代理协议等），并提供相关证明文件。得0-2分，未提供不得分。 3.提供食品安全责任保险承诺得2分，不提供不得分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采购包7投标文件格式.docx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根据供应商的管理制度从货物进货、货物验收、财务管理、人员管理、出入库管理、货源供应管理制度规范等进行综合评价； 管理制度完善、合理、符合实际情况、完全满足采购需求得5.1-7分； 管理制度基本可行，基本符合实际情况、基本满足采购需求得3.1-5分； 管理制度可行性欠缺，未能完全满足采购需求得0-3分。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采购包7投标文件格式.docx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 提供合理完善的配送方案，包含整体配送计划方案、详细的专职配送安排、操作人员及配送人员具有健康证，持证上岗流程控制、质量管理、食材数量及总类管理、采购计划单及配送时间管理、安全管理、验货标准等说明。 配送方案完善、合理、符合实际情况、优于招标文件采购需求得8.1-12分；配送方案基本可行，基本符合实际情况、基本满足采购需求得4.1-8分；配送方案可行性一般，未能完全满足采购需求得0-4分；未提供不得分。 2. 供应商有符合安全运输标准的运输专用冷链车辆等相关配送设备，能满足配送要求，满足采购需求不得分，每额外有1辆专用车辆得1分，最多得4分。未提供不得分。 备注：供应商自有的运输配送冷链车辆需提供车辆行驶证、驾驶证、车辆照片，租赁车辆需提供租赁合同及相关证明文件。</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采购包7投标文件格式.docx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具有产品储藏体系和生产、储存场所，空间能够保证空气良好的流通性、适宜的储藏的温度；有定期检查维护制度，提供相关证明文件（包括但不限于租赁合同或购房合同、储存场所照片、设备购置发票、巡查记录、仓储面积等）。 存储制度完善、证明材料齐全得5分；存储制度基本完善、证明材料有缺失得3分；存储制度一般、证明材料有缺失得1分；未提供不得分。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采购包7投标文件格式.docx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供应商须对食材的退换货问题、质量问题、安全问题（包括但不限于以上内容）结合采购需求提供售后服务方案。 售后服务方案详细，优于采购需求得5.1-8分；售后服务方案基本完整，基本满足采购需求得3.1-5分；售后服务方案内容残缺与采购需求出入较大得0-3分；未提供不得分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采购包7投标文件格式.docx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1.应急方案：8分 供应商针对本项目的应急方案（包括但不限于针对采购人临时采购需求、恶劣天气影响、重大节假日或活动等特殊情况等制定应急处理方案），方案合理、可行、优于招标文件需求得5.1-8分；方案较能贴合招标文件需求、可行性较符合招标文件需求得3.1-5分；方案不够合理，缺少可行性得0-3分；未提供不得分。 2. 安全事故应急方案：8分 若发生食物中毒或者其他潜在造成人员健康问题的安全事故的应急方案。应急方案详尽科学、合理、可行优于招标文件需求得5.1-8分；应急方案基本完善、可行基本满足得3.1-5分；应急方案部分内容合理、可行性差得0-3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采购包7投标文件格式.docx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供2022年8月1日至今类似业绩（投标供应商提供类似业绩合同或中标通知书）扫描件并加盖公章，每一项计1分，满分5分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采购包7投标文件格式.docx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根据本项目提出有利于采购人的建议。内容详尽、完善可行得2.1-3分；内容不详细、基本可行得1.1-2分；无有效内容、可行性差得0-1分，未提供不得分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采购包7投标文件格式.docx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采购包7投标文件格式.docx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采购包7投标文件格式.docx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详见附件：采购包1投标文件格式.docx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详见附件：采购包2投标文件格式.docx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详见附件：采购包3投标文件格式.docx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详见附件：采购包4投标文件格式.docx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详见附件：采购包5投标文件格式.docx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详见附件：采购包6投标文件格式.docx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详见附件：采购包7投标文件格式.docx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