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4998"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08"/>
        <w:gridCol w:w="2129"/>
        <w:gridCol w:w="2841"/>
        <w:gridCol w:w="2841"/>
      </w:tblGrid>
      <w:tr w14:paraId="2B30C5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6" w:type="pct"/>
          </w:tcPr>
          <w:p w14:paraId="0627230E">
            <w:pPr>
              <w:pStyle w:val="4"/>
              <w:spacing w:line="360" w:lineRule="auto"/>
              <w:jc w:val="center"/>
            </w:pPr>
            <w:r>
              <w:t>序号</w:t>
            </w:r>
          </w:p>
        </w:tc>
        <w:tc>
          <w:tcPr>
            <w:tcW w:w="1249" w:type="pct"/>
            <w:vAlign w:val="center"/>
          </w:tcPr>
          <w:p w14:paraId="7BE6B16B">
            <w:pPr>
              <w:pStyle w:val="4"/>
              <w:spacing w:line="360" w:lineRule="auto"/>
              <w:jc w:val="center"/>
            </w:pPr>
            <w:r>
              <w:t>评审项</w:t>
            </w:r>
          </w:p>
        </w:tc>
        <w:tc>
          <w:tcPr>
            <w:tcW w:w="1667" w:type="pct"/>
          </w:tcPr>
          <w:p w14:paraId="0029D218">
            <w:pPr>
              <w:pStyle w:val="4"/>
              <w:spacing w:line="360" w:lineRule="auto"/>
              <w:jc w:val="center"/>
            </w:pPr>
            <w:r>
              <w:t>详细要求</w:t>
            </w:r>
          </w:p>
        </w:tc>
        <w:tc>
          <w:tcPr>
            <w:tcW w:w="1667" w:type="pct"/>
          </w:tcPr>
          <w:p w14:paraId="0892300A">
            <w:pPr>
              <w:pStyle w:val="4"/>
              <w:spacing w:line="360" w:lineRule="auto"/>
              <w:jc w:val="center"/>
              <w:rPr>
                <w:rFonts w:hint="default" w:eastAsiaTheme="minorEastAsia"/>
                <w:lang w:val="en-US" w:eastAsia="zh-CN"/>
              </w:rPr>
            </w:pPr>
            <w:r>
              <w:rPr>
                <w:rFonts w:hint="eastAsia"/>
                <w:lang w:val="en-US" w:eastAsia="zh-CN"/>
              </w:rPr>
              <w:t>投标人是否响应</w:t>
            </w:r>
          </w:p>
        </w:tc>
      </w:tr>
      <w:tr w14:paraId="00AB4D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6" w:type="pct"/>
            <w:vAlign w:val="center"/>
          </w:tcPr>
          <w:p w14:paraId="11160EFF">
            <w:pPr>
              <w:pStyle w:val="4"/>
              <w:spacing w:line="360" w:lineRule="auto"/>
              <w:jc w:val="center"/>
              <w:rPr>
                <w:rFonts w:hint="eastAsia" w:eastAsiaTheme="minorEastAsia"/>
                <w:lang w:val="en-US" w:eastAsia="zh-CN"/>
              </w:rPr>
            </w:pPr>
            <w:r>
              <w:rPr>
                <w:rFonts w:hint="eastAsia"/>
                <w:lang w:val="en-US" w:eastAsia="zh-CN"/>
              </w:rPr>
              <w:t>1</w:t>
            </w:r>
          </w:p>
        </w:tc>
        <w:tc>
          <w:tcPr>
            <w:tcW w:w="1249" w:type="pct"/>
            <w:vAlign w:val="center"/>
          </w:tcPr>
          <w:p w14:paraId="7F8BB598">
            <w:pPr>
              <w:keepNext w:val="0"/>
              <w:keepLines w:val="0"/>
              <w:widowControl/>
              <w:suppressLineNumbers w:val="0"/>
              <w:jc w:val="left"/>
              <w:rPr>
                <w:rFonts w:hint="eastAsia" w:ascii="仿宋_GB2312" w:hAnsi="仿宋_GB2312" w:eastAsia="仿宋_GB2312" w:cs="仿宋_GB2312"/>
                <w:snapToGrid/>
                <w:color w:val="auto"/>
                <w:kern w:val="0"/>
                <w:sz w:val="20"/>
                <w:szCs w:val="20"/>
                <w:lang w:val="en-US" w:eastAsia="zh-CN"/>
              </w:rPr>
            </w:pPr>
            <w:r>
              <w:rPr>
                <w:rFonts w:hint="eastAsia" w:ascii="仿宋_GB2312" w:hAnsi="仿宋_GB2312" w:eastAsia="仿宋_GB2312" w:cs="仿宋_GB2312"/>
                <w:snapToGrid/>
                <w:color w:val="auto"/>
                <w:kern w:val="0"/>
                <w:sz w:val="20"/>
                <w:szCs w:val="20"/>
                <w:lang w:val="en-US" w:eastAsia="zh-CN"/>
              </w:rPr>
              <w:t xml:space="preserve">不正当竞争预防措施（实质性要求） </w:t>
            </w:r>
          </w:p>
          <w:p w14:paraId="3E417E15">
            <w:pPr>
              <w:pStyle w:val="4"/>
              <w:spacing w:line="360" w:lineRule="auto"/>
              <w:jc w:val="center"/>
              <w:rPr>
                <w:rFonts w:hint="eastAsia" w:ascii="仿宋_GB2312" w:hAnsi="仿宋_GB2312" w:eastAsia="仿宋_GB2312" w:cs="仿宋_GB2312"/>
                <w:snapToGrid/>
                <w:color w:val="auto"/>
                <w:kern w:val="0"/>
                <w:sz w:val="20"/>
                <w:szCs w:val="20"/>
                <w:lang w:val="en-US" w:eastAsia="zh-CN"/>
              </w:rPr>
            </w:pPr>
          </w:p>
        </w:tc>
        <w:tc>
          <w:tcPr>
            <w:tcW w:w="1667" w:type="pct"/>
          </w:tcPr>
          <w:p w14:paraId="2782F7CB">
            <w:pPr>
              <w:pStyle w:val="4"/>
              <w:spacing w:line="360" w:lineRule="auto"/>
              <w:rPr>
                <w:rFonts w:hint="eastAsia" w:ascii="仿宋_GB2312" w:hAnsi="仿宋_GB2312" w:eastAsia="仿宋_GB2312" w:cs="仿宋_GB2312"/>
                <w:snapToGrid/>
                <w:color w:val="auto"/>
                <w:kern w:val="0"/>
                <w:sz w:val="20"/>
                <w:szCs w:val="20"/>
                <w:lang w:val="en-US" w:eastAsia="zh-CN"/>
              </w:rPr>
            </w:pPr>
            <w:r>
              <w:rPr>
                <w:rFonts w:hint="eastAsia" w:ascii="仿宋_GB2312" w:hAnsi="仿宋_GB2312" w:eastAsia="仿宋_GB2312" w:cs="仿宋_GB2312"/>
                <w:snapToGrid/>
                <w:color w:val="auto"/>
                <w:kern w:val="0"/>
                <w:sz w:val="20"/>
                <w:szCs w:val="20"/>
                <w:lang w:val="en-US" w:eastAsia="zh-CN"/>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w="1667" w:type="pct"/>
          </w:tcPr>
          <w:p w14:paraId="4A070011">
            <w:pPr>
              <w:pStyle w:val="4"/>
              <w:spacing w:line="360" w:lineRule="auto"/>
              <w:rPr>
                <w:rFonts w:hint="eastAsia"/>
                <w:lang w:val="en-US" w:eastAsia="zh-CN"/>
              </w:rPr>
            </w:pPr>
          </w:p>
        </w:tc>
      </w:tr>
      <w:tr w14:paraId="4CF062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6" w:type="pct"/>
            <w:vAlign w:val="center"/>
          </w:tcPr>
          <w:p w14:paraId="53823A2F">
            <w:pPr>
              <w:pStyle w:val="4"/>
              <w:spacing w:line="360" w:lineRule="auto"/>
              <w:jc w:val="center"/>
              <w:rPr>
                <w:rFonts w:hint="eastAsia" w:eastAsiaTheme="minorEastAsia"/>
                <w:lang w:val="en-US" w:eastAsia="zh-CN"/>
              </w:rPr>
            </w:pPr>
            <w:r>
              <w:rPr>
                <w:rFonts w:hint="eastAsia"/>
                <w:lang w:val="en-US" w:eastAsia="zh-CN"/>
              </w:rPr>
              <w:t>2</w:t>
            </w:r>
          </w:p>
        </w:tc>
        <w:tc>
          <w:tcPr>
            <w:tcW w:w="1249" w:type="pct"/>
            <w:vAlign w:val="center"/>
          </w:tcPr>
          <w:p w14:paraId="7AFE98CE">
            <w:pPr>
              <w:pStyle w:val="4"/>
              <w:numPr>
                <w:ilvl w:val="0"/>
                <w:numId w:val="0"/>
              </w:numPr>
              <w:spacing w:line="360" w:lineRule="auto"/>
              <w:ind w:firstLine="200" w:firstLineChars="100"/>
              <w:rPr>
                <w:rFonts w:ascii="仿宋_GB2312" w:hAnsi="仿宋_GB2312" w:eastAsia="仿宋_GB2312" w:cs="仿宋_GB2312"/>
              </w:rPr>
            </w:pPr>
            <w:r>
              <w:rPr>
                <w:rFonts w:ascii="仿宋_GB2312" w:hAnsi="仿宋_GB2312" w:eastAsia="仿宋_GB2312" w:cs="仿宋_GB2312"/>
                <w:lang w:val="en-US" w:eastAsia="zh-CN"/>
              </w:rPr>
              <w:t xml:space="preserve">1.响应主体 2.响应文件语言及有效期 3.响应文件签署、盖章 4.第一次磋商报价 5.商务响应要求 6.合同草案条款响应 7.无其他磋商文件或法规明确规定响应无效的事项 </w:t>
            </w:r>
          </w:p>
          <w:p w14:paraId="3DFD8623">
            <w:pPr>
              <w:pStyle w:val="4"/>
              <w:spacing w:line="360" w:lineRule="auto"/>
              <w:jc w:val="center"/>
            </w:pPr>
          </w:p>
        </w:tc>
        <w:tc>
          <w:tcPr>
            <w:tcW w:w="1667" w:type="pct"/>
          </w:tcPr>
          <w:p w14:paraId="48B64F44">
            <w:pPr>
              <w:pStyle w:val="4"/>
              <w:numPr>
                <w:ilvl w:val="0"/>
                <w:numId w:val="1"/>
              </w:numPr>
              <w:spacing w:line="360" w:lineRule="auto"/>
              <w:ind w:firstLine="200" w:firstLineChars="100"/>
              <w:rPr>
                <w:rFonts w:ascii="仿宋_GB2312" w:hAnsi="仿宋_GB2312" w:eastAsia="仿宋_GB2312" w:cs="仿宋_GB2312"/>
              </w:rPr>
            </w:pPr>
            <w:r>
              <w:rPr>
                <w:rFonts w:ascii="仿宋_GB2312" w:hAnsi="仿宋_GB2312" w:eastAsia="仿宋_GB2312" w:cs="仿宋_GB2312"/>
              </w:rPr>
              <w:t xml:space="preserve">磋商响应文件落款、营业执照、公章供应商名称完全一致。 </w:t>
            </w:r>
          </w:p>
          <w:p w14:paraId="4FA03969">
            <w:pPr>
              <w:pStyle w:val="4"/>
              <w:numPr>
                <w:numId w:val="0"/>
              </w:numPr>
              <w:spacing w:line="360" w:lineRule="auto"/>
              <w:ind w:firstLine="200" w:firstLineChars="100"/>
              <w:rPr>
                <w:rFonts w:ascii="仿宋_GB2312" w:hAnsi="仿宋_GB2312" w:eastAsia="仿宋_GB2312" w:cs="仿宋_GB2312"/>
              </w:rPr>
            </w:pPr>
            <w:r>
              <w:rPr>
                <w:rFonts w:ascii="仿宋_GB2312" w:hAnsi="仿宋_GB2312" w:eastAsia="仿宋_GB2312" w:cs="仿宋_GB2312"/>
              </w:rPr>
              <w:t xml:space="preserve">2.响应文件语言及有效期符合磋商文件要求。 </w:t>
            </w:r>
          </w:p>
          <w:p w14:paraId="7949F54D">
            <w:pPr>
              <w:pStyle w:val="4"/>
              <w:numPr>
                <w:numId w:val="0"/>
              </w:numPr>
              <w:spacing w:line="360" w:lineRule="auto"/>
              <w:ind w:leftChars="0" w:firstLine="200" w:firstLineChars="100"/>
              <w:rPr>
                <w:rFonts w:ascii="仿宋_GB2312" w:hAnsi="仿宋_GB2312" w:eastAsia="仿宋_GB2312" w:cs="仿宋_GB2312"/>
              </w:rPr>
            </w:pPr>
            <w:r>
              <w:rPr>
                <w:rFonts w:hint="eastAsia" w:ascii="仿宋_GB2312" w:hAnsi="仿宋_GB2312" w:eastAsia="仿宋_GB2312" w:cs="仿宋_GB2312"/>
                <w:lang w:val="en-US" w:eastAsia="zh-CN"/>
              </w:rPr>
              <w:t>3.</w:t>
            </w:r>
            <w:r>
              <w:rPr>
                <w:rFonts w:ascii="仿宋_GB2312" w:hAnsi="仿宋_GB2312" w:eastAsia="仿宋_GB2312" w:cs="仿宋_GB2312"/>
              </w:rPr>
              <w:t xml:space="preserve">均按磋商文件要求签字、盖章（评分标准中要求提供的证明材料除外）。 </w:t>
            </w:r>
          </w:p>
          <w:p w14:paraId="763D786E">
            <w:pPr>
              <w:pStyle w:val="4"/>
              <w:numPr>
                <w:numId w:val="0"/>
              </w:numPr>
              <w:spacing w:line="360" w:lineRule="auto"/>
              <w:ind w:leftChars="0" w:firstLine="200" w:firstLineChars="100"/>
              <w:rPr>
                <w:rFonts w:ascii="仿宋_GB2312" w:hAnsi="仿宋_GB2312" w:eastAsia="仿宋_GB2312" w:cs="仿宋_GB2312"/>
              </w:rPr>
            </w:pPr>
            <w:r>
              <w:rPr>
                <w:rFonts w:ascii="仿宋_GB2312" w:hAnsi="仿宋_GB2312" w:eastAsia="仿宋_GB2312" w:cs="仿宋_GB2312"/>
              </w:rPr>
              <w:t>4.只能有一个有效报价，不接受选择性报价；第一次磋商报价表填写符合要求；计量单位、报价货币均符合磋商文件要求；第一次磋商报价未超出采购预算或磋商文件规定的最高限价；第一次磋商报价没有与市场价偏差较大、低于成本、可能影响货物质量或不能诚信履约。</w:t>
            </w:r>
          </w:p>
          <w:p w14:paraId="693B0CDE">
            <w:pPr>
              <w:pStyle w:val="4"/>
              <w:numPr>
                <w:numId w:val="0"/>
              </w:numPr>
              <w:spacing w:line="360" w:lineRule="auto"/>
              <w:ind w:leftChars="0" w:firstLine="200" w:firstLineChars="100"/>
              <w:rPr>
                <w:rFonts w:ascii="仿宋_GB2312" w:hAnsi="仿宋_GB2312" w:eastAsia="仿宋_GB2312" w:cs="仿宋_GB2312"/>
              </w:rPr>
            </w:pPr>
            <w:r>
              <w:rPr>
                <w:rFonts w:ascii="仿宋_GB2312" w:hAnsi="仿宋_GB2312" w:eastAsia="仿宋_GB2312" w:cs="仿宋_GB2312"/>
              </w:rPr>
              <w:t xml:space="preserve">5.工期、质保期、施工地点、付款方式等。 </w:t>
            </w:r>
          </w:p>
          <w:p w14:paraId="112A4FBC">
            <w:pPr>
              <w:pStyle w:val="4"/>
              <w:numPr>
                <w:numId w:val="0"/>
              </w:numPr>
              <w:spacing w:line="360" w:lineRule="auto"/>
              <w:ind w:leftChars="0" w:firstLine="200" w:firstLineChars="100"/>
              <w:rPr>
                <w:rFonts w:hint="eastAsia" w:ascii="仿宋_GB2312" w:hAnsi="仿宋_GB2312" w:eastAsia="仿宋_GB2312" w:cs="仿宋_GB2312"/>
                <w:lang w:val="en-US" w:eastAsia="zh-CN"/>
              </w:rPr>
            </w:pPr>
            <w:r>
              <w:rPr>
                <w:rFonts w:ascii="仿宋_GB2312" w:hAnsi="仿宋_GB2312" w:eastAsia="仿宋_GB2312" w:cs="仿宋_GB2312"/>
              </w:rPr>
              <w:t>6.有完全理解并接受磋商文件合同草案条款要求的描述</w:t>
            </w:r>
            <w:r>
              <w:rPr>
                <w:rFonts w:hint="eastAsia" w:ascii="仿宋_GB2312" w:hAnsi="仿宋_GB2312" w:eastAsia="仿宋_GB2312" w:cs="仿宋_GB2312"/>
                <w:lang w:eastAsia="zh-CN"/>
              </w:rPr>
              <w:t>。</w:t>
            </w:r>
          </w:p>
          <w:p w14:paraId="2341031A">
            <w:pPr>
              <w:pStyle w:val="4"/>
              <w:numPr>
                <w:numId w:val="0"/>
              </w:numPr>
              <w:spacing w:line="360" w:lineRule="auto"/>
              <w:ind w:leftChars="0" w:firstLine="200" w:firstLineChars="100"/>
            </w:pPr>
            <w:r>
              <w:rPr>
                <w:rFonts w:ascii="仿宋_GB2312" w:hAnsi="仿宋_GB2312" w:eastAsia="仿宋_GB2312" w:cs="仿宋_GB2312"/>
              </w:rPr>
              <w:t>7.</w:t>
            </w:r>
            <w:r>
              <w:rPr>
                <w:rFonts w:hint="eastAsia" w:ascii="仿宋_GB2312" w:hAnsi="仿宋_GB2312" w:eastAsia="仿宋_GB2312" w:cs="仿宋_GB2312"/>
                <w:lang w:eastAsia="zh-CN"/>
              </w:rPr>
              <w:t>响应文件中如含有</w:t>
            </w:r>
            <w:r>
              <w:rPr>
                <w:rFonts w:hint="eastAsia" w:ascii="仿宋_GB2312" w:hAnsi="仿宋_GB2312" w:eastAsia="仿宋_GB2312" w:cs="仿宋_GB2312"/>
              </w:rPr>
              <w:t>采购人不接受</w:t>
            </w:r>
            <w:r>
              <w:rPr>
                <w:rFonts w:hint="eastAsia" w:ascii="仿宋_GB2312" w:hAnsi="仿宋_GB2312" w:eastAsia="仿宋_GB2312" w:cs="仿宋_GB2312"/>
                <w:lang w:eastAsia="zh-CN"/>
              </w:rPr>
              <w:t>的</w:t>
            </w:r>
            <w:r>
              <w:rPr>
                <w:rFonts w:hint="eastAsia" w:ascii="仿宋_GB2312" w:hAnsi="仿宋_GB2312" w:eastAsia="仿宋_GB2312" w:cs="仿宋_GB2312"/>
              </w:rPr>
              <w:t>附加条件，</w:t>
            </w:r>
            <w:r>
              <w:rPr>
                <w:rFonts w:hint="eastAsia" w:ascii="仿宋_GB2312" w:hAnsi="仿宋_GB2312" w:eastAsia="仿宋_GB2312" w:cs="仿宋_GB2312"/>
                <w:lang w:eastAsia="zh-CN"/>
              </w:rPr>
              <w:t>或存在</w:t>
            </w:r>
            <w:r>
              <w:rPr>
                <w:rFonts w:hint="eastAsia" w:ascii="仿宋_GB2312" w:hAnsi="仿宋_GB2312" w:eastAsia="仿宋_GB2312" w:cs="仿宋_GB2312"/>
              </w:rPr>
              <w:t>不符合磋商文件规定的其他条款</w:t>
            </w:r>
            <w:r>
              <w:rPr>
                <w:rFonts w:hint="eastAsia" w:ascii="仿宋_GB2312" w:hAnsi="仿宋_GB2312" w:eastAsia="仿宋_GB2312" w:cs="仿宋_GB2312"/>
                <w:lang w:eastAsia="zh-CN"/>
              </w:rPr>
              <w:t>则</w:t>
            </w:r>
            <w:r>
              <w:rPr>
                <w:rFonts w:hint="eastAsia" w:ascii="仿宋_GB2312" w:hAnsi="仿宋_GB2312" w:eastAsia="仿宋_GB2312" w:cs="仿宋_GB2312"/>
              </w:rPr>
              <w:t>被视为无效响应。</w:t>
            </w:r>
          </w:p>
        </w:tc>
        <w:tc>
          <w:tcPr>
            <w:tcW w:w="1667" w:type="pct"/>
          </w:tcPr>
          <w:p w14:paraId="38AF6194">
            <w:pPr>
              <w:pStyle w:val="4"/>
              <w:spacing w:line="360" w:lineRule="auto"/>
              <w:rPr>
                <w:rFonts w:hint="eastAsia" w:eastAsiaTheme="minorEastAsia"/>
                <w:lang w:val="en-US" w:eastAsia="zh-CN"/>
              </w:rPr>
            </w:pPr>
          </w:p>
        </w:tc>
      </w:tr>
    </w:tbl>
    <w:p w14:paraId="3484B83F">
      <w:r>
        <w:t>以上实质性要求全部响应并满足采购需求的，则通过符合性审查；如有任意一项结论未响应或不满足采购需求的，则按无效响应文件处理。如果评审委员会认为供应商有任意一项不通过的，应在评审报告中载明不通过的具体原因。</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AEC545"/>
    <w:multiLevelType w:val="singleLevel"/>
    <w:tmpl w:val="BCAEC545"/>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B55A7E"/>
    <w:rsid w:val="0E3E3CC5"/>
    <w:rsid w:val="11D24E50"/>
    <w:rsid w:val="193E0663"/>
    <w:rsid w:val="197762DD"/>
    <w:rsid w:val="1C893603"/>
    <w:rsid w:val="20653333"/>
    <w:rsid w:val="213013A7"/>
    <w:rsid w:val="22574933"/>
    <w:rsid w:val="23AC7E3B"/>
    <w:rsid w:val="309D14D3"/>
    <w:rsid w:val="361D70C0"/>
    <w:rsid w:val="3D05582A"/>
    <w:rsid w:val="41B00089"/>
    <w:rsid w:val="48091B79"/>
    <w:rsid w:val="4F572247"/>
    <w:rsid w:val="611D72BD"/>
    <w:rsid w:val="6F4D6A39"/>
    <w:rsid w:val="7C386E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宋体" w:cs="宋体"/>
      <w:snapToGrid w:val="0"/>
      <w:color w:val="000000"/>
      <w:kern w:val="0"/>
      <w:sz w:val="24"/>
      <w:szCs w:val="24"/>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317</Words>
  <Characters>321</Characters>
  <Lines>0</Lines>
  <Paragraphs>0</Paragraphs>
  <TotalTime>2</TotalTime>
  <ScaleCrop>false</ScaleCrop>
  <LinksUpToDate>false</LinksUpToDate>
  <CharactersWithSpaces>323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2023-09-26T03:35:00Z</dcterms:created>
  <dc:creator>admin</dc:creator>
  <cp:lastModifiedBy>✨</cp:lastModifiedBy>
  <dcterms:modified xsi:type="dcterms:W3CDTF">2026-01-26T02:30:39Z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2069A384AC5C4A2FA04EDC8DEE554FA0_12</vt:lpwstr>
  </property>
  <property fmtid="{D5CDD505-2E9C-101B-9397-08002B2CF9AE}" pid="4" name="KSOTemplateDocerSaveRecord">
    <vt:lpwstr>eyJoZGlkIjoiOGFiOTJjZTMwY2Y4NjhkODI4NTkyODEzNTc5YjFlZTkiLCJ1c2VySWQiOiI1MzM4NjE3MDIifQ==</vt:lpwstr>
  </property>
</Properties>
</file>