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版本号：HY-ZB-010-202620260227001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大荔县双泉镇排水设施综合建设项目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HY-ZB-010-2026</w:t>
      </w:r>
      <w:r>
        <w:br/>
      </w:r>
      <w:r>
        <w:br/>
      </w:r>
      <w:r>
        <w:br/>
      </w:r>
    </w:p>
    <w:p>
      <w:pPr>
        <w:pStyle w:val="null3"/>
        <w:jc w:val="center"/>
        <w:outlineLvl w:val="2"/>
      </w:pPr>
      <w:r>
        <w:rPr>
          <w:rFonts w:ascii="仿宋_GB2312" w:hAnsi="仿宋_GB2312" w:cs="仿宋_GB2312" w:eastAsia="仿宋_GB2312"/>
          <w:sz w:val="28"/>
          <w:b/>
        </w:rPr>
        <w:t>大荔县双泉镇人民政府</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大荔县双泉镇人民政府</w:t>
      </w:r>
      <w:r>
        <w:rPr>
          <w:rFonts w:ascii="仿宋_GB2312" w:hAnsi="仿宋_GB2312" w:cs="仿宋_GB2312" w:eastAsia="仿宋_GB2312"/>
        </w:rPr>
        <w:t>委托，拟对</w:t>
      </w:r>
      <w:r>
        <w:rPr>
          <w:rFonts w:ascii="仿宋_GB2312" w:hAnsi="仿宋_GB2312" w:cs="仿宋_GB2312" w:eastAsia="仿宋_GB2312"/>
        </w:rPr>
        <w:t>大荔县双泉镇排水设施综合建设项目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HY-ZB-010-2026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大荔县双泉镇排水设施综合建设项目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拆除主巷道老旧排水渠、新铺钢筋混凝土管网、双壁波纹管，入户管，配套检查井及恢复路面。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采购包1（大荔县双泉镇排水设施综合建设项目）：属于专门面向中小企业采购。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供应商资质要求：应具备市政公用工程总承包三级（含三级）及以上资质；具备合法有效的安全生产许可证；拟派项目经理须具备市政公用工程二级及以上注册建造师执业资格和有效的安全生产考核合格证书；且无在建项目的承诺或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大荔县双泉镇人民政府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双泉镇东街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大荔县双泉镇人民政府经办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13891304861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采购包1：1,346,235.73元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大荔县双泉镇人民政府</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大荔县双泉镇人民政府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大荔县双泉镇人民政府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1,346,235.73</w:t>
      </w:r>
    </w:p>
    <w:p>
      <w:pPr>
        <w:pStyle w:val="null3"/>
      </w:pPr>
      <w:r>
        <w:rPr>
          <w:rFonts w:ascii="仿宋_GB2312" w:hAnsi="仿宋_GB2312" w:cs="仿宋_GB2312" w:eastAsia="仿宋_GB2312"/>
        </w:rPr>
        <w:t>采购包最高限价（元）: 1,346,235.73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大荔县双泉镇排水设施综合建设项目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1,346,235.73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标的名称：大荔县双泉镇排水设施综合建设项目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16"/>
                <w:color w:val="000000"/>
              </w:rPr>
              <w:t>（</w:t>
            </w:r>
            <w:r>
              <w:rPr>
                <w:rFonts w:ascii="仿宋_GB2312" w:hAnsi="仿宋_GB2312" w:cs="仿宋_GB2312" w:eastAsia="仿宋_GB2312"/>
                <w:sz w:val="16"/>
                <w:color w:val="000000"/>
              </w:rPr>
              <w:t>1</w:t>
            </w:r>
            <w:r>
              <w:rPr>
                <w:rFonts w:ascii="仿宋_GB2312" w:hAnsi="仿宋_GB2312" w:cs="仿宋_GB2312" w:eastAsia="仿宋_GB2312"/>
                <w:sz w:val="16"/>
                <w:color w:val="000000"/>
              </w:rPr>
              <w:t>）施工范围：工程量清单内所含的全部内容</w:t>
            </w:r>
          </w:p>
          <w:p>
            <w:pPr>
              <w:pStyle w:val="null3"/>
            </w:pPr>
            <w:r>
              <w:rPr>
                <w:rFonts w:ascii="仿宋_GB2312" w:hAnsi="仿宋_GB2312" w:cs="仿宋_GB2312" w:eastAsia="仿宋_GB2312"/>
                <w:sz w:val="16"/>
                <w:color w:val="000000"/>
              </w:rPr>
              <w:t>（</w:t>
            </w:r>
            <w:r>
              <w:rPr>
                <w:rFonts w:ascii="仿宋_GB2312" w:hAnsi="仿宋_GB2312" w:cs="仿宋_GB2312" w:eastAsia="仿宋_GB2312"/>
                <w:sz w:val="16"/>
                <w:color w:val="000000"/>
              </w:rPr>
              <w:t>2</w:t>
            </w:r>
            <w:r>
              <w:rPr>
                <w:rFonts w:ascii="仿宋_GB2312" w:hAnsi="仿宋_GB2312" w:cs="仿宋_GB2312" w:eastAsia="仿宋_GB2312"/>
                <w:sz w:val="16"/>
                <w:color w:val="000000"/>
              </w:rPr>
              <w:t>）工期：</w:t>
            </w:r>
            <w:r>
              <w:rPr>
                <w:rFonts w:ascii="仿宋_GB2312" w:hAnsi="仿宋_GB2312" w:cs="仿宋_GB2312" w:eastAsia="仿宋_GB2312"/>
                <w:sz w:val="16"/>
                <w:color w:val="000000"/>
              </w:rPr>
              <w:t>60</w:t>
            </w:r>
            <w:r>
              <w:rPr>
                <w:rFonts w:ascii="仿宋_GB2312" w:hAnsi="仿宋_GB2312" w:cs="仿宋_GB2312" w:eastAsia="仿宋_GB2312"/>
                <w:sz w:val="16"/>
                <w:color w:val="000000"/>
              </w:rPr>
              <w:t>日历天</w:t>
            </w:r>
          </w:p>
          <w:p>
            <w:pPr>
              <w:pStyle w:val="null3"/>
            </w:pPr>
            <w:r>
              <w:rPr>
                <w:rFonts w:ascii="仿宋_GB2312" w:hAnsi="仿宋_GB2312" w:cs="仿宋_GB2312" w:eastAsia="仿宋_GB2312"/>
                <w:sz w:val="16"/>
                <w:color w:val="000000"/>
              </w:rPr>
              <w:t>（</w:t>
            </w:r>
            <w:r>
              <w:rPr>
                <w:rFonts w:ascii="仿宋_GB2312" w:hAnsi="仿宋_GB2312" w:cs="仿宋_GB2312" w:eastAsia="仿宋_GB2312"/>
                <w:sz w:val="16"/>
                <w:color w:val="000000"/>
              </w:rPr>
              <w:t>3</w:t>
            </w:r>
            <w:r>
              <w:rPr>
                <w:rFonts w:ascii="仿宋_GB2312" w:hAnsi="仿宋_GB2312" w:cs="仿宋_GB2312" w:eastAsia="仿宋_GB2312"/>
                <w:sz w:val="16"/>
                <w:color w:val="000000"/>
              </w:rPr>
              <w:t>）质量标准：符合国家现行有关施工质量验收规范</w:t>
            </w:r>
            <w:r>
              <w:rPr>
                <w:rFonts w:ascii="仿宋_GB2312" w:hAnsi="仿宋_GB2312" w:cs="仿宋_GB2312" w:eastAsia="仿宋_GB2312"/>
                <w:sz w:val="16"/>
                <w:color w:val="000000"/>
              </w:rPr>
              <w:t>“</w:t>
            </w:r>
            <w:r>
              <w:rPr>
                <w:rFonts w:ascii="仿宋_GB2312" w:hAnsi="仿宋_GB2312" w:cs="仿宋_GB2312" w:eastAsia="仿宋_GB2312"/>
                <w:sz w:val="16"/>
                <w:color w:val="000000"/>
              </w:rPr>
              <w:t>合格</w:t>
            </w:r>
            <w:r>
              <w:rPr>
                <w:rFonts w:ascii="仿宋_GB2312" w:hAnsi="仿宋_GB2312" w:cs="仿宋_GB2312" w:eastAsia="仿宋_GB2312"/>
                <w:sz w:val="16"/>
                <w:color w:val="000000"/>
              </w:rPr>
              <w:t>”</w:t>
            </w:r>
            <w:r>
              <w:rPr>
                <w:rFonts w:ascii="仿宋_GB2312" w:hAnsi="仿宋_GB2312" w:cs="仿宋_GB2312" w:eastAsia="仿宋_GB2312"/>
                <w:sz w:val="16"/>
                <w:color w:val="000000"/>
              </w:rPr>
              <w:t>要求。</w:t>
            </w:r>
          </w:p>
          <w:p>
            <w:pPr>
              <w:pStyle w:val="null3"/>
            </w:pPr>
            <w:r>
              <w:rPr>
                <w:rFonts w:ascii="仿宋_GB2312" w:hAnsi="仿宋_GB2312" w:cs="仿宋_GB2312" w:eastAsia="仿宋_GB2312"/>
                <w:sz w:val="16"/>
                <w:color w:val="000000"/>
              </w:rPr>
              <w:t>（</w:t>
            </w:r>
            <w:r>
              <w:rPr>
                <w:rFonts w:ascii="仿宋_GB2312" w:hAnsi="仿宋_GB2312" w:cs="仿宋_GB2312" w:eastAsia="仿宋_GB2312"/>
                <w:sz w:val="16"/>
                <w:color w:val="000000"/>
              </w:rPr>
              <w:t>4</w:t>
            </w:r>
            <w:r>
              <w:rPr>
                <w:rFonts w:ascii="仿宋_GB2312" w:hAnsi="仿宋_GB2312" w:cs="仿宋_GB2312" w:eastAsia="仿宋_GB2312"/>
                <w:sz w:val="16"/>
                <w:color w:val="000000"/>
              </w:rPr>
              <w:t>）本工程计价采用广联达计价软件</w:t>
            </w:r>
            <w:r>
              <w:rPr>
                <w:rFonts w:ascii="仿宋_GB2312" w:hAnsi="仿宋_GB2312" w:cs="仿宋_GB2312" w:eastAsia="仿宋_GB2312"/>
                <w:sz w:val="16"/>
                <w:color w:val="000000"/>
              </w:rPr>
              <w:t>7.0</w:t>
            </w:r>
          </w:p>
          <w:tbl>
            <w:tblPr>
              <w:tblBorders>
                <w:top w:val="single"/>
                <w:left w:val="single"/>
                <w:bottom w:val="single"/>
                <w:right w:val="single"/>
                <w:insideH w:val="single"/>
                <w:insideV w:val="single"/>
              </w:tblBorders>
            </w:tblPr>
            <w:tblGrid>
              <w:gridCol w:w="244"/>
              <w:gridCol w:w="472"/>
              <w:gridCol w:w="691"/>
              <w:gridCol w:w="574"/>
              <w:gridCol w:w="193"/>
              <w:gridCol w:w="376"/>
            </w:tblGrid>
            <w:tr>
              <w:tc>
                <w:tcPr>
                  <w:tcW w:type="dxa" w:w="24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47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6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7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9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3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r>
            <w:tr>
              <w:tc>
                <w:tcPr>
                  <w:tcW w:type="dxa" w:w="244"/>
                  <w:vMerge/>
                  <w:tcBorders>
                    <w:top w:val="single" w:color="000000" w:sz="4"/>
                    <w:left w:val="single" w:color="000000" w:sz="4"/>
                    <w:bottom w:val="single" w:color="000000" w:sz="4"/>
                    <w:right w:val="single" w:color="000000" w:sz="4"/>
                  </w:tcBorders>
                </w:tcPr>
                <w:p/>
              </w:tc>
              <w:tc>
                <w:tcPr>
                  <w:tcW w:type="dxa" w:w="472"/>
                  <w:vMerge/>
                  <w:tcBorders>
                    <w:top w:val="single" w:color="000000" w:sz="4"/>
                    <w:left w:val="single" w:color="000000" w:sz="4"/>
                    <w:bottom w:val="single" w:color="000000" w:sz="4"/>
                    <w:right w:val="single" w:color="000000" w:sz="4"/>
                  </w:tcBorders>
                </w:tcPr>
                <w:p/>
              </w:tc>
              <w:tc>
                <w:tcPr>
                  <w:tcW w:type="dxa" w:w="691"/>
                  <w:vMerge/>
                  <w:tcBorders>
                    <w:top w:val="single" w:color="000000" w:sz="4"/>
                    <w:left w:val="single" w:color="000000" w:sz="4"/>
                    <w:bottom w:val="single" w:color="000000" w:sz="4"/>
                    <w:right w:val="single" w:color="000000" w:sz="4"/>
                  </w:tcBorders>
                </w:tcPr>
                <w:p/>
              </w:tc>
              <w:tc>
                <w:tcPr>
                  <w:tcW w:type="dxa" w:w="57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376"/>
                  <w:vMerge/>
                  <w:tcBorders>
                    <w:top w:val="single" w:color="000000" w:sz="4"/>
                    <w:left w:val="single" w:color="000000" w:sz="4"/>
                    <w:bottom w:val="single" w:color="000000" w:sz="4"/>
                    <w:right w:val="single" w:color="000000" w:sz="4"/>
                  </w:tcBorders>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钢筋混凝土管DN800</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拆除部分</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04B001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拆除原主巷道排水渠</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1.拆除原主巷道排水渠</w:t>
                  </w:r>
                  <w:r>
                    <w:br/>
                  </w:r>
                  <w:r>
                    <w:rPr>
                      <w:rFonts w:ascii="仿宋_GB2312" w:hAnsi="仿宋_GB2312" w:cs="仿宋_GB2312" w:eastAsia="仿宋_GB2312"/>
                      <w:sz w:val="19"/>
                      <w:color w:val="000000"/>
                    </w:rPr>
                    <w:t xml:space="preserve"> 2.清理并外运</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435</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新作部分</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040101002001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挖沟槽土方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1.土类别:综合土</w:t>
                  </w:r>
                  <w:r>
                    <w:br/>
                  </w:r>
                  <w:r>
                    <w:rPr>
                      <w:rFonts w:ascii="仿宋_GB2312" w:hAnsi="仿宋_GB2312" w:cs="仿宋_GB2312" w:eastAsia="仿宋_GB2312"/>
                      <w:sz w:val="19"/>
                      <w:color w:val="000000"/>
                    </w:rPr>
                    <w:t xml:space="preserve"> 2.挖土深度:平均深度2.9m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2270.7</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040305001001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垫层</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1.材料品种、规格:砂垫层</w:t>
                  </w:r>
                  <w:r>
                    <w:br/>
                  </w:r>
                  <w:r>
                    <w:rPr>
                      <w:rFonts w:ascii="仿宋_GB2312" w:hAnsi="仿宋_GB2312" w:cs="仿宋_GB2312" w:eastAsia="仿宋_GB2312"/>
                      <w:sz w:val="19"/>
                      <w:color w:val="000000"/>
                    </w:rPr>
                    <w:t xml:space="preserve"> 2.厚度:100mm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156.6</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040103001005</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沟槽、基坑回填方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1.材料品种、规格:30mm厚3:7灰土</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234.9</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040501001001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混凝土管</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1.管道规格、等级:DN800</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435</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040501005003</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1.材质及规格:DN75</w:t>
                  </w:r>
                  <w:r>
                    <w:br/>
                  </w:r>
                  <w:r>
                    <w:rPr>
                      <w:rFonts w:ascii="仿宋_GB2312" w:hAnsi="仿宋_GB2312" w:cs="仿宋_GB2312" w:eastAsia="仿宋_GB2312"/>
                      <w:sz w:val="19"/>
                      <w:color w:val="000000"/>
                    </w:rPr>
                    <w:t xml:space="preserve"> 2.连接形式:热熔连接</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435</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040103001001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沟槽、基坑回填方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1.填方来源:素土回填夯实</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391.5</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双壁波纹管（DN600）</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040101002002</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挖沟槽土方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1.土类别:综合土</w:t>
                  </w:r>
                  <w:r>
                    <w:br/>
                  </w:r>
                  <w:r>
                    <w:rPr>
                      <w:rFonts w:ascii="仿宋_GB2312" w:hAnsi="仿宋_GB2312" w:cs="仿宋_GB2312" w:eastAsia="仿宋_GB2312"/>
                      <w:sz w:val="19"/>
                      <w:color w:val="000000"/>
                    </w:rPr>
                    <w:t xml:space="preserve"> 2.挖土深度:平均深度2.37m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1302.55</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040305001002</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垫层</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1.材料品种、规格:砂垫层</w:t>
                  </w:r>
                  <w:r>
                    <w:br/>
                  </w:r>
                  <w:r>
                    <w:rPr>
                      <w:rFonts w:ascii="仿宋_GB2312" w:hAnsi="仿宋_GB2312" w:cs="仿宋_GB2312" w:eastAsia="仿宋_GB2312"/>
                      <w:sz w:val="19"/>
                      <w:color w:val="000000"/>
                    </w:rPr>
                    <w:t xml:space="preserve"> 2.厚度:100mm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109.92</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040103001006</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沟槽、基坑回填方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1.材料品种、规格:30mm厚3:7灰土</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164.88</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040501005001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1.材质及规格:双壁波纹管 DN600</w:t>
                  </w:r>
                  <w:r>
                    <w:br/>
                  </w:r>
                  <w:r>
                    <w:rPr>
                      <w:rFonts w:ascii="仿宋_GB2312" w:hAnsi="仿宋_GB2312" w:cs="仿宋_GB2312" w:eastAsia="仿宋_GB2312"/>
                      <w:sz w:val="19"/>
                      <w:color w:val="000000"/>
                    </w:rPr>
                    <w:t xml:space="preserve"> 2.管道检验及试验要求:管道冲洗、消毒。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458</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040103001002</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沟槽、基坑回填方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1.填方来源:素土回填夯实</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274.8</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040103001003</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沟槽、基坑回填方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1.填方来源:管道周围砂回填</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274.8</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UPVC入户管(DN110）</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040101002003</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挖沟槽土方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1.土类别:综合土</w:t>
                  </w:r>
                  <w:r>
                    <w:br/>
                  </w:r>
                  <w:r>
                    <w:rPr>
                      <w:rFonts w:ascii="仿宋_GB2312" w:hAnsi="仿宋_GB2312" w:cs="仿宋_GB2312" w:eastAsia="仿宋_GB2312"/>
                      <w:sz w:val="19"/>
                      <w:color w:val="000000"/>
                    </w:rPr>
                    <w:t xml:space="preserve"> 2.挖土深度:平均深度2.37m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489.6</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040501005002</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1.材质及规格:UPVC管 DN110</w:t>
                  </w:r>
                  <w:r>
                    <w:br/>
                  </w:r>
                  <w:r>
                    <w:rPr>
                      <w:rFonts w:ascii="仿宋_GB2312" w:hAnsi="仿宋_GB2312" w:cs="仿宋_GB2312" w:eastAsia="仿宋_GB2312"/>
                      <w:sz w:val="19"/>
                      <w:color w:val="000000"/>
                    </w:rPr>
                    <w:t xml:space="preserve"> 2.管道检验及试验要求:管道试压、冲洗、消毒。</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612</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040103001004</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沟槽、基坑回填方</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1.填方来源:素土回填夯实</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483.79</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新建检查井</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040504001001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砌筑检查井</w:t>
                  </w:r>
                  <w:r>
                    <w:br/>
                  </w:r>
                  <w:r>
                    <w:rPr>
                      <w:rFonts w:ascii="仿宋_GB2312" w:hAnsi="仿宋_GB2312" w:cs="仿宋_GB2312" w:eastAsia="仿宋_GB2312"/>
                      <w:sz w:val="19"/>
                      <w:color w:val="000000"/>
                    </w:rPr>
                    <w:t xml:space="preserve"> [项目特征]</w:t>
                  </w:r>
                  <w:r>
                    <w:br/>
                  </w:r>
                  <w:r>
                    <w:rPr>
                      <w:rFonts w:ascii="仿宋_GB2312" w:hAnsi="仿宋_GB2312" w:cs="仿宋_GB2312" w:eastAsia="仿宋_GB2312"/>
                      <w:sz w:val="19"/>
                      <w:color w:val="000000"/>
                    </w:rPr>
                    <w:t xml:space="preserve"> 做法详见图集05S502-16</w:t>
                  </w:r>
                  <w:r>
                    <w:br/>
                  </w:r>
                  <w:r>
                    <w:rPr>
                      <w:rFonts w:ascii="仿宋_GB2312" w:hAnsi="仿宋_GB2312" w:cs="仿宋_GB2312" w:eastAsia="仿宋_GB2312"/>
                      <w:sz w:val="19"/>
                      <w:color w:val="000000"/>
                    </w:rPr>
                    <w:t xml:space="preserve"> 1.圆形砌筑井</w:t>
                  </w:r>
                  <w:r>
                    <w:br/>
                  </w:r>
                  <w:r>
                    <w:rPr>
                      <w:rFonts w:ascii="仿宋_GB2312" w:hAnsi="仿宋_GB2312" w:cs="仿宋_GB2312" w:eastAsia="仿宋_GB2312"/>
                      <w:sz w:val="19"/>
                      <w:color w:val="000000"/>
                    </w:rPr>
                    <w:t xml:space="preserve"> 2.井室深度1.8m</w:t>
                  </w:r>
                  <w:r>
                    <w:br/>
                  </w:r>
                  <w:r>
                    <w:rPr>
                      <w:rFonts w:ascii="仿宋_GB2312" w:hAnsi="仿宋_GB2312" w:cs="仿宋_GB2312" w:eastAsia="仿宋_GB2312"/>
                      <w:sz w:val="19"/>
                      <w:color w:val="000000"/>
                    </w:rPr>
                    <w:t xml:space="preserve"> 3.240mm砖砌井筒</w:t>
                  </w:r>
                  <w:r>
                    <w:br/>
                  </w:r>
                  <w:r>
                    <w:rPr>
                      <w:rFonts w:ascii="仿宋_GB2312" w:hAnsi="仿宋_GB2312" w:cs="仿宋_GB2312" w:eastAsia="仿宋_GB2312"/>
                      <w:sz w:val="19"/>
                      <w:color w:val="000000"/>
                    </w:rPr>
                    <w:t xml:space="preserve"> 4.150mm厚钢筋混凝土盖板</w:t>
                  </w:r>
                  <w:r>
                    <w:br/>
                  </w:r>
                  <w:r>
                    <w:rPr>
                      <w:rFonts w:ascii="仿宋_GB2312" w:hAnsi="仿宋_GB2312" w:cs="仿宋_GB2312" w:eastAsia="仿宋_GB2312"/>
                      <w:sz w:val="19"/>
                      <w:color w:val="000000"/>
                    </w:rPr>
                    <w:t xml:space="preserve"> 5.240mm砖砌井壁</w:t>
                  </w:r>
                  <w:r>
                    <w:br/>
                  </w:r>
                  <w:r>
                    <w:rPr>
                      <w:rFonts w:ascii="仿宋_GB2312" w:hAnsi="仿宋_GB2312" w:cs="仿宋_GB2312" w:eastAsia="仿宋_GB2312"/>
                      <w:sz w:val="19"/>
                      <w:color w:val="000000"/>
                    </w:rPr>
                    <w:t xml:space="preserve"> 6.200mm厚钢筋混凝土底板</w:t>
                  </w:r>
                  <w:r>
                    <w:br/>
                  </w:r>
                  <w:r>
                    <w:rPr>
                      <w:rFonts w:ascii="仿宋_GB2312" w:hAnsi="仿宋_GB2312" w:cs="仿宋_GB2312" w:eastAsia="仿宋_GB2312"/>
                      <w:sz w:val="19"/>
                      <w:color w:val="000000"/>
                    </w:rPr>
                    <w:t xml:space="preserve"> 7.100mm厚混凝土垫层</w:t>
                  </w:r>
                  <w:r>
                    <w:br/>
                  </w:r>
                  <w:r>
                    <w:rPr>
                      <w:rFonts w:ascii="仿宋_GB2312" w:hAnsi="仿宋_GB2312" w:cs="仿宋_GB2312" w:eastAsia="仿宋_GB2312"/>
                      <w:sz w:val="19"/>
                      <w:color w:val="000000"/>
                    </w:rPr>
                    <w:t xml:space="preserve"> [工作内容]</w:t>
                  </w:r>
                  <w:r>
                    <w:br/>
                  </w:r>
                  <w:r>
                    <w:rPr>
                      <w:rFonts w:ascii="仿宋_GB2312" w:hAnsi="仿宋_GB2312" w:cs="仿宋_GB2312" w:eastAsia="仿宋_GB2312"/>
                      <w:sz w:val="19"/>
                      <w:color w:val="000000"/>
                    </w:rPr>
                    <w:t xml:space="preserve"> 1.垫层铺筑</w:t>
                  </w:r>
                  <w:r>
                    <w:br/>
                  </w:r>
                  <w:r>
                    <w:rPr>
                      <w:rFonts w:ascii="仿宋_GB2312" w:hAnsi="仿宋_GB2312" w:cs="仿宋_GB2312" w:eastAsia="仿宋_GB2312"/>
                      <w:sz w:val="19"/>
                      <w:color w:val="000000"/>
                    </w:rPr>
                    <w:t xml:space="preserve"> 2.砌筑</w:t>
                  </w:r>
                  <w:r>
                    <w:br/>
                  </w:r>
                  <w:r>
                    <w:rPr>
                      <w:rFonts w:ascii="仿宋_GB2312" w:hAnsi="仿宋_GB2312" w:cs="仿宋_GB2312" w:eastAsia="仿宋_GB2312"/>
                      <w:sz w:val="19"/>
                      <w:color w:val="000000"/>
                    </w:rPr>
                    <w:t xml:space="preserve"> 3.爬梯制作、安装</w:t>
                  </w:r>
                  <w:r>
                    <w:br/>
                  </w:r>
                  <w:r>
                    <w:rPr>
                      <w:rFonts w:ascii="仿宋_GB2312" w:hAnsi="仿宋_GB2312" w:cs="仿宋_GB2312" w:eastAsia="仿宋_GB2312"/>
                      <w:sz w:val="19"/>
                      <w:color w:val="000000"/>
                    </w:rPr>
                    <w:t xml:space="preserve"> 4.勾缝</w:t>
                  </w:r>
                  <w:r>
                    <w:br/>
                  </w:r>
                  <w:r>
                    <w:rPr>
                      <w:rFonts w:ascii="仿宋_GB2312" w:hAnsi="仿宋_GB2312" w:cs="仿宋_GB2312" w:eastAsia="仿宋_GB2312"/>
                      <w:sz w:val="19"/>
                      <w:color w:val="000000"/>
                    </w:rPr>
                    <w:t xml:space="preserve"> 5.抹面</w:t>
                  </w:r>
                  <w:r>
                    <w:br/>
                  </w:r>
                  <w:r>
                    <w:rPr>
                      <w:rFonts w:ascii="仿宋_GB2312" w:hAnsi="仿宋_GB2312" w:cs="仿宋_GB2312" w:eastAsia="仿宋_GB2312"/>
                      <w:sz w:val="19"/>
                      <w:color w:val="000000"/>
                    </w:rPr>
                    <w:t xml:space="preserve"> 6.防腐</w:t>
                  </w:r>
                  <w:r>
                    <w:br/>
                  </w:r>
                  <w:r>
                    <w:rPr>
                      <w:rFonts w:ascii="仿宋_GB2312" w:hAnsi="仿宋_GB2312" w:cs="仿宋_GB2312" w:eastAsia="仿宋_GB2312"/>
                      <w:sz w:val="19"/>
                      <w:color w:val="000000"/>
                    </w:rPr>
                    <w:t xml:space="preserve"> 7.井盖及井座安装</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座</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51</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010303003001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砖砌偏沟式单篦雨水口</w:t>
                  </w:r>
                  <w:r>
                    <w:br/>
                  </w:r>
                  <w:r>
                    <w:rPr>
                      <w:rFonts w:ascii="仿宋_GB2312" w:hAnsi="仿宋_GB2312" w:cs="仿宋_GB2312" w:eastAsia="仿宋_GB2312"/>
                      <w:sz w:val="19"/>
                      <w:color w:val="000000"/>
                    </w:rPr>
                    <w:t xml:space="preserve"> [项目特征]</w:t>
                  </w:r>
                  <w:r>
                    <w:br/>
                  </w:r>
                  <w:r>
                    <w:rPr>
                      <w:rFonts w:ascii="仿宋_GB2312" w:hAnsi="仿宋_GB2312" w:cs="仿宋_GB2312" w:eastAsia="仿宋_GB2312"/>
                      <w:sz w:val="19"/>
                      <w:color w:val="000000"/>
                    </w:rPr>
                    <w:t xml:space="preserve"> 1.井截面:1160*860（H≤1m）</w:t>
                  </w:r>
                  <w:r>
                    <w:br/>
                  </w:r>
                  <w:r>
                    <w:rPr>
                      <w:rFonts w:ascii="仿宋_GB2312" w:hAnsi="仿宋_GB2312" w:cs="仿宋_GB2312" w:eastAsia="仿宋_GB2312"/>
                      <w:sz w:val="19"/>
                      <w:color w:val="000000"/>
                    </w:rPr>
                    <w:t xml:space="preserve"> 2.垫层材料种类、厚度:100mm厚C15混凝土基础</w:t>
                  </w:r>
                  <w:r>
                    <w:br/>
                  </w:r>
                  <w:r>
                    <w:rPr>
                      <w:rFonts w:ascii="仿宋_GB2312" w:hAnsi="仿宋_GB2312" w:cs="仿宋_GB2312" w:eastAsia="仿宋_GB2312"/>
                      <w:sz w:val="19"/>
                      <w:color w:val="000000"/>
                    </w:rPr>
                    <w:t xml:space="preserve"> 3.底面:50mm厚C15细石混凝土底面</w:t>
                  </w:r>
                  <w:r>
                    <w:br/>
                  </w:r>
                  <w:r>
                    <w:rPr>
                      <w:rFonts w:ascii="仿宋_GB2312" w:hAnsi="仿宋_GB2312" w:cs="仿宋_GB2312" w:eastAsia="仿宋_GB2312"/>
                      <w:sz w:val="19"/>
                      <w:color w:val="000000"/>
                    </w:rPr>
                    <w:t xml:space="preserve"> 4.侧壁:240砖砌M10水泥砂浆，MU10砖</w:t>
                  </w:r>
                  <w:r>
                    <w:br/>
                  </w:r>
                  <w:r>
                    <w:rPr>
                      <w:rFonts w:ascii="仿宋_GB2312" w:hAnsi="仿宋_GB2312" w:cs="仿宋_GB2312" w:eastAsia="仿宋_GB2312"/>
                      <w:sz w:val="19"/>
                      <w:color w:val="000000"/>
                    </w:rPr>
                    <w:t xml:space="preserve"> 5.墙内1:2水泥砂浆勾缝</w:t>
                  </w:r>
                  <w:r>
                    <w:br/>
                  </w:r>
                  <w:r>
                    <w:rPr>
                      <w:rFonts w:ascii="仿宋_GB2312" w:hAnsi="仿宋_GB2312" w:cs="仿宋_GB2312" w:eastAsia="仿宋_GB2312"/>
                      <w:sz w:val="19"/>
                      <w:color w:val="000000"/>
                    </w:rPr>
                    <w:t xml:space="preserve"> 6.750mm*450mm球墨铸铁箅子</w:t>
                  </w:r>
                  <w:r>
                    <w:br/>
                  </w:r>
                  <w:r>
                    <w:rPr>
                      <w:rFonts w:ascii="仿宋_GB2312" w:hAnsi="仿宋_GB2312" w:cs="仿宋_GB2312" w:eastAsia="仿宋_GB2312"/>
                      <w:sz w:val="19"/>
                      <w:color w:val="000000"/>
                    </w:rPr>
                    <w:t xml:space="preserve"> 7.铸铁井圈及铸铁篦子下坐85mm宽20厚1:3水泥砂浆</w:t>
                  </w:r>
                  <w:r>
                    <w:br/>
                  </w:r>
                  <w:r>
                    <w:rPr>
                      <w:rFonts w:ascii="仿宋_GB2312" w:hAnsi="仿宋_GB2312" w:cs="仿宋_GB2312" w:eastAsia="仿宋_GB2312"/>
                      <w:sz w:val="19"/>
                      <w:color w:val="000000"/>
                    </w:rPr>
                    <w:t xml:space="preserve"> 8.弃土运距自行考虑</w:t>
                  </w:r>
                  <w:r>
                    <w:br/>
                  </w:r>
                  <w:r>
                    <w:rPr>
                      <w:rFonts w:ascii="仿宋_GB2312" w:hAnsi="仿宋_GB2312" w:cs="仿宋_GB2312" w:eastAsia="仿宋_GB2312"/>
                      <w:sz w:val="19"/>
                      <w:color w:val="000000"/>
                    </w:rPr>
                    <w:t xml:space="preserve"> 9.具体做法详见图集 （05S518-6）</w:t>
                  </w:r>
                  <w:r>
                    <w:br/>
                  </w:r>
                  <w:r>
                    <w:rPr>
                      <w:rFonts w:ascii="仿宋_GB2312" w:hAnsi="仿宋_GB2312" w:cs="仿宋_GB2312" w:eastAsia="仿宋_GB2312"/>
                      <w:sz w:val="19"/>
                      <w:color w:val="000000"/>
                    </w:rPr>
                    <w:t xml:space="preserve"> [工程内容]</w:t>
                  </w:r>
                  <w:r>
                    <w:br/>
                  </w:r>
                  <w:r>
                    <w:rPr>
                      <w:rFonts w:ascii="仿宋_GB2312" w:hAnsi="仿宋_GB2312" w:cs="仿宋_GB2312" w:eastAsia="仿宋_GB2312"/>
                      <w:sz w:val="19"/>
                      <w:color w:val="000000"/>
                    </w:rPr>
                    <w:t xml:space="preserve"> 1.土方挖运</w:t>
                  </w:r>
                  <w:r>
                    <w:br/>
                  </w:r>
                  <w:r>
                    <w:rPr>
                      <w:rFonts w:ascii="仿宋_GB2312" w:hAnsi="仿宋_GB2312" w:cs="仿宋_GB2312" w:eastAsia="仿宋_GB2312"/>
                      <w:sz w:val="19"/>
                      <w:color w:val="000000"/>
                    </w:rPr>
                    <w:t xml:space="preserve"> 2.砂浆制作、运输</w:t>
                  </w:r>
                  <w:r>
                    <w:br/>
                  </w:r>
                  <w:r>
                    <w:rPr>
                      <w:rFonts w:ascii="仿宋_GB2312" w:hAnsi="仿宋_GB2312" w:cs="仿宋_GB2312" w:eastAsia="仿宋_GB2312"/>
                      <w:sz w:val="19"/>
                      <w:color w:val="000000"/>
                    </w:rPr>
                    <w:t xml:space="preserve"> 3.铺设垫层</w:t>
                  </w:r>
                  <w:r>
                    <w:br/>
                  </w:r>
                  <w:r>
                    <w:rPr>
                      <w:rFonts w:ascii="仿宋_GB2312" w:hAnsi="仿宋_GB2312" w:cs="仿宋_GB2312" w:eastAsia="仿宋_GB2312"/>
                      <w:sz w:val="19"/>
                      <w:color w:val="000000"/>
                    </w:rPr>
                    <w:t xml:space="preserve"> 4.底板混凝土制作、运输、浇筑、振捣、养护</w:t>
                  </w:r>
                  <w:r>
                    <w:br/>
                  </w:r>
                  <w:r>
                    <w:rPr>
                      <w:rFonts w:ascii="仿宋_GB2312" w:hAnsi="仿宋_GB2312" w:cs="仿宋_GB2312" w:eastAsia="仿宋_GB2312"/>
                      <w:sz w:val="19"/>
                      <w:color w:val="000000"/>
                    </w:rPr>
                    <w:t xml:space="preserve"> 5.砌砖</w:t>
                  </w:r>
                  <w:r>
                    <w:br/>
                  </w:r>
                  <w:r>
                    <w:rPr>
                      <w:rFonts w:ascii="仿宋_GB2312" w:hAnsi="仿宋_GB2312" w:cs="仿宋_GB2312" w:eastAsia="仿宋_GB2312"/>
                      <w:sz w:val="19"/>
                      <w:color w:val="000000"/>
                    </w:rPr>
                    <w:t xml:space="preserve"> 6.勾缝</w:t>
                  </w:r>
                  <w:r>
                    <w:br/>
                  </w:r>
                  <w:r>
                    <w:rPr>
                      <w:rFonts w:ascii="仿宋_GB2312" w:hAnsi="仿宋_GB2312" w:cs="仿宋_GB2312" w:eastAsia="仿宋_GB2312"/>
                      <w:sz w:val="19"/>
                      <w:color w:val="000000"/>
                    </w:rPr>
                    <w:t xml:space="preserve"> 7.井池底、壁抹灰</w:t>
                  </w:r>
                  <w:r>
                    <w:br/>
                  </w:r>
                  <w:r>
                    <w:rPr>
                      <w:rFonts w:ascii="仿宋_GB2312" w:hAnsi="仿宋_GB2312" w:cs="仿宋_GB2312" w:eastAsia="仿宋_GB2312"/>
                      <w:sz w:val="19"/>
                      <w:color w:val="000000"/>
                    </w:rPr>
                    <w:t xml:space="preserve"> 8.抹防潮层</w:t>
                  </w:r>
                  <w:r>
                    <w:br/>
                  </w:r>
                  <w:r>
                    <w:rPr>
                      <w:rFonts w:ascii="仿宋_GB2312" w:hAnsi="仿宋_GB2312" w:cs="仿宋_GB2312" w:eastAsia="仿宋_GB2312"/>
                      <w:sz w:val="19"/>
                      <w:color w:val="000000"/>
                    </w:rPr>
                    <w:t xml:space="preserve"> 9.回填</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座</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20</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铲除及恢复农户门口路面</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041001001001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拆除路面</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1.材质:砼路面</w:t>
                  </w:r>
                  <w:r>
                    <w:br/>
                  </w:r>
                  <w:r>
                    <w:rPr>
                      <w:rFonts w:ascii="仿宋_GB2312" w:hAnsi="仿宋_GB2312" w:cs="仿宋_GB2312" w:eastAsia="仿宋_GB2312"/>
                      <w:sz w:val="19"/>
                      <w:color w:val="000000"/>
                    </w:rPr>
                    <w:t xml:space="preserve"> 2.厚度:150mm</w:t>
                  </w:r>
                  <w:r>
                    <w:br/>
                  </w:r>
                  <w:r>
                    <w:rPr>
                      <w:rFonts w:ascii="仿宋_GB2312" w:hAnsi="仿宋_GB2312" w:cs="仿宋_GB2312" w:eastAsia="仿宋_GB2312"/>
                      <w:sz w:val="19"/>
                      <w:color w:val="000000"/>
                    </w:rPr>
                    <w:t xml:space="preserve"> 3.垫层：300mm厚3：7灰土垫层</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264</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040203007001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水泥混凝土</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1.混凝土强度等级:C30</w:t>
                  </w:r>
                  <w:r>
                    <w:br/>
                  </w:r>
                  <w:r>
                    <w:rPr>
                      <w:rFonts w:ascii="仿宋_GB2312" w:hAnsi="仿宋_GB2312" w:cs="仿宋_GB2312" w:eastAsia="仿宋_GB2312"/>
                      <w:sz w:val="19"/>
                      <w:color w:val="000000"/>
                    </w:rPr>
                    <w:t xml:space="preserve"> 2.厚度:150mm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264</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040202001001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石灰稳定土</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1.含灰量:10%</w:t>
                  </w:r>
                  <w:r>
                    <w:br/>
                  </w:r>
                  <w:r>
                    <w:rPr>
                      <w:rFonts w:ascii="仿宋_GB2312" w:hAnsi="仿宋_GB2312" w:cs="仿宋_GB2312" w:eastAsia="仿宋_GB2312"/>
                      <w:sz w:val="19"/>
                      <w:color w:val="000000"/>
                    </w:rPr>
                    <w:t xml:space="preserve"> 2.厚度:300mm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264</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沥青混凝土路面恢复</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041001001002</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拆除路面</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1.50厚细粒式密级配沥青混凝土面层(AC-13C)</w:t>
                  </w:r>
                  <w:r>
                    <w:br/>
                  </w:r>
                  <w:r>
                    <w:rPr>
                      <w:rFonts w:ascii="仿宋_GB2312" w:hAnsi="仿宋_GB2312" w:cs="仿宋_GB2312" w:eastAsia="仿宋_GB2312"/>
                      <w:sz w:val="19"/>
                      <w:color w:val="000000"/>
                    </w:rPr>
                    <w:t xml:space="preserve"> 2.70厚细粒式密级配沥青混凝土面层(AC-25C）</w:t>
                  </w:r>
                  <w:r>
                    <w:br/>
                  </w:r>
                  <w:r>
                    <w:rPr>
                      <w:rFonts w:ascii="仿宋_GB2312" w:hAnsi="仿宋_GB2312" w:cs="仿宋_GB2312" w:eastAsia="仿宋_GB2312"/>
                      <w:sz w:val="19"/>
                      <w:color w:val="000000"/>
                    </w:rPr>
                    <w:t xml:space="preserve"> 3.乳化沥青粘层(沥青洒布量0.3L~0.6L/m）</w:t>
                  </w:r>
                  <w:r>
                    <w:br/>
                  </w:r>
                  <w:r>
                    <w:rPr>
                      <w:rFonts w:ascii="仿宋_GB2312" w:hAnsi="仿宋_GB2312" w:cs="仿宋_GB2312" w:eastAsia="仿宋_GB2312"/>
                      <w:sz w:val="19"/>
                      <w:color w:val="000000"/>
                    </w:rPr>
                    <w:t xml:space="preserve"> 4.同步碎石下封层</w:t>
                  </w:r>
                  <w:r>
                    <w:br/>
                  </w:r>
                  <w:r>
                    <w:rPr>
                      <w:rFonts w:ascii="仿宋_GB2312" w:hAnsi="仿宋_GB2312" w:cs="仿宋_GB2312" w:eastAsia="仿宋_GB2312"/>
                      <w:sz w:val="19"/>
                      <w:color w:val="000000"/>
                    </w:rPr>
                    <w:t xml:space="preserve"> 5.乳化沥青粘层(沥青酒布量0.7L~1.5L/m）</w:t>
                  </w:r>
                  <w:r>
                    <w:br/>
                  </w:r>
                  <w:r>
                    <w:rPr>
                      <w:rFonts w:ascii="仿宋_GB2312" w:hAnsi="仿宋_GB2312" w:cs="仿宋_GB2312" w:eastAsia="仿宋_GB2312"/>
                      <w:sz w:val="19"/>
                      <w:color w:val="000000"/>
                    </w:rPr>
                    <w:t xml:space="preserve"> 6.300厚5 %水泥稳定碎石基层</w:t>
                  </w:r>
                  <w:r>
                    <w:br/>
                  </w:r>
                  <w:r>
                    <w:rPr>
                      <w:rFonts w:ascii="仿宋_GB2312" w:hAnsi="仿宋_GB2312" w:cs="仿宋_GB2312" w:eastAsia="仿宋_GB2312"/>
                      <w:sz w:val="19"/>
                      <w:color w:val="000000"/>
                    </w:rPr>
                    <w:t xml:space="preserve"> 7.300厚3:7灰土夯实&gt;0.93</w:t>
                  </w:r>
                  <w:r>
                    <w:br/>
                  </w:r>
                  <w:r>
                    <w:rPr>
                      <w:rFonts w:ascii="仿宋_GB2312" w:hAnsi="仿宋_GB2312" w:cs="仿宋_GB2312" w:eastAsia="仿宋_GB2312"/>
                      <w:sz w:val="19"/>
                      <w:color w:val="000000"/>
                    </w:rPr>
                    <w:t xml:space="preserve"> 8.素土夯实</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783</w:t>
                  </w:r>
                </w:p>
              </w:tc>
            </w:tr>
            <w:tr>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4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040203006001</w:t>
                  </w:r>
                </w:p>
              </w:tc>
              <w:tc>
                <w:tcPr>
                  <w:tcW w:type="dxa" w:w="6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沥青混凝土</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1.50厚细粒式密级配沥青混凝土面层(AC-13C)</w:t>
                  </w:r>
                  <w:r>
                    <w:br/>
                  </w:r>
                  <w:r>
                    <w:rPr>
                      <w:rFonts w:ascii="仿宋_GB2312" w:hAnsi="仿宋_GB2312" w:cs="仿宋_GB2312" w:eastAsia="仿宋_GB2312"/>
                      <w:sz w:val="19"/>
                      <w:color w:val="000000"/>
                    </w:rPr>
                    <w:t xml:space="preserve"> 2.70厚细粒式密级配沥青混凝土面层(AC-25C）</w:t>
                  </w:r>
                  <w:r>
                    <w:br/>
                  </w:r>
                  <w:r>
                    <w:rPr>
                      <w:rFonts w:ascii="仿宋_GB2312" w:hAnsi="仿宋_GB2312" w:cs="仿宋_GB2312" w:eastAsia="仿宋_GB2312"/>
                      <w:sz w:val="19"/>
                      <w:color w:val="000000"/>
                    </w:rPr>
                    <w:t xml:space="preserve"> 3.乳化沥青粘层(沥青洒布量0.3L~0.6L/m）</w:t>
                  </w:r>
                  <w:r>
                    <w:br/>
                  </w:r>
                  <w:r>
                    <w:rPr>
                      <w:rFonts w:ascii="仿宋_GB2312" w:hAnsi="仿宋_GB2312" w:cs="仿宋_GB2312" w:eastAsia="仿宋_GB2312"/>
                      <w:sz w:val="19"/>
                      <w:color w:val="000000"/>
                    </w:rPr>
                    <w:t xml:space="preserve"> 4.同步碎石下封层</w:t>
                  </w:r>
                  <w:r>
                    <w:br/>
                  </w:r>
                  <w:r>
                    <w:rPr>
                      <w:rFonts w:ascii="仿宋_GB2312" w:hAnsi="仿宋_GB2312" w:cs="仿宋_GB2312" w:eastAsia="仿宋_GB2312"/>
                      <w:sz w:val="19"/>
                      <w:color w:val="000000"/>
                    </w:rPr>
                    <w:t xml:space="preserve"> 5.乳化沥青粘层(沥青酒布量0.7L~1.5L/m）</w:t>
                  </w:r>
                  <w:r>
                    <w:br/>
                  </w:r>
                  <w:r>
                    <w:rPr>
                      <w:rFonts w:ascii="仿宋_GB2312" w:hAnsi="仿宋_GB2312" w:cs="仿宋_GB2312" w:eastAsia="仿宋_GB2312"/>
                      <w:sz w:val="19"/>
                      <w:color w:val="000000"/>
                    </w:rPr>
                    <w:t xml:space="preserve"> 6.300厚5 %水泥稳定碎石基层</w:t>
                  </w:r>
                  <w:r>
                    <w:br/>
                  </w:r>
                  <w:r>
                    <w:rPr>
                      <w:rFonts w:ascii="仿宋_GB2312" w:hAnsi="仿宋_GB2312" w:cs="仿宋_GB2312" w:eastAsia="仿宋_GB2312"/>
                      <w:sz w:val="19"/>
                      <w:color w:val="000000"/>
                    </w:rPr>
                    <w:t xml:space="preserve"> 7.300厚3:7灰土夯实&gt;0.93</w:t>
                  </w:r>
                  <w:r>
                    <w:br/>
                  </w:r>
                  <w:r>
                    <w:rPr>
                      <w:rFonts w:ascii="仿宋_GB2312" w:hAnsi="仿宋_GB2312" w:cs="仿宋_GB2312" w:eastAsia="仿宋_GB2312"/>
                      <w:sz w:val="19"/>
                      <w:color w:val="000000"/>
                    </w:rPr>
                    <w:t xml:space="preserve"> 8.素土夯实</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783</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3、成交供应商在成交结果发布后3个工作日内无偿向代理机构提供纸质版响应文件三套，电子U盘二个（U盘内容包括Word版本、与系统上传后导出完全一致的PDF版响应文件）。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应具备市政公用工程总承包三级（含三级）及以上资质；具备合法有效的安全生产许可证；拟派项目经理须具备市政公用工程二级及以上注册建造师执业资格和有效的安全生产考核合格证书；且无在建项目的承诺或声明材料；</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响应文件封面 业绩一览表.docx 已标价工程量清单 中小企业声明函 残疾人福利性单位声明函 供应商资格证明文件.docx 响应函 施工组织设计.docx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已标价工程量清单 供应商资格证明文件.docx 响应函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投标人针对本项目编制完善的施工部署，内容包含：①施工目标:包含成本目标、工期目标及质量目标②施工准备：包含技术准备、材料准备、机械准备及机具准备③施工安排：包含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投标人针对本项目编制完善的进度计划，内容包含：①项目总进度：包含施工及采购分项节点控制及进度计划安排②进度保障措施。 二、评审标准 1、完整性：方案必须全面，对评审内容中的各项要求有详细描述； 2、可实施性：切合本项目实际情况，提出步骤清晰、合理的方案； 3、针对性：方案能够紧扣项目实际情况，内容科学合理。 三、赋分标准（满分6分） ①项目总进度：每完全满足一个评审标准得1分，满分3分； ②进度保障措施：每完全满足一个评审标准得1分，满分3分。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投标人针对本项目编制完善的施工方案，内容包含：①工程重难点及解决措施②分部分项工程施工方法③施工质量通病防治措施。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三、赋分标准（满分9分） ①重难点及解决措施：每完全满足一个评审标准得1分，满分3分； ②施工方法：每完全满足一个评审标准得1分，满分3分； ③质量通病防治措施：每完全满足一个评审标准得1分，满分3分。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供应商针对本项目工程编制完善的质量保证措施，内容包含：①质量目标管理体系②施工质量检验制度③技术组织措施④材料储存方案。 二、评审标准 1、完整性：方案必须全面，对评审内容中的各项要求有详细描述； 2、可实施性：切合本项目实际情况，提出步骤清晰、合理的方案； 3、针对性：方案能够紧扣项目实际情况，内容科学合理。 三、赋分标准（满分12分） ①质量目标管理体系：每完全满足一个评审标准得1分，满分3分； ②施工质量检验制度：每完全满足一个评审标准得1分，满分3分； ③技术组织措施：每完全满足一个评审标准得1分，满分3分； ④材料储存方案：每完全满足一个评审标准得1分，满分3分。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①文明施工管理目标及技术措施：每完全满足一个评审标准得1分，满分3分； 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供应商针对本项目编制完整的安全施工措施，内容包含：①安全管理体系②安全责任归属划分③安全教育及防护：安全教育培训、施工人员安全警示服和安全帽穿配要求。 二、评审标准 1、完整性：方案必须全面，对评审内容中的各项要求有详细描述； 2、可实施性：切合本项目实际情况，提出步骤清晰、合理的方案； 3、针对性：方案能够紧扣项目实际情况，内容科学合理。 三、赋分标准（满分4.5分） ①安全管理体系：每完全满足一个评审标准得0.5，满分1.5分； ②安全责任归属划分：每完全满足一个评审标准得0.5分，满分1.5分； ③安全教育及防护：每完全满足一个评审标准得0.5分，满分1.5分；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针对本项目提供资源配置计划，内容包含：①拟投入的主要施工机械设备计划②主要材料进场计划③劳动力投入计划。 二、评审标准 1、完整性：方案须全面，对评审内容中的各项要求有详细描述及说明； 2、可实施性：切合本项目实际情况，实施步骤清晰、合理； 3、针对性：方案能够紧扣项目实际情况，内容科学合理。 三、赋分标准（满分4.5分） ①拟投入的主要施工机械设备计划：每完全满足一个评审标准得0.5分，满分1.5分； ②主要材料进场计划：每完全满足一个评审标准得0.5分，满分1.5分； ③劳动力投入计划：每完全满足一个评审标准得0.5分，满分1.5分。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三、赋分标准（满分6分） ①新材料的应用情况：每完全满足一个评审标准得1分，满分3分； ②新技术和新工艺的应用情况：每完全满足一个评审标准得1分，满分3分。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10分。缺少证书一人扣2分，扣完为止。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提供2023年01月至今类似工程项目业绩，以合同签订时间为准，每提供一份业绩得1分，满分3分。 注：（1）复印件清楚有效加盖公章，否则不作为评审依据。 （2）同一工程有多个标段符合要求的，只按一个计分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