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A85545">
      <w:pPr>
        <w:pStyle w:val="6"/>
        <w:outlineLvl w:val="2"/>
        <w:rPr>
          <w:b w:val="0"/>
          <w:bCs w:val="0"/>
        </w:rPr>
      </w:pPr>
      <w:bookmarkStart w:id="0" w:name="_GoBack"/>
      <w:r>
        <w:rPr>
          <w:rFonts w:hint="eastAsia" w:ascii="仿宋_GB2312" w:eastAsia="仿宋_GB2312"/>
          <w:b w:val="0"/>
          <w:bCs w:val="0"/>
          <w:sz w:val="28"/>
          <w:szCs w:val="28"/>
        </w:rPr>
        <w:t>特殊资格审查</w:t>
      </w:r>
    </w:p>
    <w:p w14:paraId="7EE80734">
      <w:pPr>
        <w:pStyle w:val="6"/>
        <w:rPr>
          <w:rFonts w:hint="eastAsia"/>
          <w:b w:val="0"/>
          <w:bCs w:val="0"/>
        </w:rPr>
      </w:pPr>
    </w:p>
    <w:tbl>
      <w:tblPr>
        <w:tblStyle w:val="3"/>
        <w:tblW w:w="8928" w:type="dxa"/>
        <w:tblInd w:w="0" w:type="dxa"/>
        <w:tblLayout w:type="autofit"/>
        <w:tblCellMar>
          <w:top w:w="0" w:type="dxa"/>
          <w:left w:w="108" w:type="dxa"/>
          <w:bottom w:w="0" w:type="dxa"/>
          <w:right w:w="108" w:type="dxa"/>
        </w:tblCellMar>
      </w:tblPr>
      <w:tblGrid>
        <w:gridCol w:w="831"/>
        <w:gridCol w:w="2998"/>
        <w:gridCol w:w="5099"/>
      </w:tblGrid>
      <w:tr w14:paraId="3735A993">
        <w:tblPrEx>
          <w:tblCellMar>
            <w:top w:w="0" w:type="dxa"/>
            <w:left w:w="108" w:type="dxa"/>
            <w:bottom w:w="0" w:type="dxa"/>
            <w:right w:w="108" w:type="dxa"/>
          </w:tblCellMar>
        </w:tblPrEx>
        <w:tc>
          <w:tcPr>
            <w:tcW w:w="831" w:type="dxa"/>
            <w:tcBorders>
              <w:top w:val="single" w:color="auto" w:sz="2" w:space="0"/>
              <w:left w:val="single" w:color="auto" w:sz="2" w:space="0"/>
              <w:bottom w:val="single" w:color="auto" w:sz="2" w:space="0"/>
              <w:right w:val="single" w:color="auto" w:sz="2" w:space="0"/>
            </w:tcBorders>
            <w:noWrap w:val="0"/>
            <w:vAlign w:val="top"/>
          </w:tcPr>
          <w:p w14:paraId="0FCD248D">
            <w:pPr>
              <w:pStyle w:val="6"/>
              <w:rPr>
                <w:b w:val="0"/>
                <w:bCs w:val="0"/>
                <w:sz w:val="20"/>
                <w:szCs w:val="20"/>
              </w:rPr>
            </w:pPr>
            <w:r>
              <w:rPr>
                <w:rFonts w:hint="eastAsia" w:ascii="仿宋_GB2312" w:eastAsia="仿宋_GB2312"/>
                <w:b w:val="0"/>
                <w:bCs w:val="0"/>
                <w:sz w:val="20"/>
                <w:szCs w:val="20"/>
              </w:rPr>
              <w:t>序号</w:t>
            </w:r>
          </w:p>
        </w:tc>
        <w:tc>
          <w:tcPr>
            <w:tcW w:w="2998" w:type="dxa"/>
            <w:tcBorders>
              <w:top w:val="single" w:color="auto" w:sz="2" w:space="0"/>
              <w:left w:val="single" w:color="auto" w:sz="2" w:space="0"/>
              <w:bottom w:val="single" w:color="auto" w:sz="2" w:space="0"/>
              <w:right w:val="single" w:color="auto" w:sz="2" w:space="0"/>
            </w:tcBorders>
            <w:noWrap w:val="0"/>
            <w:vAlign w:val="top"/>
          </w:tcPr>
          <w:p w14:paraId="2FB49EC4">
            <w:pPr>
              <w:pStyle w:val="6"/>
              <w:rPr>
                <w:b w:val="0"/>
                <w:bCs w:val="0"/>
                <w:sz w:val="20"/>
                <w:szCs w:val="20"/>
              </w:rPr>
            </w:pPr>
            <w:r>
              <w:rPr>
                <w:rFonts w:hint="eastAsia" w:ascii="仿宋_GB2312" w:eastAsia="仿宋_GB2312"/>
                <w:b w:val="0"/>
                <w:bCs w:val="0"/>
                <w:sz w:val="20"/>
                <w:szCs w:val="20"/>
              </w:rPr>
              <w:t>审查内容</w:t>
            </w:r>
          </w:p>
        </w:tc>
        <w:tc>
          <w:tcPr>
            <w:tcW w:w="5099" w:type="dxa"/>
            <w:tcBorders>
              <w:top w:val="single" w:color="auto" w:sz="2" w:space="0"/>
              <w:left w:val="single" w:color="auto" w:sz="2" w:space="0"/>
              <w:bottom w:val="single" w:color="auto" w:sz="2" w:space="0"/>
              <w:right w:val="single" w:color="auto" w:sz="2" w:space="0"/>
            </w:tcBorders>
            <w:noWrap w:val="0"/>
            <w:vAlign w:val="top"/>
          </w:tcPr>
          <w:p w14:paraId="68726C75">
            <w:pPr>
              <w:pStyle w:val="6"/>
              <w:rPr>
                <w:b w:val="0"/>
                <w:bCs w:val="0"/>
                <w:sz w:val="20"/>
                <w:szCs w:val="20"/>
              </w:rPr>
            </w:pPr>
            <w:r>
              <w:rPr>
                <w:rFonts w:hint="eastAsia" w:ascii="仿宋_GB2312" w:eastAsia="仿宋_GB2312"/>
                <w:b w:val="0"/>
                <w:bCs w:val="0"/>
                <w:sz w:val="20"/>
                <w:szCs w:val="20"/>
              </w:rPr>
              <w:t>具体标准和要求</w:t>
            </w:r>
          </w:p>
        </w:tc>
      </w:tr>
      <w:tr w14:paraId="2D510D8A">
        <w:tblPrEx>
          <w:tblCellMar>
            <w:top w:w="0" w:type="dxa"/>
            <w:left w:w="108" w:type="dxa"/>
            <w:bottom w:w="0" w:type="dxa"/>
            <w:right w:w="108" w:type="dxa"/>
          </w:tblCellMar>
        </w:tblPrEx>
        <w:tc>
          <w:tcPr>
            <w:tcW w:w="831" w:type="dxa"/>
            <w:tcBorders>
              <w:top w:val="single" w:color="auto" w:sz="2" w:space="0"/>
              <w:left w:val="single" w:color="auto" w:sz="2" w:space="0"/>
              <w:bottom w:val="single" w:color="auto" w:sz="2" w:space="0"/>
              <w:right w:val="single" w:color="auto" w:sz="2" w:space="0"/>
            </w:tcBorders>
            <w:noWrap w:val="0"/>
            <w:vAlign w:val="top"/>
          </w:tcPr>
          <w:p w14:paraId="16B8CEE7">
            <w:pPr>
              <w:pStyle w:val="6"/>
              <w:rPr>
                <w:rFonts w:hint="eastAsia" w:ascii="仿宋_GB2312" w:eastAsia="仿宋_GB2312"/>
                <w:b w:val="0"/>
                <w:bCs w:val="0"/>
                <w:sz w:val="20"/>
                <w:szCs w:val="20"/>
                <w:lang w:val="en-US" w:eastAsia="zh-CN"/>
              </w:rPr>
            </w:pPr>
            <w:r>
              <w:rPr>
                <w:rFonts w:hint="eastAsia" w:ascii="仿宋_GB2312" w:eastAsia="仿宋_GB2312"/>
                <w:b w:val="0"/>
                <w:bCs w:val="0"/>
                <w:sz w:val="20"/>
                <w:szCs w:val="20"/>
                <w:lang w:val="en-US" w:eastAsia="zh-CN"/>
              </w:rPr>
              <w:t>1</w:t>
            </w:r>
          </w:p>
        </w:tc>
        <w:tc>
          <w:tcPr>
            <w:tcW w:w="2998" w:type="dxa"/>
            <w:tcBorders>
              <w:top w:val="single" w:color="auto" w:sz="2" w:space="0"/>
              <w:left w:val="single" w:color="auto" w:sz="2" w:space="0"/>
              <w:bottom w:val="single" w:color="auto" w:sz="2" w:space="0"/>
              <w:right w:val="single" w:color="auto" w:sz="2" w:space="0"/>
            </w:tcBorders>
            <w:noWrap w:val="0"/>
            <w:vAlign w:val="top"/>
          </w:tcPr>
          <w:p w14:paraId="350A6C3A">
            <w:pPr>
              <w:pStyle w:val="6"/>
              <w:rPr>
                <w:rFonts w:hint="eastAsia" w:ascii="仿宋_GB2312" w:eastAsia="仿宋_GB2312"/>
                <w:b w:val="0"/>
                <w:bCs w:val="0"/>
                <w:sz w:val="20"/>
                <w:szCs w:val="20"/>
              </w:rPr>
            </w:pPr>
            <w:r>
              <w:rPr>
                <w:rFonts w:hint="eastAsia" w:ascii="仿宋_GB2312" w:eastAsia="仿宋_GB2312"/>
                <w:b w:val="0"/>
                <w:bCs w:val="0"/>
                <w:sz w:val="20"/>
                <w:szCs w:val="20"/>
              </w:rPr>
              <w:t>主体资格</w:t>
            </w:r>
          </w:p>
        </w:tc>
        <w:tc>
          <w:tcPr>
            <w:tcW w:w="5099" w:type="dxa"/>
            <w:tcBorders>
              <w:top w:val="single" w:color="auto" w:sz="2" w:space="0"/>
              <w:left w:val="single" w:color="auto" w:sz="2" w:space="0"/>
              <w:bottom w:val="single" w:color="auto" w:sz="2" w:space="0"/>
              <w:right w:val="single" w:color="auto" w:sz="2" w:space="0"/>
            </w:tcBorders>
            <w:noWrap w:val="0"/>
            <w:vAlign w:val="top"/>
          </w:tcPr>
          <w:p w14:paraId="1D42F192">
            <w:pPr>
              <w:pStyle w:val="6"/>
              <w:rPr>
                <w:rFonts w:hint="eastAsia" w:ascii="仿宋_GB2312" w:eastAsia="仿宋_GB2312"/>
                <w:b w:val="0"/>
                <w:bCs w:val="0"/>
                <w:sz w:val="20"/>
                <w:szCs w:val="20"/>
              </w:rPr>
            </w:pPr>
            <w:r>
              <w:rPr>
                <w:rFonts w:hint="eastAsia" w:ascii="仿宋_GB2312" w:eastAsia="仿宋_GB2312"/>
                <w:b w:val="0"/>
                <w:bCs w:val="0"/>
                <w:sz w:val="20"/>
                <w:szCs w:val="20"/>
              </w:rPr>
              <w:t>在中华人民共和国境内注册、具有独立民事责任能力的法人、其他组织或自然人，具备从事本采购项目的经营范围和能力，提供合法有效的企业营业执照、法人证书或登记证书。</w:t>
            </w:r>
          </w:p>
        </w:tc>
      </w:tr>
      <w:tr w14:paraId="044246FA">
        <w:tblPrEx>
          <w:tblCellMar>
            <w:top w:w="0" w:type="dxa"/>
            <w:left w:w="108" w:type="dxa"/>
            <w:bottom w:w="0" w:type="dxa"/>
            <w:right w:w="108" w:type="dxa"/>
          </w:tblCellMar>
        </w:tblPrEx>
        <w:tc>
          <w:tcPr>
            <w:tcW w:w="831" w:type="dxa"/>
            <w:tcBorders>
              <w:top w:val="single" w:color="auto" w:sz="2" w:space="0"/>
              <w:left w:val="single" w:color="auto" w:sz="2" w:space="0"/>
              <w:bottom w:val="single" w:color="auto" w:sz="2" w:space="0"/>
              <w:right w:val="single" w:color="auto" w:sz="2" w:space="0"/>
            </w:tcBorders>
            <w:noWrap w:val="0"/>
            <w:vAlign w:val="top"/>
          </w:tcPr>
          <w:p w14:paraId="02D265F7">
            <w:pPr>
              <w:pStyle w:val="6"/>
              <w:rPr>
                <w:rFonts w:hint="eastAsia" w:eastAsia="宋体"/>
                <w:b w:val="0"/>
                <w:bCs w:val="0"/>
                <w:sz w:val="20"/>
                <w:szCs w:val="20"/>
                <w:lang w:val="en-US" w:eastAsia="zh-CN"/>
              </w:rPr>
            </w:pPr>
            <w:r>
              <w:rPr>
                <w:rFonts w:hint="eastAsia"/>
                <w:b w:val="0"/>
                <w:bCs w:val="0"/>
                <w:sz w:val="20"/>
                <w:szCs w:val="20"/>
                <w:lang w:val="en-US" w:eastAsia="zh-CN"/>
              </w:rPr>
              <w:t>2</w:t>
            </w:r>
          </w:p>
        </w:tc>
        <w:tc>
          <w:tcPr>
            <w:tcW w:w="2998" w:type="dxa"/>
            <w:tcBorders>
              <w:top w:val="single" w:color="auto" w:sz="2" w:space="0"/>
              <w:left w:val="single" w:color="auto" w:sz="2" w:space="0"/>
              <w:bottom w:val="single" w:color="auto" w:sz="2" w:space="0"/>
              <w:right w:val="single" w:color="auto" w:sz="2" w:space="0"/>
            </w:tcBorders>
            <w:noWrap w:val="0"/>
            <w:vAlign w:val="top"/>
          </w:tcPr>
          <w:p w14:paraId="6EE1BDAD">
            <w:pPr>
              <w:pStyle w:val="6"/>
              <w:rPr>
                <w:b w:val="0"/>
                <w:bCs w:val="0"/>
                <w:sz w:val="20"/>
                <w:szCs w:val="20"/>
              </w:rPr>
            </w:pPr>
            <w:r>
              <w:rPr>
                <w:rFonts w:hint="eastAsia" w:ascii="仿宋_GB2312" w:eastAsia="仿宋_GB2312"/>
                <w:b w:val="0"/>
                <w:bCs w:val="0"/>
                <w:sz w:val="20"/>
                <w:szCs w:val="20"/>
              </w:rPr>
              <w:t>法人代表授权书</w:t>
            </w:r>
          </w:p>
        </w:tc>
        <w:tc>
          <w:tcPr>
            <w:tcW w:w="5099" w:type="dxa"/>
            <w:tcBorders>
              <w:top w:val="single" w:color="auto" w:sz="2" w:space="0"/>
              <w:left w:val="single" w:color="auto" w:sz="2" w:space="0"/>
              <w:bottom w:val="single" w:color="auto" w:sz="2" w:space="0"/>
              <w:right w:val="single" w:color="auto" w:sz="2" w:space="0"/>
            </w:tcBorders>
            <w:noWrap w:val="0"/>
            <w:vAlign w:val="top"/>
          </w:tcPr>
          <w:p w14:paraId="4E610931">
            <w:pPr>
              <w:pStyle w:val="6"/>
              <w:rPr>
                <w:b w:val="0"/>
                <w:bCs w:val="0"/>
                <w:sz w:val="20"/>
                <w:szCs w:val="20"/>
              </w:rPr>
            </w:pPr>
            <w:r>
              <w:rPr>
                <w:rFonts w:hint="eastAsia" w:ascii="仿宋_GB2312" w:eastAsia="仿宋_GB2312"/>
                <w:b w:val="0"/>
                <w:bCs w:val="0"/>
                <w:sz w:val="20"/>
                <w:szCs w:val="20"/>
              </w:rPr>
              <w:t>法定代表人授权委托书：法定代表人参加投标的，提供本人身份证复印件；法定代表人授权他人参加投标的，提供法定代表人授权委托书。</w:t>
            </w:r>
          </w:p>
        </w:tc>
      </w:tr>
      <w:tr w14:paraId="1810C17E">
        <w:tblPrEx>
          <w:tblCellMar>
            <w:top w:w="0" w:type="dxa"/>
            <w:left w:w="108" w:type="dxa"/>
            <w:bottom w:w="0" w:type="dxa"/>
            <w:right w:w="108" w:type="dxa"/>
          </w:tblCellMar>
        </w:tblPrEx>
        <w:tc>
          <w:tcPr>
            <w:tcW w:w="831" w:type="dxa"/>
            <w:tcBorders>
              <w:top w:val="single" w:color="auto" w:sz="2" w:space="0"/>
              <w:left w:val="single" w:color="auto" w:sz="2" w:space="0"/>
              <w:bottom w:val="single" w:color="auto" w:sz="2" w:space="0"/>
              <w:right w:val="single" w:color="auto" w:sz="2" w:space="0"/>
            </w:tcBorders>
            <w:noWrap w:val="0"/>
            <w:vAlign w:val="top"/>
          </w:tcPr>
          <w:p w14:paraId="1009446D">
            <w:pPr>
              <w:pStyle w:val="6"/>
              <w:rPr>
                <w:rFonts w:hint="eastAsia" w:ascii="仿宋_GB2312" w:eastAsia="仿宋_GB2312"/>
                <w:b w:val="0"/>
                <w:bCs w:val="0"/>
                <w:sz w:val="20"/>
                <w:szCs w:val="20"/>
                <w:lang w:val="en-US" w:eastAsia="zh-CN"/>
              </w:rPr>
            </w:pPr>
            <w:r>
              <w:rPr>
                <w:rFonts w:hint="eastAsia" w:ascii="仿宋_GB2312" w:eastAsia="仿宋_GB2312"/>
                <w:b w:val="0"/>
                <w:bCs w:val="0"/>
                <w:sz w:val="20"/>
                <w:szCs w:val="20"/>
                <w:lang w:val="en-US" w:eastAsia="zh-CN"/>
              </w:rPr>
              <w:t>3</w:t>
            </w:r>
          </w:p>
        </w:tc>
        <w:tc>
          <w:tcPr>
            <w:tcW w:w="2998" w:type="dxa"/>
            <w:tcBorders>
              <w:top w:val="single" w:color="auto" w:sz="2" w:space="0"/>
              <w:left w:val="single" w:color="auto" w:sz="2" w:space="0"/>
              <w:bottom w:val="single" w:color="auto" w:sz="2" w:space="0"/>
              <w:right w:val="single" w:color="auto" w:sz="2" w:space="0"/>
            </w:tcBorders>
            <w:noWrap w:val="0"/>
            <w:vAlign w:val="top"/>
          </w:tcPr>
          <w:p w14:paraId="3586C1FD">
            <w:pPr>
              <w:pStyle w:val="6"/>
              <w:rPr>
                <w:rFonts w:hint="eastAsia" w:ascii="仿宋_GB2312" w:eastAsia="仿宋_GB2312"/>
                <w:b w:val="0"/>
                <w:bCs w:val="0"/>
                <w:sz w:val="20"/>
                <w:szCs w:val="20"/>
              </w:rPr>
            </w:pPr>
            <w:r>
              <w:rPr>
                <w:rFonts w:hint="eastAsia" w:ascii="仿宋_GB2312" w:eastAsia="仿宋_GB2312"/>
                <w:b w:val="0"/>
                <w:bCs w:val="0"/>
                <w:sz w:val="20"/>
                <w:szCs w:val="20"/>
              </w:rPr>
              <w:t>经营许可证</w:t>
            </w:r>
          </w:p>
        </w:tc>
        <w:tc>
          <w:tcPr>
            <w:tcW w:w="5099" w:type="dxa"/>
            <w:tcBorders>
              <w:top w:val="single" w:color="auto" w:sz="2" w:space="0"/>
              <w:left w:val="single" w:color="auto" w:sz="2" w:space="0"/>
              <w:bottom w:val="single" w:color="auto" w:sz="2" w:space="0"/>
              <w:right w:val="single" w:color="auto" w:sz="2" w:space="0"/>
            </w:tcBorders>
            <w:noWrap w:val="0"/>
            <w:vAlign w:val="top"/>
          </w:tcPr>
          <w:p w14:paraId="503170F8">
            <w:pPr>
              <w:pStyle w:val="6"/>
              <w:rPr>
                <w:rFonts w:hint="eastAsia" w:ascii="仿宋_GB2312" w:eastAsia="仿宋_GB2312"/>
                <w:b w:val="0"/>
                <w:bCs w:val="0"/>
                <w:sz w:val="20"/>
                <w:szCs w:val="20"/>
              </w:rPr>
            </w:pPr>
            <w:r>
              <w:rPr>
                <w:rFonts w:hint="eastAsia" w:ascii="仿宋_GB2312" w:eastAsia="仿宋_GB2312"/>
                <w:b w:val="0"/>
                <w:bCs w:val="0"/>
                <w:sz w:val="20"/>
                <w:szCs w:val="20"/>
              </w:rPr>
              <w:t>经销商是代理商的须提供合法有效的医疗器械经营许可证或第二类医疗器械经营备案凭证；经销商是生产厂商须提供合法有效的医疗器械生产许可证或备案凭证</w:t>
            </w:r>
          </w:p>
        </w:tc>
      </w:tr>
      <w:tr w14:paraId="12EA64FD">
        <w:tblPrEx>
          <w:tblCellMar>
            <w:top w:w="0" w:type="dxa"/>
            <w:left w:w="108" w:type="dxa"/>
            <w:bottom w:w="0" w:type="dxa"/>
            <w:right w:w="108" w:type="dxa"/>
          </w:tblCellMar>
        </w:tblPrEx>
        <w:tc>
          <w:tcPr>
            <w:tcW w:w="831" w:type="dxa"/>
            <w:tcBorders>
              <w:top w:val="single" w:color="auto" w:sz="2" w:space="0"/>
              <w:left w:val="single" w:color="auto" w:sz="2" w:space="0"/>
              <w:bottom w:val="single" w:color="auto" w:sz="2" w:space="0"/>
              <w:right w:val="single" w:color="auto" w:sz="2" w:space="0"/>
            </w:tcBorders>
            <w:noWrap w:val="0"/>
            <w:vAlign w:val="top"/>
          </w:tcPr>
          <w:p w14:paraId="317368C9">
            <w:pPr>
              <w:pStyle w:val="6"/>
              <w:rPr>
                <w:rFonts w:hint="eastAsia" w:eastAsia="宋体"/>
                <w:b w:val="0"/>
                <w:bCs w:val="0"/>
                <w:sz w:val="20"/>
                <w:szCs w:val="20"/>
                <w:lang w:val="en-US" w:eastAsia="zh-CN"/>
              </w:rPr>
            </w:pPr>
            <w:r>
              <w:rPr>
                <w:rFonts w:hint="eastAsia"/>
                <w:b w:val="0"/>
                <w:bCs w:val="0"/>
                <w:sz w:val="20"/>
                <w:szCs w:val="20"/>
                <w:lang w:val="en-US" w:eastAsia="zh-CN"/>
              </w:rPr>
              <w:t>4</w:t>
            </w:r>
          </w:p>
        </w:tc>
        <w:tc>
          <w:tcPr>
            <w:tcW w:w="2998" w:type="dxa"/>
            <w:tcBorders>
              <w:top w:val="single" w:color="auto" w:sz="2" w:space="0"/>
              <w:left w:val="single" w:color="auto" w:sz="2" w:space="0"/>
              <w:bottom w:val="single" w:color="auto" w:sz="2" w:space="0"/>
              <w:right w:val="single" w:color="auto" w:sz="2" w:space="0"/>
            </w:tcBorders>
            <w:noWrap w:val="0"/>
            <w:vAlign w:val="top"/>
          </w:tcPr>
          <w:p w14:paraId="272BA367">
            <w:pPr>
              <w:pStyle w:val="6"/>
              <w:rPr>
                <w:b w:val="0"/>
                <w:bCs w:val="0"/>
                <w:sz w:val="20"/>
                <w:szCs w:val="20"/>
              </w:rPr>
            </w:pPr>
            <w:r>
              <w:rPr>
                <w:rFonts w:hint="eastAsia" w:ascii="仿宋_GB2312" w:eastAsia="仿宋_GB2312"/>
                <w:b w:val="0"/>
                <w:bCs w:val="0"/>
                <w:sz w:val="20"/>
                <w:szCs w:val="20"/>
              </w:rPr>
              <w:t>信用记录及声明</w:t>
            </w:r>
          </w:p>
        </w:tc>
        <w:tc>
          <w:tcPr>
            <w:tcW w:w="5099" w:type="dxa"/>
            <w:tcBorders>
              <w:top w:val="single" w:color="auto" w:sz="2" w:space="0"/>
              <w:left w:val="single" w:color="auto" w:sz="2" w:space="0"/>
              <w:bottom w:val="single" w:color="auto" w:sz="2" w:space="0"/>
              <w:right w:val="single" w:color="auto" w:sz="2" w:space="0"/>
            </w:tcBorders>
            <w:noWrap w:val="0"/>
            <w:vAlign w:val="top"/>
          </w:tcPr>
          <w:p w14:paraId="31A2F8D2">
            <w:pPr>
              <w:pStyle w:val="6"/>
              <w:rPr>
                <w:b w:val="0"/>
                <w:bCs w:val="0"/>
                <w:sz w:val="20"/>
                <w:szCs w:val="20"/>
              </w:rPr>
            </w:pPr>
            <w:r>
              <w:rPr>
                <w:rFonts w:hint="eastAsia" w:ascii="仿宋_GB2312" w:eastAsia="仿宋_GB2312"/>
                <w:b w:val="0"/>
                <w:bCs w:val="0"/>
                <w:sz w:val="20"/>
                <w:szCs w:val="20"/>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无违法失信查询结果并加盖公章）同时提供参加政府采购活动前三年内在经营活动中没有重大违法记录的书面声明。</w:t>
            </w:r>
          </w:p>
        </w:tc>
      </w:tr>
    </w:tbl>
    <w:p w14:paraId="46DB801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D40DCE"/>
    <w:rsid w:val="4F0469FB"/>
    <w:rsid w:val="68D34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b/>
      <w:bCs/>
      <w:kern w:val="2"/>
      <w:sz w:val="18"/>
      <w:szCs w:val="18"/>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style>
  <w:style w:type="paragraph" w:customStyle="1" w:styleId="5">
    <w:name w:val="列出段落"/>
    <w:basedOn w:val="1"/>
    <w:qFormat/>
    <w:uiPriority w:val="99"/>
    <w:pPr>
      <w:ind w:firstLine="420" w:firstLineChars="200"/>
    </w:pPr>
    <w:rPr>
      <w:rFonts w:ascii="Times New Roman" w:hAnsi="Times New Roman" w:cs="Times New Roman"/>
      <w:b w:val="0"/>
      <w:bCs w:val="0"/>
      <w:sz w:val="21"/>
      <w:szCs w:val="24"/>
    </w:rPr>
  </w:style>
  <w:style w:type="paragraph" w:customStyle="1" w:styleId="6">
    <w:name w:val="null3"/>
    <w:basedOn w:val="1"/>
    <w:qFormat/>
    <w:uiPriority w:val="0"/>
    <w:pPr>
      <w:widowControl/>
      <w:jc w:val="left"/>
    </w:pPr>
    <w:rPr>
      <w:rFonts w:ascii="Calibri" w:hAnsi="Calibri"/>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514</Words>
  <Characters>529</Characters>
  <Lines>0</Lines>
  <Paragraphs>0</Paragraphs>
  <TotalTime>0</TotalTime>
  <ScaleCrop>false</ScaleCrop>
  <LinksUpToDate>false</LinksUpToDate>
  <CharactersWithSpaces>533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2025-09-22T08:40:00Z</dcterms:created>
  <dc:creator>Administrator</dc:creator>
  <cp:lastModifiedBy>WPS_1640925724</cp:lastModifiedBy>
  <dcterms:modified xsi:type="dcterms:W3CDTF">2026-03-30T09:22:23Z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eyJoZGlkIjoiOWUyMTI0MzI2ZTA0OTBmODBmYzJiYTFjZWYzMGJiZTciLCJ1c2VySWQiOiIxMzExNjU1ODA3In0=</vt:lpwstr>
  </property>
  <property fmtid="{D5CDD505-2E9C-101B-9397-08002B2CF9AE}" pid="4" name="ICV">
    <vt:lpwstr>42031A04D4C24664A8A1AD968CFB2594_12</vt:lpwstr>
  </property>
</Properties>
</file>