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9C4E"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采购需求</w:t>
      </w:r>
    </w:p>
    <w:p w14:paraId="5891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提高林草有害生物防灾减灾能力，减轻林草有害生物危害，巩固生态建设成果，保障区域森林生态系统安全，实现森林健康可持续发展，生物多样化平衡，构建林草有害生物防控体系建设。</w:t>
      </w:r>
    </w:p>
    <w:p w14:paraId="2A54A5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MmE0NTUzNmJjNTgzNjZlZGMxODJmNGIwNzI5ZDEifQ=="/>
  </w:docVars>
  <w:rsids>
    <w:rsidRoot w:val="00000000"/>
    <w:rsid w:val="49C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2024-08-21T10:22:24Z</dcterms:created>
  <dc:creator>Administrator</dc:creator>
  <cp:lastModifiedBy>WPS_1652166058</cp:lastModifiedBy>
  <dcterms:modified xsi:type="dcterms:W3CDTF">2024-08-21T10:22:42Z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6E4C029ABD7A4D53ABC26F72AABB09C5_12</vt:lpwstr>
  </property>
</Properties>
</file>