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5C29D">
      <w:pPr>
        <w:jc w:val="center"/>
        <w:rPr>
          <w:rFonts w:hint="eastAsia" w:ascii="仿宋" w:hAnsi="仿宋" w:eastAsia="仿宋" w:cs="仿宋"/>
          <w:sz w:val="52"/>
          <w:szCs w:val="52"/>
          <w:lang w:val="en-US" w:eastAsia="zh-CN"/>
        </w:rPr>
      </w:pPr>
    </w:p>
    <w:p w14:paraId="4DD60017">
      <w:pPr>
        <w:jc w:val="center"/>
        <w:rPr>
          <w:rFonts w:hint="eastAsia" w:ascii="仿宋" w:hAnsi="仿宋" w:eastAsia="仿宋" w:cs="仿宋"/>
          <w:sz w:val="52"/>
          <w:szCs w:val="52"/>
          <w:lang w:val="en-US" w:eastAsia="zh-CN"/>
        </w:rPr>
      </w:pPr>
    </w:p>
    <w:p w14:paraId="0583DD82">
      <w:pPr>
        <w:jc w:val="center"/>
        <w:rPr>
          <w:rFonts w:hint="eastAsia" w:ascii="仿宋" w:hAnsi="仿宋" w:eastAsia="仿宋" w:cs="仿宋"/>
          <w:sz w:val="52"/>
          <w:szCs w:val="52"/>
          <w:lang w:val="en-US" w:eastAsia="zh-CN"/>
        </w:rPr>
      </w:pPr>
    </w:p>
    <w:p w14:paraId="03A4203D">
      <w:pPr>
        <w:jc w:val="center"/>
        <w:rPr>
          <w:rFonts w:hint="eastAsia" w:ascii="仿宋" w:hAnsi="仿宋" w:eastAsia="仿宋" w:cs="仿宋"/>
          <w:sz w:val="52"/>
          <w:szCs w:val="52"/>
          <w:lang w:val="en-US" w:eastAsia="zh-CN"/>
        </w:rPr>
      </w:pPr>
    </w:p>
    <w:p w14:paraId="0B549DB6">
      <w:pPr>
        <w:jc w:val="center"/>
        <w:rPr>
          <w:rFonts w:hint="eastAsia" w:ascii="仿宋" w:hAnsi="仿宋" w:eastAsia="仿宋" w:cs="仿宋"/>
          <w:sz w:val="52"/>
          <w:szCs w:val="52"/>
          <w:lang w:val="en-US" w:eastAsia="zh-CN"/>
        </w:rPr>
      </w:pPr>
    </w:p>
    <w:p w14:paraId="7247818D">
      <w:pPr>
        <w:jc w:val="center"/>
        <w:outlineLvl w:val="0"/>
        <w:rPr>
          <w:rFonts w:hint="eastAsia" w:ascii="仿宋" w:hAnsi="仿宋" w:eastAsia="仿宋" w:cs="仿宋"/>
          <w:sz w:val="52"/>
          <w:szCs w:val="52"/>
          <w:lang w:val="en-US" w:eastAsia="zh-CN"/>
        </w:rPr>
      </w:pPr>
      <w:bookmarkStart w:id="0" w:name="_Toc17036"/>
      <w:bookmarkStart w:id="1" w:name="_Toc18475"/>
      <w:bookmarkStart w:id="2" w:name="_Toc14177"/>
      <w:r>
        <w:rPr>
          <w:rFonts w:hint="eastAsia" w:ascii="仿宋" w:hAnsi="仿宋" w:eastAsia="仿宋" w:cs="仿宋"/>
          <w:sz w:val="52"/>
          <w:szCs w:val="52"/>
          <w:lang w:val="en-US" w:eastAsia="zh-CN"/>
        </w:rPr>
        <w:t>政府采购项目</w:t>
      </w:r>
      <w:bookmarkEnd w:id="0"/>
      <w:bookmarkEnd w:id="1"/>
      <w:bookmarkEnd w:id="2"/>
    </w:p>
    <w:p w14:paraId="020C4F98">
      <w:pPr>
        <w:jc w:val="center"/>
        <w:rPr>
          <w:rFonts w:hint="default" w:ascii="仿宋" w:hAnsi="仿宋" w:eastAsia="仿宋" w:cs="仿宋"/>
          <w:sz w:val="52"/>
          <w:szCs w:val="52"/>
          <w:lang w:val="en-US" w:eastAsia="zh-CN"/>
        </w:rPr>
      </w:pPr>
      <w:r>
        <w:rPr>
          <w:rFonts w:hint="eastAsia" w:ascii="仿宋" w:hAnsi="仿宋" w:eastAsia="仿宋" w:cs="仿宋"/>
          <w:sz w:val="52"/>
          <w:szCs w:val="52"/>
          <w:lang w:val="en-US" w:eastAsia="zh-CN"/>
        </w:rPr>
        <w:t>采 购 需 求</w:t>
      </w:r>
      <w:bookmarkStart w:id="52" w:name="_GoBack"/>
      <w:bookmarkEnd w:id="52"/>
    </w:p>
    <w:p w14:paraId="3F6FC24A">
      <w:pPr>
        <w:jc w:val="center"/>
        <w:rPr>
          <w:rFonts w:hint="eastAsia" w:ascii="仿宋" w:hAnsi="仿宋" w:eastAsia="仿宋" w:cs="仿宋"/>
          <w:sz w:val="52"/>
          <w:szCs w:val="52"/>
          <w:lang w:val="en-US" w:eastAsia="zh-CN"/>
        </w:rPr>
      </w:pPr>
    </w:p>
    <w:p w14:paraId="1406F5AF">
      <w:pPr>
        <w:jc w:val="center"/>
        <w:rPr>
          <w:rFonts w:hint="eastAsia" w:ascii="仿宋" w:hAnsi="仿宋" w:eastAsia="仿宋" w:cs="仿宋"/>
          <w:sz w:val="52"/>
          <w:szCs w:val="52"/>
          <w:lang w:val="en-US" w:eastAsia="zh-CN"/>
        </w:rPr>
      </w:pPr>
    </w:p>
    <w:p w14:paraId="467C7D3D">
      <w:pPr>
        <w:jc w:val="center"/>
        <w:rPr>
          <w:rFonts w:hint="eastAsia" w:ascii="仿宋" w:hAnsi="仿宋" w:eastAsia="仿宋" w:cs="仿宋"/>
          <w:sz w:val="52"/>
          <w:szCs w:val="52"/>
          <w:lang w:val="en-US" w:eastAsia="zh-CN"/>
        </w:rPr>
      </w:pPr>
    </w:p>
    <w:p w14:paraId="55774D29">
      <w:pPr>
        <w:jc w:val="center"/>
        <w:rPr>
          <w:rFonts w:hint="eastAsia" w:ascii="仿宋" w:hAnsi="仿宋" w:eastAsia="仿宋" w:cs="仿宋"/>
          <w:sz w:val="52"/>
          <w:szCs w:val="52"/>
          <w:lang w:val="en-US" w:eastAsia="zh-CN"/>
        </w:rPr>
      </w:pPr>
    </w:p>
    <w:p w14:paraId="7890549A">
      <w:pPr>
        <w:jc w:val="center"/>
        <w:rPr>
          <w:rFonts w:hint="eastAsia" w:ascii="仿宋" w:hAnsi="仿宋" w:eastAsia="仿宋" w:cs="仿宋"/>
          <w:sz w:val="52"/>
          <w:szCs w:val="52"/>
          <w:lang w:val="en-US" w:eastAsia="zh-CN"/>
        </w:rPr>
      </w:pPr>
    </w:p>
    <w:p w14:paraId="34EE523B">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项目名称：合阳历史文化博物馆安保物业采购项目</w:t>
      </w:r>
    </w:p>
    <w:p w14:paraId="62ECDCA3">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采购单位：合阳县博物馆</w:t>
      </w:r>
    </w:p>
    <w:p w14:paraId="0D359740">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编制单位：合阳县博物馆</w:t>
      </w:r>
    </w:p>
    <w:p w14:paraId="1838F3FD">
      <w:pPr>
        <w:jc w:val="center"/>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编制时间：2024年8月20日</w:t>
      </w:r>
    </w:p>
    <w:sdt>
      <w:sdtPr>
        <w:rPr>
          <w:rFonts w:hint="eastAsia" w:ascii="仿宋" w:hAnsi="仿宋" w:eastAsia="仿宋" w:cs="仿宋"/>
          <w:b w:val="0"/>
          <w:bCs w:val="0"/>
          <w:kern w:val="2"/>
          <w:sz w:val="48"/>
          <w:szCs w:val="48"/>
          <w:lang w:val="en-US" w:eastAsia="zh-CN" w:bidi="ar-SA"/>
        </w:rPr>
        <w:id w:val="147460125"/>
        <w15:color w:val="DBDBDB"/>
        <w:docPartObj>
          <w:docPartGallery w:val="Table of Contents"/>
          <w:docPartUnique/>
        </w:docPartObj>
      </w:sdtPr>
      <w:sdtEndPr>
        <w:rPr>
          <w:rFonts w:hint="eastAsia" w:ascii="Calibri" w:hAnsi="Calibri" w:eastAsiaTheme="minorEastAsia" w:cstheme="minorBidi"/>
          <w:b/>
          <w:bCs/>
          <w:kern w:val="2"/>
          <w:sz w:val="21"/>
          <w:szCs w:val="32"/>
          <w:lang w:val="en-US" w:eastAsia="zh-CN" w:bidi="ar-SA"/>
        </w:rPr>
      </w:sdtEndPr>
      <w:sdtContent>
        <w:p w14:paraId="4430924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仿宋" w:hAnsi="仿宋" w:eastAsia="仿宋" w:cs="仿宋"/>
              <w:b w:val="0"/>
              <w:bCs w:val="0"/>
              <w:sz w:val="40"/>
              <w:szCs w:val="40"/>
            </w:rPr>
          </w:pPr>
          <w:r>
            <w:rPr>
              <w:rFonts w:hint="eastAsia" w:ascii="仿宋" w:hAnsi="仿宋" w:eastAsia="仿宋" w:cs="仿宋"/>
              <w:b w:val="0"/>
              <w:bCs w:val="0"/>
              <w:sz w:val="40"/>
              <w:szCs w:val="40"/>
            </w:rPr>
            <w:t>目</w:t>
          </w:r>
          <w:r>
            <w:rPr>
              <w:rFonts w:hint="eastAsia" w:ascii="仿宋" w:hAnsi="仿宋" w:eastAsia="仿宋" w:cs="仿宋"/>
              <w:b w:val="0"/>
              <w:bCs w:val="0"/>
              <w:sz w:val="40"/>
              <w:szCs w:val="40"/>
              <w:lang w:val="en-US" w:eastAsia="zh-CN"/>
            </w:rPr>
            <w:t xml:space="preserve">  </w:t>
          </w:r>
          <w:r>
            <w:rPr>
              <w:rFonts w:hint="eastAsia" w:ascii="仿宋" w:hAnsi="仿宋" w:eastAsia="仿宋" w:cs="仿宋"/>
              <w:b w:val="0"/>
              <w:bCs w:val="0"/>
              <w:sz w:val="40"/>
              <w:szCs w:val="40"/>
            </w:rPr>
            <w:t>录</w:t>
          </w:r>
        </w:p>
        <w:p w14:paraId="6A5B01B3">
          <w:pPr>
            <w:pStyle w:val="10"/>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_Toc29946 </w:instrText>
          </w:r>
          <w:r>
            <w:rPr>
              <w:rFonts w:hint="eastAsia"/>
              <w:lang w:val="en-US" w:eastAsia="zh-CN"/>
            </w:rPr>
            <w:fldChar w:fldCharType="separate"/>
          </w:r>
          <w:r>
            <w:rPr>
              <w:rFonts w:hint="eastAsia" w:ascii="黑体" w:hAnsi="黑体" w:eastAsia="黑体" w:cs="宋体"/>
              <w:szCs w:val="32"/>
              <w:lang w:val="en-US" w:eastAsia="zh-CN"/>
            </w:rPr>
            <w:t>一、采购需求清单</w:t>
          </w:r>
          <w:r>
            <w:tab/>
          </w:r>
          <w:r>
            <w:fldChar w:fldCharType="begin"/>
          </w:r>
          <w:r>
            <w:instrText xml:space="preserve"> PAGEREF _Toc29946 \h </w:instrText>
          </w:r>
          <w:r>
            <w:fldChar w:fldCharType="separate"/>
          </w:r>
          <w:r>
            <w:t>1</w:t>
          </w:r>
          <w:r>
            <w:fldChar w:fldCharType="end"/>
          </w:r>
          <w:r>
            <w:rPr>
              <w:rFonts w:hint="eastAsia"/>
              <w:lang w:val="en-US" w:eastAsia="zh-CN"/>
            </w:rPr>
            <w:fldChar w:fldCharType="end"/>
          </w:r>
        </w:p>
        <w:p w14:paraId="59FCE525">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_Toc492 </w:instrText>
          </w:r>
          <w:r>
            <w:rPr>
              <w:rFonts w:hint="eastAsia"/>
              <w:lang w:val="en-US" w:eastAsia="zh-CN"/>
            </w:rPr>
            <w:fldChar w:fldCharType="separate"/>
          </w:r>
          <w:r>
            <w:rPr>
              <w:rFonts w:hint="eastAsia" w:ascii="仿宋" w:hAnsi="仿宋" w:eastAsia="仿宋" w:cs="仿宋"/>
              <w:bCs/>
              <w:szCs w:val="32"/>
              <w:lang w:val="en-US" w:eastAsia="zh-CN"/>
            </w:rPr>
            <w:t>（一）项目基本情况</w:t>
          </w:r>
          <w:r>
            <w:tab/>
          </w:r>
          <w:r>
            <w:fldChar w:fldCharType="begin"/>
          </w:r>
          <w:r>
            <w:instrText xml:space="preserve"> PAGEREF _Toc492 \h </w:instrText>
          </w:r>
          <w:r>
            <w:fldChar w:fldCharType="separate"/>
          </w:r>
          <w:r>
            <w:t>1</w:t>
          </w:r>
          <w:r>
            <w:fldChar w:fldCharType="end"/>
          </w:r>
          <w:r>
            <w:rPr>
              <w:rFonts w:hint="eastAsia"/>
              <w:lang w:val="en-US" w:eastAsia="zh-CN"/>
            </w:rPr>
            <w:fldChar w:fldCharType="end"/>
          </w:r>
        </w:p>
        <w:p w14:paraId="5BCABCE8">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_Toc21401 </w:instrText>
          </w:r>
          <w:r>
            <w:rPr>
              <w:rFonts w:hint="eastAsia"/>
              <w:lang w:val="en-US" w:eastAsia="zh-CN"/>
            </w:rPr>
            <w:fldChar w:fldCharType="separate"/>
          </w:r>
          <w:r>
            <w:rPr>
              <w:rFonts w:hint="eastAsia" w:ascii="仿宋" w:hAnsi="仿宋" w:eastAsia="仿宋" w:cs="仿宋"/>
              <w:bCs/>
              <w:szCs w:val="32"/>
              <w:lang w:val="en-US" w:eastAsia="zh-CN"/>
            </w:rPr>
            <w:t>（二）采购项目预算</w:t>
          </w:r>
          <w:r>
            <w:tab/>
          </w:r>
          <w:r>
            <w:fldChar w:fldCharType="begin"/>
          </w:r>
          <w:r>
            <w:instrText xml:space="preserve"> PAGEREF _Toc21401 \h </w:instrText>
          </w:r>
          <w:r>
            <w:fldChar w:fldCharType="separate"/>
          </w:r>
          <w:r>
            <w:t>1</w:t>
          </w:r>
          <w:r>
            <w:fldChar w:fldCharType="end"/>
          </w:r>
          <w:r>
            <w:rPr>
              <w:rFonts w:hint="eastAsia"/>
              <w:lang w:val="en-US" w:eastAsia="zh-CN"/>
            </w:rPr>
            <w:fldChar w:fldCharType="end"/>
          </w:r>
        </w:p>
        <w:p w14:paraId="47B51781">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_Toc26818 </w:instrText>
          </w:r>
          <w:r>
            <w:rPr>
              <w:rFonts w:hint="eastAsia"/>
              <w:lang w:val="en-US" w:eastAsia="zh-CN"/>
            </w:rPr>
            <w:fldChar w:fldCharType="separate"/>
          </w:r>
          <w:r>
            <w:rPr>
              <w:rFonts w:hint="eastAsia" w:ascii="仿宋" w:hAnsi="仿宋" w:eastAsia="仿宋" w:cs="仿宋"/>
              <w:bCs/>
              <w:szCs w:val="32"/>
              <w:lang w:val="en-US" w:eastAsia="zh-CN"/>
            </w:rPr>
            <w:t>（三）采购标的汇总表</w:t>
          </w:r>
          <w:r>
            <w:tab/>
          </w:r>
          <w:r>
            <w:fldChar w:fldCharType="begin"/>
          </w:r>
          <w:r>
            <w:instrText xml:space="preserve"> PAGEREF _Toc26818 \h </w:instrText>
          </w:r>
          <w:r>
            <w:fldChar w:fldCharType="separate"/>
          </w:r>
          <w:r>
            <w:t>1</w:t>
          </w:r>
          <w:r>
            <w:fldChar w:fldCharType="end"/>
          </w:r>
          <w:r>
            <w:rPr>
              <w:rFonts w:hint="eastAsia"/>
              <w:lang w:val="en-US" w:eastAsia="zh-CN"/>
            </w:rPr>
            <w:fldChar w:fldCharType="end"/>
          </w:r>
        </w:p>
        <w:p w14:paraId="60F56E05">
          <w:pPr>
            <w:pStyle w:val="10"/>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_Toc26818 </w:instrText>
          </w:r>
          <w:r>
            <w:rPr>
              <w:rFonts w:hint="eastAsia"/>
              <w:lang w:val="en-US" w:eastAsia="zh-CN"/>
            </w:rPr>
            <w:fldChar w:fldCharType="separate"/>
          </w:r>
          <w:r>
            <w:rPr>
              <w:rFonts w:hint="eastAsia" w:ascii="仿宋" w:hAnsi="仿宋" w:eastAsia="仿宋" w:cs="仿宋"/>
              <w:bCs/>
              <w:szCs w:val="32"/>
              <w:lang w:val="en-US" w:eastAsia="zh-CN"/>
            </w:rPr>
            <w:t>（四）采购内容</w:t>
          </w:r>
          <w:r>
            <w:tab/>
          </w:r>
          <w:r>
            <w:fldChar w:fldCharType="begin"/>
          </w:r>
          <w:r>
            <w:instrText xml:space="preserve"> PAGEREF _Toc26818 \h </w:instrText>
          </w:r>
          <w:r>
            <w:fldChar w:fldCharType="separate"/>
          </w:r>
          <w:r>
            <w:t>1</w:t>
          </w:r>
          <w:r>
            <w:fldChar w:fldCharType="end"/>
          </w:r>
          <w:r>
            <w:rPr>
              <w:rFonts w:hint="eastAsia"/>
              <w:lang w:val="en-US" w:eastAsia="zh-CN"/>
            </w:rPr>
            <w:fldChar w:fldCharType="end"/>
          </w:r>
        </w:p>
        <w:p w14:paraId="76789265">
          <w:pPr>
            <w:pStyle w:val="10"/>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_Toc19724 </w:instrText>
          </w:r>
          <w:r>
            <w:rPr>
              <w:rFonts w:hint="eastAsia"/>
              <w:lang w:val="en-US" w:eastAsia="zh-CN"/>
            </w:rPr>
            <w:fldChar w:fldCharType="separate"/>
          </w:r>
          <w:r>
            <w:rPr>
              <w:rFonts w:hint="eastAsia" w:ascii="黑体" w:hAnsi="黑体" w:eastAsia="黑体" w:cs="宋体"/>
              <w:szCs w:val="32"/>
              <w:lang w:val="en-US" w:eastAsia="zh-CN"/>
            </w:rPr>
            <w:t>二、技术参数说明</w:t>
          </w:r>
          <w:r>
            <w:tab/>
          </w:r>
          <w:r>
            <w:fldChar w:fldCharType="begin"/>
          </w:r>
          <w:r>
            <w:instrText xml:space="preserve"> PAGEREF _Toc19724 \h </w:instrText>
          </w:r>
          <w:r>
            <w:fldChar w:fldCharType="separate"/>
          </w:r>
          <w:r>
            <w:t>1</w:t>
          </w:r>
          <w:r>
            <w:fldChar w:fldCharType="end"/>
          </w:r>
          <w:r>
            <w:rPr>
              <w:rFonts w:hint="eastAsia"/>
              <w:lang w:val="en-US" w:eastAsia="zh-CN"/>
            </w:rPr>
            <w:fldChar w:fldCharType="end"/>
          </w:r>
        </w:p>
        <w:p w14:paraId="72B7BE20">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_Toc4944 </w:instrText>
          </w:r>
          <w:r>
            <w:rPr>
              <w:rFonts w:hint="eastAsia"/>
              <w:lang w:val="en-US" w:eastAsia="zh-CN"/>
            </w:rPr>
            <w:fldChar w:fldCharType="separate"/>
          </w:r>
          <w:r>
            <w:rPr>
              <w:rFonts w:hint="eastAsia" w:ascii="仿宋" w:hAnsi="仿宋" w:eastAsia="仿宋" w:cs="仿宋"/>
              <w:bCs/>
              <w:szCs w:val="32"/>
              <w:lang w:val="en-US" w:eastAsia="zh-CN"/>
            </w:rPr>
            <w:t>（一）</w:t>
          </w:r>
          <w:r>
            <w:rPr>
              <w:rFonts w:hint="eastAsia" w:ascii="仿宋" w:hAnsi="仿宋" w:eastAsia="仿宋" w:cs="仿宋"/>
              <w:bCs/>
              <w:szCs w:val="32"/>
              <w:lang w:val="zh-CN" w:eastAsia="zh-CN"/>
            </w:rPr>
            <w:t>物业服务</w:t>
          </w:r>
          <w:r>
            <w:tab/>
          </w:r>
          <w:r>
            <w:fldChar w:fldCharType="begin"/>
          </w:r>
          <w:r>
            <w:instrText xml:space="preserve"> PAGEREF _Toc4944 \h </w:instrText>
          </w:r>
          <w:r>
            <w:fldChar w:fldCharType="separate"/>
          </w:r>
          <w:r>
            <w:t>1</w:t>
          </w:r>
          <w:r>
            <w:fldChar w:fldCharType="end"/>
          </w:r>
          <w:r>
            <w:rPr>
              <w:rFonts w:hint="eastAsia"/>
              <w:lang w:val="en-US" w:eastAsia="zh-CN"/>
            </w:rPr>
            <w:fldChar w:fldCharType="end"/>
          </w:r>
        </w:p>
        <w:p w14:paraId="61AC3F56">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_Toc3022 </w:instrText>
          </w:r>
          <w:r>
            <w:rPr>
              <w:rFonts w:hint="eastAsia"/>
              <w:lang w:val="en-US" w:eastAsia="zh-CN"/>
            </w:rPr>
            <w:fldChar w:fldCharType="separate"/>
          </w:r>
          <w:r>
            <w:rPr>
              <w:rFonts w:hint="eastAsia" w:ascii="仿宋" w:hAnsi="仿宋" w:eastAsia="仿宋" w:cs="仿宋"/>
              <w:bCs/>
              <w:szCs w:val="32"/>
              <w:lang w:val="en-US" w:eastAsia="zh-CN"/>
            </w:rPr>
            <w:t>1</w:t>
          </w:r>
          <w:r>
            <w:rPr>
              <w:rFonts w:hint="eastAsia" w:ascii="仿宋" w:hAnsi="仿宋" w:eastAsia="仿宋" w:cs="仿宋"/>
              <w:bCs/>
              <w:szCs w:val="32"/>
              <w:lang w:val="zh-CN" w:eastAsia="zh-CN"/>
            </w:rPr>
            <w:t>、物业服务</w:t>
          </w:r>
          <w:r>
            <w:rPr>
              <w:rFonts w:hint="eastAsia" w:ascii="仿宋" w:hAnsi="仿宋" w:eastAsia="仿宋" w:cs="仿宋"/>
              <w:bCs/>
              <w:szCs w:val="32"/>
              <w:lang w:val="en-US" w:eastAsia="zh-CN"/>
            </w:rPr>
            <w:t>范围</w:t>
          </w:r>
          <w:r>
            <w:tab/>
          </w:r>
          <w:r>
            <w:fldChar w:fldCharType="begin"/>
          </w:r>
          <w:r>
            <w:instrText xml:space="preserve"> PAGEREF _Toc3022 \h </w:instrText>
          </w:r>
          <w:r>
            <w:fldChar w:fldCharType="separate"/>
          </w:r>
          <w:r>
            <w:t>1</w:t>
          </w:r>
          <w:r>
            <w:fldChar w:fldCharType="end"/>
          </w:r>
          <w:r>
            <w:rPr>
              <w:rFonts w:hint="eastAsia"/>
              <w:lang w:val="en-US" w:eastAsia="zh-CN"/>
            </w:rPr>
            <w:fldChar w:fldCharType="end"/>
          </w:r>
        </w:p>
        <w:p w14:paraId="2F22FB8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_Toc4705 </w:instrText>
          </w:r>
          <w:r>
            <w:rPr>
              <w:rFonts w:hint="eastAsia"/>
              <w:lang w:val="en-US" w:eastAsia="zh-CN"/>
            </w:rPr>
            <w:fldChar w:fldCharType="separate"/>
          </w:r>
          <w:r>
            <w:rPr>
              <w:rFonts w:hint="eastAsia" w:ascii="仿宋" w:hAnsi="仿宋" w:eastAsia="仿宋" w:cs="仿宋"/>
              <w:bCs/>
              <w:szCs w:val="32"/>
              <w:lang w:val="en-US" w:eastAsia="zh-CN"/>
            </w:rPr>
            <w:t>1.1场馆内</w:t>
          </w:r>
          <w:r>
            <w:tab/>
          </w:r>
          <w:r>
            <w:fldChar w:fldCharType="begin"/>
          </w:r>
          <w:r>
            <w:instrText xml:space="preserve"> PAGEREF _Toc4705 \h </w:instrText>
          </w:r>
          <w:r>
            <w:fldChar w:fldCharType="separate"/>
          </w:r>
          <w:r>
            <w:t>1</w:t>
          </w:r>
          <w:r>
            <w:fldChar w:fldCharType="end"/>
          </w:r>
          <w:r>
            <w:rPr>
              <w:rFonts w:hint="eastAsia"/>
              <w:lang w:val="en-US" w:eastAsia="zh-CN"/>
            </w:rPr>
            <w:fldChar w:fldCharType="end"/>
          </w:r>
        </w:p>
        <w:p w14:paraId="1D7DE00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_Toc30899 </w:instrText>
          </w:r>
          <w:r>
            <w:rPr>
              <w:rFonts w:hint="eastAsia"/>
              <w:lang w:val="en-US" w:eastAsia="zh-CN"/>
            </w:rPr>
            <w:fldChar w:fldCharType="separate"/>
          </w:r>
          <w:r>
            <w:rPr>
              <w:rFonts w:hint="eastAsia" w:ascii="仿宋" w:hAnsi="仿宋" w:eastAsia="仿宋" w:cs="仿宋"/>
              <w:bCs/>
              <w:szCs w:val="32"/>
              <w:lang w:val="en-US" w:eastAsia="zh-CN"/>
            </w:rPr>
            <w:t>1.2场馆外</w:t>
          </w:r>
          <w:r>
            <w:tab/>
          </w:r>
          <w:r>
            <w:fldChar w:fldCharType="begin"/>
          </w:r>
          <w:r>
            <w:instrText xml:space="preserve"> PAGEREF _Toc30899 \h </w:instrText>
          </w:r>
          <w:r>
            <w:fldChar w:fldCharType="separate"/>
          </w:r>
          <w:r>
            <w:t>2</w:t>
          </w:r>
          <w:r>
            <w:fldChar w:fldCharType="end"/>
          </w:r>
          <w:r>
            <w:rPr>
              <w:rFonts w:hint="eastAsia"/>
              <w:lang w:val="en-US" w:eastAsia="zh-CN"/>
            </w:rPr>
            <w:fldChar w:fldCharType="end"/>
          </w:r>
        </w:p>
        <w:p w14:paraId="38E290BB">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_Toc14607 </w:instrText>
          </w:r>
          <w:r>
            <w:rPr>
              <w:rFonts w:hint="eastAsia"/>
              <w:lang w:val="en-US" w:eastAsia="zh-CN"/>
            </w:rPr>
            <w:fldChar w:fldCharType="separate"/>
          </w:r>
          <w:r>
            <w:rPr>
              <w:rFonts w:hint="eastAsia" w:ascii="仿宋" w:hAnsi="仿宋" w:eastAsia="仿宋" w:cs="仿宋"/>
              <w:bCs/>
              <w:kern w:val="2"/>
              <w:szCs w:val="32"/>
              <w:lang w:val="en-US" w:eastAsia="zh-CN" w:bidi="ar-SA"/>
            </w:rPr>
            <w:t>2、物业管理服务内容及标准</w:t>
          </w:r>
          <w:r>
            <w:tab/>
          </w:r>
          <w:r>
            <w:fldChar w:fldCharType="begin"/>
          </w:r>
          <w:r>
            <w:instrText xml:space="preserve"> PAGEREF _Toc14607 \h </w:instrText>
          </w:r>
          <w:r>
            <w:fldChar w:fldCharType="separate"/>
          </w:r>
          <w:r>
            <w:t>2</w:t>
          </w:r>
          <w:r>
            <w:fldChar w:fldCharType="end"/>
          </w:r>
          <w:r>
            <w:rPr>
              <w:rFonts w:hint="eastAsia"/>
              <w:lang w:val="en-US" w:eastAsia="zh-CN"/>
            </w:rPr>
            <w:fldChar w:fldCharType="end"/>
          </w:r>
        </w:p>
        <w:p w14:paraId="5C99556E">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840" w:firstLineChars="400"/>
            <w:textAlignment w:val="auto"/>
          </w:pPr>
          <w:r>
            <w:rPr>
              <w:rFonts w:hint="eastAsia"/>
              <w:lang w:val="en-US" w:eastAsia="zh-CN"/>
            </w:rPr>
            <w:fldChar w:fldCharType="begin"/>
          </w:r>
          <w:r>
            <w:rPr>
              <w:rFonts w:hint="eastAsia"/>
              <w:lang w:val="en-US" w:eastAsia="zh-CN"/>
            </w:rPr>
            <w:instrText xml:space="preserve"> HYPERLINK \l _Toc14770 </w:instrText>
          </w:r>
          <w:r>
            <w:rPr>
              <w:rFonts w:hint="eastAsia"/>
              <w:lang w:val="en-US" w:eastAsia="zh-CN"/>
            </w:rPr>
            <w:fldChar w:fldCharType="separate"/>
          </w:r>
          <w:r>
            <w:rPr>
              <w:rFonts w:hint="eastAsia" w:ascii="仿宋" w:hAnsi="仿宋" w:eastAsia="仿宋" w:cs="仿宋"/>
              <w:bCs/>
              <w:kern w:val="2"/>
              <w:szCs w:val="32"/>
              <w:lang w:val="en-US" w:eastAsia="zh-CN" w:bidi="ar-SA"/>
            </w:rPr>
            <w:t>2.1基本服务</w:t>
          </w:r>
          <w:r>
            <w:tab/>
          </w:r>
          <w:r>
            <w:fldChar w:fldCharType="begin"/>
          </w:r>
          <w:r>
            <w:instrText xml:space="preserve"> PAGEREF _Toc14770 \h </w:instrText>
          </w:r>
          <w:r>
            <w:fldChar w:fldCharType="separate"/>
          </w:r>
          <w:r>
            <w:t>2</w:t>
          </w:r>
          <w:r>
            <w:fldChar w:fldCharType="end"/>
          </w:r>
          <w:r>
            <w:rPr>
              <w:rFonts w:hint="eastAsia"/>
              <w:lang w:val="en-US" w:eastAsia="zh-CN"/>
            </w:rPr>
            <w:fldChar w:fldCharType="end"/>
          </w:r>
        </w:p>
        <w:p w14:paraId="14F05A27">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_Toc24468 </w:instrText>
          </w:r>
          <w:r>
            <w:rPr>
              <w:rFonts w:hint="eastAsia"/>
              <w:lang w:val="en-US" w:eastAsia="zh-CN"/>
            </w:rPr>
            <w:fldChar w:fldCharType="separate"/>
          </w:r>
          <w:r>
            <w:rPr>
              <w:rFonts w:hint="eastAsia" w:ascii="仿宋" w:hAnsi="仿宋" w:eastAsia="仿宋" w:cs="仿宋"/>
              <w:bCs/>
              <w:kern w:val="2"/>
              <w:szCs w:val="32"/>
              <w:lang w:val="en-US" w:eastAsia="zh-CN" w:bidi="ar-SA"/>
            </w:rPr>
            <w:t>2.2公用设施设备清洁服务</w:t>
          </w:r>
          <w:r>
            <w:tab/>
          </w:r>
          <w:r>
            <w:fldChar w:fldCharType="begin"/>
          </w:r>
          <w:r>
            <w:instrText xml:space="preserve"> PAGEREF _Toc24468 \h </w:instrText>
          </w:r>
          <w:r>
            <w:fldChar w:fldCharType="separate"/>
          </w:r>
          <w:r>
            <w:t>4</w:t>
          </w:r>
          <w:r>
            <w:fldChar w:fldCharType="end"/>
          </w:r>
          <w:r>
            <w:rPr>
              <w:rFonts w:hint="eastAsia"/>
              <w:lang w:val="en-US" w:eastAsia="zh-CN"/>
            </w:rPr>
            <w:fldChar w:fldCharType="end"/>
          </w:r>
        </w:p>
        <w:p w14:paraId="7E264D56">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_Toc28601 </w:instrText>
          </w:r>
          <w:r>
            <w:rPr>
              <w:rFonts w:hint="eastAsia"/>
              <w:lang w:val="en-US" w:eastAsia="zh-CN"/>
            </w:rPr>
            <w:fldChar w:fldCharType="separate"/>
          </w:r>
          <w:r>
            <w:rPr>
              <w:rFonts w:hint="eastAsia" w:ascii="仿宋" w:hAnsi="仿宋" w:eastAsia="仿宋" w:cs="仿宋"/>
              <w:bCs/>
              <w:kern w:val="2"/>
              <w:szCs w:val="32"/>
              <w:lang w:val="en-US" w:eastAsia="zh-CN" w:bidi="ar-SA"/>
            </w:rPr>
            <w:t>2.3</w:t>
          </w:r>
          <w:r>
            <w:rPr>
              <w:rFonts w:hint="default" w:ascii="仿宋" w:hAnsi="仿宋" w:eastAsia="仿宋" w:cs="仿宋"/>
              <w:bCs/>
              <w:kern w:val="2"/>
              <w:szCs w:val="32"/>
              <w:lang w:val="en-US" w:eastAsia="zh-CN" w:bidi="ar-SA"/>
            </w:rPr>
            <w:t>保洁服务</w:t>
          </w:r>
          <w:r>
            <w:tab/>
          </w:r>
          <w:r>
            <w:fldChar w:fldCharType="begin"/>
          </w:r>
          <w:r>
            <w:instrText xml:space="preserve"> PAGEREF _Toc28601 \h </w:instrText>
          </w:r>
          <w:r>
            <w:fldChar w:fldCharType="separate"/>
          </w:r>
          <w:r>
            <w:t>5</w:t>
          </w:r>
          <w:r>
            <w:fldChar w:fldCharType="end"/>
          </w:r>
          <w:r>
            <w:rPr>
              <w:rFonts w:hint="eastAsia"/>
              <w:lang w:val="en-US" w:eastAsia="zh-CN"/>
            </w:rPr>
            <w:fldChar w:fldCharType="end"/>
          </w:r>
        </w:p>
        <w:p w14:paraId="07DC432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840" w:firstLineChars="400"/>
            <w:textAlignment w:val="auto"/>
          </w:pPr>
          <w:r>
            <w:rPr>
              <w:rFonts w:hint="eastAsia"/>
              <w:lang w:val="en-US" w:eastAsia="zh-CN"/>
            </w:rPr>
            <w:fldChar w:fldCharType="begin"/>
          </w:r>
          <w:r>
            <w:rPr>
              <w:rFonts w:hint="eastAsia"/>
              <w:lang w:val="en-US" w:eastAsia="zh-CN"/>
            </w:rPr>
            <w:instrText xml:space="preserve"> HYPERLINK \l _Toc3675 </w:instrText>
          </w:r>
          <w:r>
            <w:rPr>
              <w:rFonts w:hint="eastAsia"/>
              <w:lang w:val="en-US" w:eastAsia="zh-CN"/>
            </w:rPr>
            <w:fldChar w:fldCharType="separate"/>
          </w:r>
          <w:r>
            <w:rPr>
              <w:rFonts w:hint="eastAsia" w:ascii="仿宋" w:hAnsi="仿宋" w:eastAsia="仿宋" w:cs="仿宋"/>
              <w:bCs/>
              <w:kern w:val="2"/>
              <w:szCs w:val="32"/>
              <w:lang w:val="en-US" w:eastAsia="zh-CN" w:bidi="ar-SA"/>
            </w:rPr>
            <w:t>2.3.1具体清洁要求</w:t>
          </w:r>
          <w:r>
            <w:tab/>
          </w:r>
          <w:r>
            <w:fldChar w:fldCharType="begin"/>
          </w:r>
          <w:r>
            <w:instrText xml:space="preserve"> PAGEREF _Toc3675 \h </w:instrText>
          </w:r>
          <w:r>
            <w:fldChar w:fldCharType="separate"/>
          </w:r>
          <w:r>
            <w:t>7</w:t>
          </w:r>
          <w:r>
            <w:fldChar w:fldCharType="end"/>
          </w:r>
          <w:r>
            <w:rPr>
              <w:rFonts w:hint="eastAsia"/>
              <w:lang w:val="en-US" w:eastAsia="zh-CN"/>
            </w:rPr>
            <w:fldChar w:fldCharType="end"/>
          </w:r>
        </w:p>
        <w:p w14:paraId="24EC5FF9">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_Toc2033 </w:instrText>
          </w:r>
          <w:r>
            <w:rPr>
              <w:rFonts w:hint="eastAsia"/>
              <w:lang w:val="en-US" w:eastAsia="zh-CN"/>
            </w:rPr>
            <w:fldChar w:fldCharType="separate"/>
          </w:r>
          <w:r>
            <w:rPr>
              <w:rFonts w:hint="eastAsia" w:ascii="仿宋" w:hAnsi="仿宋" w:eastAsia="仿宋" w:cs="仿宋"/>
              <w:bCs/>
              <w:kern w:val="2"/>
              <w:szCs w:val="32"/>
              <w:lang w:val="en-US" w:eastAsia="zh-CN" w:bidi="ar-SA"/>
            </w:rPr>
            <w:t>2.4会议服务</w:t>
          </w:r>
          <w:r>
            <w:tab/>
          </w:r>
          <w:r>
            <w:fldChar w:fldCharType="begin"/>
          </w:r>
          <w:r>
            <w:instrText xml:space="preserve"> PAGEREF _Toc2033 \h </w:instrText>
          </w:r>
          <w:r>
            <w:fldChar w:fldCharType="separate"/>
          </w:r>
          <w:r>
            <w:t>8</w:t>
          </w:r>
          <w:r>
            <w:fldChar w:fldCharType="end"/>
          </w:r>
          <w:r>
            <w:rPr>
              <w:rFonts w:hint="eastAsia"/>
              <w:lang w:val="en-US" w:eastAsia="zh-CN"/>
            </w:rPr>
            <w:fldChar w:fldCharType="end"/>
          </w:r>
        </w:p>
        <w:p w14:paraId="65741BBB">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_Toc4776 </w:instrText>
          </w:r>
          <w:r>
            <w:rPr>
              <w:rFonts w:hint="eastAsia"/>
              <w:lang w:val="en-US" w:eastAsia="zh-CN"/>
            </w:rPr>
            <w:fldChar w:fldCharType="separate"/>
          </w:r>
          <w:r>
            <w:rPr>
              <w:rFonts w:hint="eastAsia" w:ascii="仿宋" w:hAnsi="仿宋" w:eastAsia="仿宋" w:cs="仿宋"/>
              <w:bCs/>
              <w:kern w:val="2"/>
              <w:szCs w:val="32"/>
              <w:lang w:val="en-US" w:eastAsia="zh-CN" w:bidi="ar-SA"/>
            </w:rPr>
            <w:t>3、</w:t>
          </w:r>
          <w:r>
            <w:rPr>
              <w:rFonts w:hint="default" w:ascii="仿宋" w:hAnsi="仿宋" w:eastAsia="仿宋" w:cs="仿宋"/>
              <w:bCs/>
              <w:kern w:val="2"/>
              <w:szCs w:val="32"/>
              <w:lang w:val="en-US" w:eastAsia="zh-CN" w:bidi="ar-SA"/>
            </w:rPr>
            <w:t>商务要求</w:t>
          </w:r>
          <w:r>
            <w:tab/>
          </w:r>
          <w:r>
            <w:fldChar w:fldCharType="begin"/>
          </w:r>
          <w:r>
            <w:instrText xml:space="preserve"> PAGEREF _Toc4776 \h </w:instrText>
          </w:r>
          <w:r>
            <w:fldChar w:fldCharType="separate"/>
          </w:r>
          <w:r>
            <w:t>8</w:t>
          </w:r>
          <w:r>
            <w:fldChar w:fldCharType="end"/>
          </w:r>
          <w:r>
            <w:rPr>
              <w:rFonts w:hint="eastAsia"/>
              <w:lang w:val="en-US" w:eastAsia="zh-CN"/>
            </w:rPr>
            <w:fldChar w:fldCharType="end"/>
          </w:r>
        </w:p>
        <w:p w14:paraId="7F067484">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840" w:firstLineChars="400"/>
            <w:textAlignment w:val="auto"/>
          </w:pPr>
          <w:r>
            <w:rPr>
              <w:rFonts w:hint="eastAsia"/>
              <w:lang w:val="en-US" w:eastAsia="zh-CN"/>
            </w:rPr>
            <w:fldChar w:fldCharType="begin"/>
          </w:r>
          <w:r>
            <w:rPr>
              <w:rFonts w:hint="eastAsia"/>
              <w:lang w:val="en-US" w:eastAsia="zh-CN"/>
            </w:rPr>
            <w:instrText xml:space="preserve"> HYPERLINK \l _Toc25676 </w:instrText>
          </w:r>
          <w:r>
            <w:rPr>
              <w:rFonts w:hint="eastAsia"/>
              <w:lang w:val="en-US" w:eastAsia="zh-CN"/>
            </w:rPr>
            <w:fldChar w:fldCharType="separate"/>
          </w:r>
          <w:r>
            <w:rPr>
              <w:rFonts w:hint="eastAsia" w:ascii="仿宋" w:hAnsi="仿宋" w:eastAsia="仿宋" w:cs="仿宋"/>
              <w:bCs/>
              <w:kern w:val="2"/>
              <w:szCs w:val="32"/>
              <w:lang w:val="en-US" w:eastAsia="zh-CN" w:bidi="ar-SA"/>
            </w:rPr>
            <w:t>3.1服务期</w:t>
          </w:r>
          <w:r>
            <w:tab/>
          </w:r>
          <w:r>
            <w:fldChar w:fldCharType="begin"/>
          </w:r>
          <w:r>
            <w:instrText xml:space="preserve"> PAGEREF _Toc25676 \h </w:instrText>
          </w:r>
          <w:r>
            <w:fldChar w:fldCharType="separate"/>
          </w:r>
          <w:r>
            <w:t>8</w:t>
          </w:r>
          <w:r>
            <w:fldChar w:fldCharType="end"/>
          </w:r>
          <w:r>
            <w:rPr>
              <w:rFonts w:hint="eastAsia"/>
              <w:lang w:val="en-US" w:eastAsia="zh-CN"/>
            </w:rPr>
            <w:fldChar w:fldCharType="end"/>
          </w:r>
        </w:p>
        <w:p w14:paraId="04E4E629">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840" w:firstLineChars="400"/>
            <w:textAlignment w:val="auto"/>
          </w:pPr>
          <w:r>
            <w:rPr>
              <w:rFonts w:hint="eastAsia"/>
              <w:lang w:val="en-US" w:eastAsia="zh-CN"/>
            </w:rPr>
            <w:fldChar w:fldCharType="begin"/>
          </w:r>
          <w:r>
            <w:rPr>
              <w:rFonts w:hint="eastAsia"/>
              <w:lang w:val="en-US" w:eastAsia="zh-CN"/>
            </w:rPr>
            <w:instrText xml:space="preserve"> HYPERLINK \l _Toc32082 </w:instrText>
          </w:r>
          <w:r>
            <w:rPr>
              <w:rFonts w:hint="eastAsia"/>
              <w:lang w:val="en-US" w:eastAsia="zh-CN"/>
            </w:rPr>
            <w:fldChar w:fldCharType="separate"/>
          </w:r>
          <w:r>
            <w:rPr>
              <w:rFonts w:hint="eastAsia" w:ascii="仿宋" w:hAnsi="仿宋" w:eastAsia="仿宋" w:cs="仿宋"/>
              <w:bCs/>
              <w:kern w:val="2"/>
              <w:szCs w:val="32"/>
              <w:lang w:val="en-US" w:eastAsia="zh-CN" w:bidi="ar-SA"/>
            </w:rPr>
            <w:t>3.2付款方式</w:t>
          </w:r>
          <w:r>
            <w:tab/>
          </w:r>
          <w:r>
            <w:fldChar w:fldCharType="begin"/>
          </w:r>
          <w:r>
            <w:instrText xml:space="preserve"> PAGEREF _Toc32082 \h </w:instrText>
          </w:r>
          <w:r>
            <w:fldChar w:fldCharType="separate"/>
          </w:r>
          <w:r>
            <w:t>8</w:t>
          </w:r>
          <w:r>
            <w:fldChar w:fldCharType="end"/>
          </w:r>
          <w:r>
            <w:rPr>
              <w:rFonts w:hint="eastAsia"/>
              <w:lang w:val="en-US" w:eastAsia="zh-CN"/>
            </w:rPr>
            <w:fldChar w:fldCharType="end"/>
          </w:r>
        </w:p>
        <w:p w14:paraId="393649A2">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840" w:firstLineChars="4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_Toc4759 </w:instrText>
          </w:r>
          <w:r>
            <w:rPr>
              <w:rFonts w:hint="eastAsia"/>
              <w:lang w:val="en-US" w:eastAsia="zh-CN"/>
            </w:rPr>
            <w:fldChar w:fldCharType="separate"/>
          </w:r>
          <w:r>
            <w:rPr>
              <w:rFonts w:hint="eastAsia" w:ascii="仿宋" w:hAnsi="仿宋" w:eastAsia="仿宋" w:cs="仿宋"/>
              <w:bCs/>
              <w:kern w:val="2"/>
              <w:szCs w:val="32"/>
              <w:lang w:val="en-US" w:eastAsia="zh-CN" w:bidi="ar-SA"/>
            </w:rPr>
            <w:t>3.3服务地点</w:t>
          </w:r>
          <w:r>
            <w:tab/>
          </w:r>
          <w:r>
            <w:fldChar w:fldCharType="begin"/>
          </w:r>
          <w:r>
            <w:instrText xml:space="preserve"> PAGEREF _Toc4759 \h </w:instrText>
          </w:r>
          <w:r>
            <w:fldChar w:fldCharType="separate"/>
          </w:r>
          <w:r>
            <w:t>8</w:t>
          </w:r>
          <w:r>
            <w:fldChar w:fldCharType="end"/>
          </w:r>
          <w:r>
            <w:rPr>
              <w:rFonts w:hint="eastAsia"/>
              <w:lang w:val="en-US" w:eastAsia="zh-CN"/>
            </w:rPr>
            <w:fldChar w:fldCharType="end"/>
          </w:r>
        </w:p>
        <w:p w14:paraId="20BE1B51">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840" w:firstLineChars="4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_Toc4759 </w:instrText>
          </w:r>
          <w:r>
            <w:rPr>
              <w:rFonts w:hint="eastAsia"/>
              <w:lang w:val="en-US" w:eastAsia="zh-CN"/>
            </w:rPr>
            <w:fldChar w:fldCharType="separate"/>
          </w:r>
          <w:r>
            <w:rPr>
              <w:rFonts w:hint="eastAsia" w:ascii="仿宋" w:hAnsi="仿宋" w:eastAsia="仿宋" w:cs="仿宋"/>
              <w:bCs/>
              <w:kern w:val="2"/>
              <w:szCs w:val="32"/>
              <w:lang w:val="en-US" w:eastAsia="zh-CN" w:bidi="ar-SA"/>
            </w:rPr>
            <w:t>3.4质保标准</w:t>
          </w:r>
          <w:r>
            <w:tab/>
          </w:r>
          <w:r>
            <w:fldChar w:fldCharType="begin"/>
          </w:r>
          <w:r>
            <w:instrText xml:space="preserve"> PAGEREF _Toc4759 \h </w:instrText>
          </w:r>
          <w:r>
            <w:fldChar w:fldCharType="separate"/>
          </w:r>
          <w:r>
            <w:t>8</w:t>
          </w:r>
          <w:r>
            <w:fldChar w:fldCharType="end"/>
          </w:r>
          <w:r>
            <w:rPr>
              <w:rFonts w:hint="eastAsia"/>
              <w:lang w:val="en-US" w:eastAsia="zh-CN"/>
            </w:rPr>
            <w:fldChar w:fldCharType="end"/>
          </w:r>
        </w:p>
        <w:p w14:paraId="14EA2227">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bCs/>
              <w:kern w:val="2"/>
              <w:sz w:val="32"/>
              <w:szCs w:val="32"/>
              <w:lang w:val="en-US" w:eastAsia="zh-CN" w:bidi="ar-SA"/>
            </w:rPr>
          </w:pPr>
          <w:r>
            <w:rPr>
              <w:rFonts w:hint="eastAsia"/>
              <w:lang w:val="en-US" w:eastAsia="zh-CN"/>
            </w:rPr>
            <w:fldChar w:fldCharType="begin"/>
          </w:r>
          <w:r>
            <w:rPr>
              <w:rFonts w:hint="eastAsia"/>
              <w:lang w:val="en-US" w:eastAsia="zh-CN"/>
            </w:rPr>
            <w:instrText xml:space="preserve"> HYPERLINK \l _Toc4776 </w:instrText>
          </w:r>
          <w:r>
            <w:rPr>
              <w:rFonts w:hint="eastAsia"/>
              <w:lang w:val="en-US" w:eastAsia="zh-CN"/>
            </w:rPr>
            <w:fldChar w:fldCharType="separate"/>
          </w:r>
          <w:r>
            <w:rPr>
              <w:rFonts w:hint="eastAsia" w:ascii="仿宋" w:hAnsi="仿宋" w:eastAsia="仿宋" w:cs="仿宋"/>
              <w:bCs/>
              <w:kern w:val="2"/>
              <w:szCs w:val="32"/>
              <w:lang w:val="en-US" w:eastAsia="zh-CN" w:bidi="ar-SA"/>
            </w:rPr>
            <w:t>3.5</w:t>
          </w:r>
          <w:r>
            <w:rPr>
              <w:rFonts w:hint="eastAsia" w:ascii="仿宋" w:hAnsi="仿宋" w:eastAsia="仿宋" w:cs="仿宋"/>
              <w:bCs/>
              <w:kern w:val="2"/>
              <w:sz w:val="21"/>
              <w:szCs w:val="32"/>
              <w:lang w:val="en-US" w:eastAsia="zh-CN" w:bidi="ar-SA"/>
            </w:rPr>
            <w:t>需要说明的其他事项</w:t>
          </w:r>
          <w:r>
            <w:tab/>
          </w:r>
          <w:r>
            <w:rPr>
              <w:rFonts w:hint="eastAsia"/>
              <w:lang w:val="en-US" w:eastAsia="zh-CN"/>
            </w:rPr>
            <w:t>9</w:t>
          </w:r>
          <w:r>
            <w:rPr>
              <w:rFonts w:hint="eastAsia"/>
              <w:lang w:val="en-US" w:eastAsia="zh-CN"/>
            </w:rPr>
            <w:fldChar w:fldCharType="end"/>
          </w:r>
        </w:p>
        <w:p w14:paraId="06E708DE">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_Toc3303 </w:instrText>
          </w:r>
          <w:r>
            <w:rPr>
              <w:rFonts w:hint="eastAsia"/>
              <w:lang w:val="en-US" w:eastAsia="zh-CN"/>
            </w:rPr>
            <w:fldChar w:fldCharType="separate"/>
          </w:r>
          <w:r>
            <w:rPr>
              <w:rFonts w:hint="eastAsia" w:ascii="仿宋" w:hAnsi="仿宋" w:eastAsia="仿宋" w:cs="仿宋"/>
              <w:bCs/>
              <w:kern w:val="2"/>
              <w:szCs w:val="30"/>
              <w:lang w:val="en-US" w:eastAsia="zh-CN" w:bidi="ar-SA"/>
            </w:rPr>
            <w:t>4、</w:t>
          </w:r>
          <w:r>
            <w:rPr>
              <w:rFonts w:hint="default" w:ascii="仿宋" w:hAnsi="仿宋" w:eastAsia="仿宋" w:cs="仿宋"/>
              <w:bCs/>
              <w:kern w:val="2"/>
              <w:szCs w:val="30"/>
              <w:lang w:val="en-US" w:eastAsia="zh-CN" w:bidi="ar-SA"/>
            </w:rPr>
            <w:t>采购项目需落实的政府采购政策</w:t>
          </w:r>
          <w:r>
            <w:tab/>
          </w:r>
          <w:r>
            <w:fldChar w:fldCharType="begin"/>
          </w:r>
          <w:r>
            <w:instrText xml:space="preserve"> PAGEREF _Toc3303 \h </w:instrText>
          </w:r>
          <w:r>
            <w:fldChar w:fldCharType="separate"/>
          </w:r>
          <w:r>
            <w:t>9</w:t>
          </w:r>
          <w:r>
            <w:fldChar w:fldCharType="end"/>
          </w:r>
          <w:r>
            <w:rPr>
              <w:rFonts w:hint="eastAsia"/>
              <w:lang w:val="en-US" w:eastAsia="zh-CN"/>
            </w:rPr>
            <w:fldChar w:fldCharType="end"/>
          </w:r>
        </w:p>
        <w:p w14:paraId="51A92F74">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_Toc14569 </w:instrText>
          </w:r>
          <w:r>
            <w:rPr>
              <w:rFonts w:hint="eastAsia"/>
              <w:lang w:val="en-US" w:eastAsia="zh-CN"/>
            </w:rPr>
            <w:fldChar w:fldCharType="separate"/>
          </w:r>
          <w:r>
            <w:rPr>
              <w:rFonts w:hint="eastAsia" w:ascii="仿宋" w:hAnsi="仿宋" w:eastAsia="仿宋" w:cs="仿宋"/>
              <w:bCs/>
              <w:szCs w:val="32"/>
              <w:lang w:val="en-US" w:eastAsia="zh-CN"/>
            </w:rPr>
            <w:t>（二）安保服务</w:t>
          </w:r>
          <w:r>
            <w:tab/>
          </w:r>
          <w:r>
            <w:fldChar w:fldCharType="begin"/>
          </w:r>
          <w:r>
            <w:instrText xml:space="preserve"> PAGEREF _Toc14569 \h </w:instrText>
          </w:r>
          <w:r>
            <w:fldChar w:fldCharType="separate"/>
          </w:r>
          <w:r>
            <w:t>9</w:t>
          </w:r>
          <w:r>
            <w:fldChar w:fldCharType="end"/>
          </w:r>
          <w:r>
            <w:rPr>
              <w:rFonts w:hint="eastAsia"/>
              <w:lang w:val="en-US" w:eastAsia="zh-CN"/>
            </w:rPr>
            <w:fldChar w:fldCharType="end"/>
          </w:r>
        </w:p>
        <w:p w14:paraId="4464C2F6">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_Toc1653 </w:instrText>
          </w:r>
          <w:r>
            <w:rPr>
              <w:rFonts w:hint="eastAsia"/>
              <w:lang w:val="en-US" w:eastAsia="zh-CN"/>
            </w:rPr>
            <w:fldChar w:fldCharType="separate"/>
          </w:r>
          <w:r>
            <w:rPr>
              <w:rFonts w:hint="eastAsia" w:ascii="仿宋" w:hAnsi="仿宋" w:eastAsia="仿宋" w:cs="仿宋"/>
              <w:bCs/>
              <w:szCs w:val="32"/>
              <w:lang w:val="en-US" w:eastAsia="zh-CN"/>
            </w:rPr>
            <w:t>1、安保服务范围</w:t>
          </w:r>
          <w:r>
            <w:tab/>
          </w:r>
          <w:r>
            <w:fldChar w:fldCharType="begin"/>
          </w:r>
          <w:r>
            <w:instrText xml:space="preserve"> PAGEREF _Toc1653 \h </w:instrText>
          </w:r>
          <w:r>
            <w:fldChar w:fldCharType="separate"/>
          </w:r>
          <w:r>
            <w:t>9</w:t>
          </w:r>
          <w:r>
            <w:fldChar w:fldCharType="end"/>
          </w:r>
          <w:r>
            <w:rPr>
              <w:rFonts w:hint="eastAsia"/>
              <w:lang w:val="en-US" w:eastAsia="zh-CN"/>
            </w:rPr>
            <w:fldChar w:fldCharType="end"/>
          </w:r>
        </w:p>
        <w:p w14:paraId="5B89B79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_Toc20295 </w:instrText>
          </w:r>
          <w:r>
            <w:rPr>
              <w:rFonts w:hint="eastAsia"/>
              <w:lang w:val="en-US" w:eastAsia="zh-CN"/>
            </w:rPr>
            <w:fldChar w:fldCharType="separate"/>
          </w:r>
          <w:r>
            <w:rPr>
              <w:rFonts w:hint="eastAsia" w:ascii="仿宋" w:hAnsi="仿宋" w:eastAsia="仿宋" w:cs="仿宋"/>
              <w:bCs/>
              <w:szCs w:val="32"/>
              <w:lang w:val="en-US" w:eastAsia="zh-CN"/>
            </w:rPr>
            <w:t>1.1场馆内</w:t>
          </w:r>
          <w:r>
            <w:tab/>
          </w:r>
          <w:r>
            <w:fldChar w:fldCharType="begin"/>
          </w:r>
          <w:r>
            <w:instrText xml:space="preserve"> PAGEREF _Toc20295 \h </w:instrText>
          </w:r>
          <w:r>
            <w:fldChar w:fldCharType="separate"/>
          </w:r>
          <w:r>
            <w:t>9</w:t>
          </w:r>
          <w:r>
            <w:fldChar w:fldCharType="end"/>
          </w:r>
          <w:r>
            <w:rPr>
              <w:rFonts w:hint="eastAsia"/>
              <w:lang w:val="en-US" w:eastAsia="zh-CN"/>
            </w:rPr>
            <w:fldChar w:fldCharType="end"/>
          </w:r>
        </w:p>
        <w:p w14:paraId="2A743D8D">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_Toc11745 </w:instrText>
          </w:r>
          <w:r>
            <w:rPr>
              <w:rFonts w:hint="eastAsia"/>
              <w:lang w:val="en-US" w:eastAsia="zh-CN"/>
            </w:rPr>
            <w:fldChar w:fldCharType="separate"/>
          </w:r>
          <w:r>
            <w:rPr>
              <w:rFonts w:hint="eastAsia" w:ascii="仿宋" w:hAnsi="仿宋" w:eastAsia="仿宋" w:cs="仿宋"/>
              <w:bCs/>
              <w:szCs w:val="32"/>
              <w:lang w:val="en-US" w:eastAsia="zh-CN"/>
            </w:rPr>
            <w:t>1.2场馆外</w:t>
          </w:r>
          <w:r>
            <w:tab/>
          </w:r>
          <w:r>
            <w:fldChar w:fldCharType="begin"/>
          </w:r>
          <w:r>
            <w:instrText xml:space="preserve"> PAGEREF _Toc11745 \h </w:instrText>
          </w:r>
          <w:r>
            <w:fldChar w:fldCharType="separate"/>
          </w:r>
          <w:r>
            <w:t>9</w:t>
          </w:r>
          <w:r>
            <w:fldChar w:fldCharType="end"/>
          </w:r>
          <w:r>
            <w:rPr>
              <w:rFonts w:hint="eastAsia"/>
              <w:lang w:val="en-US" w:eastAsia="zh-CN"/>
            </w:rPr>
            <w:fldChar w:fldCharType="end"/>
          </w:r>
        </w:p>
        <w:p w14:paraId="75F06D5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_Toc16014 </w:instrText>
          </w:r>
          <w:r>
            <w:rPr>
              <w:rFonts w:hint="eastAsia"/>
              <w:lang w:val="en-US" w:eastAsia="zh-CN"/>
            </w:rPr>
            <w:fldChar w:fldCharType="separate"/>
          </w:r>
          <w:r>
            <w:rPr>
              <w:rFonts w:hint="eastAsia" w:ascii="仿宋" w:hAnsi="仿宋" w:eastAsia="仿宋" w:cs="仿宋"/>
              <w:bCs/>
              <w:kern w:val="2"/>
              <w:szCs w:val="32"/>
              <w:lang w:val="en-US" w:eastAsia="zh-CN" w:bidi="ar-SA"/>
            </w:rPr>
            <w:t>2、安保服务内容及标准</w:t>
          </w:r>
          <w:r>
            <w:tab/>
          </w:r>
          <w:r>
            <w:fldChar w:fldCharType="begin"/>
          </w:r>
          <w:r>
            <w:instrText xml:space="preserve"> PAGEREF _Toc16014 \h </w:instrText>
          </w:r>
          <w:r>
            <w:fldChar w:fldCharType="separate"/>
          </w:r>
          <w:r>
            <w:t>9</w:t>
          </w:r>
          <w:r>
            <w:fldChar w:fldCharType="end"/>
          </w:r>
          <w:r>
            <w:rPr>
              <w:rFonts w:hint="eastAsia"/>
              <w:lang w:val="en-US" w:eastAsia="zh-CN"/>
            </w:rPr>
            <w:fldChar w:fldCharType="end"/>
          </w:r>
        </w:p>
        <w:p w14:paraId="0E618A79">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_Toc16394 </w:instrText>
          </w:r>
          <w:r>
            <w:rPr>
              <w:rFonts w:hint="eastAsia"/>
              <w:lang w:val="en-US" w:eastAsia="zh-CN"/>
            </w:rPr>
            <w:fldChar w:fldCharType="separate"/>
          </w:r>
          <w:r>
            <w:rPr>
              <w:rFonts w:hint="eastAsia" w:ascii="仿宋" w:hAnsi="仿宋" w:eastAsia="仿宋" w:cs="仿宋"/>
              <w:bCs/>
              <w:kern w:val="2"/>
              <w:szCs w:val="32"/>
              <w:lang w:val="en-US" w:eastAsia="zh-CN" w:bidi="ar-SA"/>
            </w:rPr>
            <w:t>2.1基本服务</w:t>
          </w:r>
          <w:r>
            <w:tab/>
          </w:r>
          <w:r>
            <w:fldChar w:fldCharType="begin"/>
          </w:r>
          <w:r>
            <w:instrText xml:space="preserve"> PAGEREF _Toc16394 \h </w:instrText>
          </w:r>
          <w:r>
            <w:fldChar w:fldCharType="separate"/>
          </w:r>
          <w:r>
            <w:t>10</w:t>
          </w:r>
          <w:r>
            <w:fldChar w:fldCharType="end"/>
          </w:r>
          <w:r>
            <w:rPr>
              <w:rFonts w:hint="eastAsia"/>
              <w:lang w:val="en-US" w:eastAsia="zh-CN"/>
            </w:rPr>
            <w:fldChar w:fldCharType="end"/>
          </w:r>
        </w:p>
        <w:p w14:paraId="15CE4C4B">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_Toc13883 </w:instrText>
          </w:r>
          <w:r>
            <w:rPr>
              <w:rFonts w:hint="eastAsia"/>
              <w:lang w:val="en-US" w:eastAsia="zh-CN"/>
            </w:rPr>
            <w:fldChar w:fldCharType="separate"/>
          </w:r>
          <w:r>
            <w:rPr>
              <w:rFonts w:hint="eastAsia" w:ascii="仿宋" w:hAnsi="仿宋" w:eastAsia="仿宋" w:cs="仿宋"/>
              <w:bCs/>
              <w:kern w:val="2"/>
              <w:szCs w:val="32"/>
              <w:lang w:val="en-US" w:eastAsia="zh-CN" w:bidi="ar-SA"/>
            </w:rPr>
            <w:t>2.2安全巡查服务</w:t>
          </w:r>
          <w:r>
            <w:tab/>
          </w:r>
          <w:r>
            <w:fldChar w:fldCharType="begin"/>
          </w:r>
          <w:r>
            <w:instrText xml:space="preserve"> PAGEREF _Toc13883 \h </w:instrText>
          </w:r>
          <w:r>
            <w:fldChar w:fldCharType="separate"/>
          </w:r>
          <w:r>
            <w:t>12</w:t>
          </w:r>
          <w:r>
            <w:fldChar w:fldCharType="end"/>
          </w:r>
          <w:r>
            <w:rPr>
              <w:rFonts w:hint="eastAsia"/>
              <w:lang w:val="en-US" w:eastAsia="zh-CN"/>
            </w:rPr>
            <w:fldChar w:fldCharType="end"/>
          </w:r>
        </w:p>
        <w:p w14:paraId="1B3B2C8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_Toc25641 </w:instrText>
          </w:r>
          <w:r>
            <w:rPr>
              <w:rFonts w:hint="eastAsia"/>
              <w:lang w:val="en-US" w:eastAsia="zh-CN"/>
            </w:rPr>
            <w:fldChar w:fldCharType="separate"/>
          </w:r>
          <w:r>
            <w:rPr>
              <w:rFonts w:hint="eastAsia" w:ascii="仿宋" w:hAnsi="仿宋" w:eastAsia="仿宋" w:cs="仿宋"/>
              <w:kern w:val="2"/>
              <w:szCs w:val="32"/>
              <w:lang w:val="en-US" w:eastAsia="zh-CN" w:bidi="ar-SA"/>
            </w:rPr>
            <w:t>2.3</w:t>
          </w:r>
          <w:r>
            <w:rPr>
              <w:rFonts w:hint="eastAsia" w:ascii="仿宋" w:hAnsi="仿宋" w:eastAsia="仿宋" w:cs="仿宋"/>
              <w:bCs/>
              <w:kern w:val="2"/>
              <w:szCs w:val="32"/>
              <w:lang w:val="en-US" w:eastAsia="zh-CN" w:bidi="ar-SA"/>
            </w:rPr>
            <w:t>保安服务</w:t>
          </w:r>
          <w:r>
            <w:tab/>
          </w:r>
          <w:r>
            <w:fldChar w:fldCharType="begin"/>
          </w:r>
          <w:r>
            <w:instrText xml:space="preserve"> PAGEREF _Toc25641 \h </w:instrText>
          </w:r>
          <w:r>
            <w:fldChar w:fldCharType="separate"/>
          </w:r>
          <w:r>
            <w:t>14</w:t>
          </w:r>
          <w:r>
            <w:fldChar w:fldCharType="end"/>
          </w:r>
          <w:r>
            <w:rPr>
              <w:rFonts w:hint="eastAsia"/>
              <w:lang w:val="en-US" w:eastAsia="zh-CN"/>
            </w:rPr>
            <w:fldChar w:fldCharType="end"/>
          </w:r>
        </w:p>
        <w:p w14:paraId="5F611FC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_Toc27864 </w:instrText>
          </w:r>
          <w:r>
            <w:rPr>
              <w:rFonts w:hint="eastAsia"/>
              <w:lang w:val="en-US" w:eastAsia="zh-CN"/>
            </w:rPr>
            <w:fldChar w:fldCharType="separate"/>
          </w:r>
          <w:r>
            <w:rPr>
              <w:rFonts w:hint="eastAsia" w:ascii="仿宋" w:hAnsi="仿宋" w:eastAsia="仿宋" w:cs="仿宋"/>
              <w:bCs/>
              <w:szCs w:val="32"/>
              <w:lang w:val="en-US" w:eastAsia="zh-CN"/>
            </w:rPr>
            <w:t>2.4考核机制</w:t>
          </w:r>
          <w:r>
            <w:tab/>
          </w:r>
          <w:r>
            <w:fldChar w:fldCharType="begin"/>
          </w:r>
          <w:r>
            <w:instrText xml:space="preserve"> PAGEREF _Toc27864 \h </w:instrText>
          </w:r>
          <w:r>
            <w:fldChar w:fldCharType="separate"/>
          </w:r>
          <w:r>
            <w:t>17</w:t>
          </w:r>
          <w:r>
            <w:fldChar w:fldCharType="end"/>
          </w:r>
          <w:r>
            <w:rPr>
              <w:rFonts w:hint="eastAsia"/>
              <w:lang w:val="en-US" w:eastAsia="zh-CN"/>
            </w:rPr>
            <w:fldChar w:fldCharType="end"/>
          </w:r>
        </w:p>
        <w:p w14:paraId="2303827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_Toc14785 </w:instrText>
          </w:r>
          <w:r>
            <w:rPr>
              <w:rFonts w:hint="eastAsia"/>
              <w:lang w:val="en-US" w:eastAsia="zh-CN"/>
            </w:rPr>
            <w:fldChar w:fldCharType="separate"/>
          </w:r>
          <w:r>
            <w:rPr>
              <w:rFonts w:hint="eastAsia" w:ascii="仿宋" w:hAnsi="仿宋" w:eastAsia="仿宋" w:cs="仿宋"/>
              <w:bCs/>
              <w:kern w:val="2"/>
              <w:szCs w:val="32"/>
              <w:lang w:val="en-US" w:eastAsia="zh-CN" w:bidi="ar-SA"/>
            </w:rPr>
            <w:t>3商务要求</w:t>
          </w:r>
          <w:r>
            <w:tab/>
          </w:r>
          <w:r>
            <w:fldChar w:fldCharType="begin"/>
          </w:r>
          <w:r>
            <w:instrText xml:space="preserve"> PAGEREF _Toc14785 \h </w:instrText>
          </w:r>
          <w:r>
            <w:fldChar w:fldCharType="separate"/>
          </w:r>
          <w:r>
            <w:t>17</w:t>
          </w:r>
          <w:r>
            <w:fldChar w:fldCharType="end"/>
          </w:r>
          <w:r>
            <w:rPr>
              <w:rFonts w:hint="eastAsia"/>
              <w:lang w:val="en-US" w:eastAsia="zh-CN"/>
            </w:rPr>
            <w:fldChar w:fldCharType="end"/>
          </w:r>
        </w:p>
        <w:p w14:paraId="1392FEC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pPr>
          <w:r>
            <w:rPr>
              <w:rFonts w:hint="eastAsia"/>
              <w:lang w:val="en-US" w:eastAsia="zh-CN"/>
            </w:rPr>
            <w:fldChar w:fldCharType="begin"/>
          </w:r>
          <w:r>
            <w:rPr>
              <w:rFonts w:hint="eastAsia"/>
              <w:lang w:val="en-US" w:eastAsia="zh-CN"/>
            </w:rPr>
            <w:instrText xml:space="preserve"> HYPERLINK \l _Toc14785 </w:instrText>
          </w:r>
          <w:r>
            <w:rPr>
              <w:rFonts w:hint="eastAsia"/>
              <w:lang w:val="en-US" w:eastAsia="zh-CN"/>
            </w:rPr>
            <w:fldChar w:fldCharType="separate"/>
          </w:r>
          <w:r>
            <w:rPr>
              <w:rFonts w:hint="eastAsia" w:ascii="仿宋" w:hAnsi="仿宋" w:eastAsia="仿宋" w:cs="仿宋"/>
              <w:bCs/>
              <w:kern w:val="2"/>
              <w:szCs w:val="32"/>
              <w:lang w:val="en-US" w:eastAsia="zh-CN" w:bidi="ar-SA"/>
            </w:rPr>
            <w:t>3.1服务期</w:t>
          </w:r>
          <w:r>
            <w:tab/>
          </w:r>
          <w:r>
            <w:fldChar w:fldCharType="begin"/>
          </w:r>
          <w:r>
            <w:instrText xml:space="preserve"> PAGEREF _Toc14785 \h </w:instrText>
          </w:r>
          <w:r>
            <w:fldChar w:fldCharType="separate"/>
          </w:r>
          <w:r>
            <w:t>17</w:t>
          </w:r>
          <w:r>
            <w:fldChar w:fldCharType="end"/>
          </w:r>
          <w:r>
            <w:rPr>
              <w:rFonts w:hint="eastAsia"/>
              <w:lang w:val="en-US" w:eastAsia="zh-CN"/>
            </w:rPr>
            <w:fldChar w:fldCharType="end"/>
          </w:r>
        </w:p>
        <w:p w14:paraId="153ED1C5">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840" w:firstLineChars="400"/>
            <w:textAlignment w:val="auto"/>
          </w:pPr>
          <w:r>
            <w:rPr>
              <w:rFonts w:hint="eastAsia"/>
              <w:lang w:val="en-US" w:eastAsia="zh-CN"/>
            </w:rPr>
            <w:fldChar w:fldCharType="begin"/>
          </w:r>
          <w:r>
            <w:rPr>
              <w:rFonts w:hint="eastAsia"/>
              <w:lang w:val="en-US" w:eastAsia="zh-CN"/>
            </w:rPr>
            <w:instrText xml:space="preserve"> HYPERLINK \l _Toc12040 </w:instrText>
          </w:r>
          <w:r>
            <w:rPr>
              <w:rFonts w:hint="eastAsia"/>
              <w:lang w:val="en-US" w:eastAsia="zh-CN"/>
            </w:rPr>
            <w:fldChar w:fldCharType="separate"/>
          </w:r>
          <w:r>
            <w:rPr>
              <w:rFonts w:hint="eastAsia" w:ascii="仿宋" w:hAnsi="仿宋" w:eastAsia="仿宋" w:cs="仿宋"/>
              <w:bCs/>
              <w:kern w:val="2"/>
              <w:szCs w:val="32"/>
              <w:lang w:val="en-US" w:eastAsia="zh-CN" w:bidi="ar-SA"/>
            </w:rPr>
            <w:t>3.2付款方式</w:t>
          </w:r>
          <w:r>
            <w:tab/>
          </w:r>
          <w:r>
            <w:fldChar w:fldCharType="begin"/>
          </w:r>
          <w:r>
            <w:instrText xml:space="preserve"> PAGEREF _Toc12040 \h </w:instrText>
          </w:r>
          <w:r>
            <w:fldChar w:fldCharType="separate"/>
          </w:r>
          <w:r>
            <w:t>17</w:t>
          </w:r>
          <w:r>
            <w:fldChar w:fldCharType="end"/>
          </w:r>
          <w:r>
            <w:rPr>
              <w:rFonts w:hint="eastAsia"/>
              <w:lang w:val="en-US" w:eastAsia="zh-CN"/>
            </w:rPr>
            <w:fldChar w:fldCharType="end"/>
          </w:r>
        </w:p>
        <w:p w14:paraId="54BD0CB4">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840" w:firstLineChars="4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_Toc19360 </w:instrText>
          </w:r>
          <w:r>
            <w:rPr>
              <w:rFonts w:hint="eastAsia"/>
              <w:lang w:val="en-US" w:eastAsia="zh-CN"/>
            </w:rPr>
            <w:fldChar w:fldCharType="separate"/>
          </w:r>
          <w:r>
            <w:rPr>
              <w:rFonts w:hint="eastAsia" w:ascii="仿宋" w:hAnsi="仿宋" w:eastAsia="仿宋" w:cs="仿宋"/>
              <w:bCs/>
              <w:kern w:val="2"/>
              <w:szCs w:val="32"/>
              <w:lang w:val="en-US" w:eastAsia="zh-CN" w:bidi="ar-SA"/>
            </w:rPr>
            <w:t>3.3服务地点</w:t>
          </w:r>
          <w:r>
            <w:tab/>
          </w:r>
          <w:r>
            <w:fldChar w:fldCharType="begin"/>
          </w:r>
          <w:r>
            <w:instrText xml:space="preserve"> PAGEREF _Toc19360 \h </w:instrText>
          </w:r>
          <w:r>
            <w:fldChar w:fldCharType="separate"/>
          </w:r>
          <w:r>
            <w:t>17</w:t>
          </w:r>
          <w:r>
            <w:fldChar w:fldCharType="end"/>
          </w:r>
          <w:r>
            <w:rPr>
              <w:rFonts w:hint="eastAsia"/>
              <w:lang w:val="en-US" w:eastAsia="zh-CN"/>
            </w:rPr>
            <w:fldChar w:fldCharType="end"/>
          </w:r>
        </w:p>
        <w:p w14:paraId="031AD02F">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_Toc19360 </w:instrText>
          </w:r>
          <w:r>
            <w:rPr>
              <w:rFonts w:hint="eastAsia"/>
              <w:lang w:val="en-US" w:eastAsia="zh-CN"/>
            </w:rPr>
            <w:fldChar w:fldCharType="separate"/>
          </w:r>
          <w:r>
            <w:rPr>
              <w:rFonts w:hint="eastAsia" w:ascii="仿宋" w:hAnsi="仿宋" w:eastAsia="仿宋" w:cs="仿宋"/>
              <w:bCs/>
              <w:kern w:val="2"/>
              <w:szCs w:val="32"/>
              <w:lang w:val="en-US" w:eastAsia="zh-CN" w:bidi="ar-SA"/>
            </w:rPr>
            <w:t>3.4质保标准</w:t>
          </w:r>
          <w:r>
            <w:tab/>
          </w:r>
          <w:r>
            <w:fldChar w:fldCharType="begin"/>
          </w:r>
          <w:r>
            <w:instrText xml:space="preserve"> PAGEREF _Toc19360 \h </w:instrText>
          </w:r>
          <w:r>
            <w:fldChar w:fldCharType="separate"/>
          </w:r>
          <w:r>
            <w:t>17</w:t>
          </w:r>
          <w:r>
            <w:fldChar w:fldCharType="end"/>
          </w:r>
          <w:r>
            <w:rPr>
              <w:rFonts w:hint="eastAsia"/>
              <w:lang w:val="en-US" w:eastAsia="zh-CN"/>
            </w:rPr>
            <w:fldChar w:fldCharType="end"/>
          </w:r>
        </w:p>
        <w:p w14:paraId="70F5E8E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_Toc19360 </w:instrText>
          </w:r>
          <w:r>
            <w:rPr>
              <w:rFonts w:hint="eastAsia"/>
              <w:lang w:val="en-US" w:eastAsia="zh-CN"/>
            </w:rPr>
            <w:fldChar w:fldCharType="separate"/>
          </w:r>
          <w:r>
            <w:rPr>
              <w:rFonts w:hint="eastAsia" w:ascii="仿宋" w:hAnsi="仿宋" w:eastAsia="仿宋" w:cs="仿宋"/>
              <w:bCs/>
              <w:kern w:val="2"/>
              <w:szCs w:val="32"/>
              <w:lang w:val="en-US" w:eastAsia="zh-CN" w:bidi="ar-SA"/>
            </w:rPr>
            <w:t>3.5需要说明的其他事项</w:t>
          </w:r>
          <w:r>
            <w:tab/>
          </w:r>
          <w:r>
            <w:fldChar w:fldCharType="begin"/>
          </w:r>
          <w:r>
            <w:instrText xml:space="preserve"> PAGEREF _Toc19360 \h </w:instrText>
          </w:r>
          <w:r>
            <w:fldChar w:fldCharType="separate"/>
          </w:r>
          <w:r>
            <w:t>17</w:t>
          </w:r>
          <w:r>
            <w:fldChar w:fldCharType="end"/>
          </w:r>
          <w:r>
            <w:rPr>
              <w:rFonts w:hint="eastAsia"/>
              <w:lang w:val="en-US" w:eastAsia="zh-CN"/>
            </w:rPr>
            <w:fldChar w:fldCharType="end"/>
          </w:r>
        </w:p>
        <w:p w14:paraId="5B784946">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_Toc27864 </w:instrText>
          </w:r>
          <w:r>
            <w:rPr>
              <w:rFonts w:hint="eastAsia"/>
              <w:lang w:val="en-US" w:eastAsia="zh-CN"/>
            </w:rPr>
            <w:fldChar w:fldCharType="separate"/>
          </w:r>
          <w:r>
            <w:rPr>
              <w:rFonts w:hint="eastAsia" w:ascii="仿宋" w:hAnsi="仿宋" w:eastAsia="仿宋" w:cs="仿宋"/>
              <w:bCs/>
              <w:szCs w:val="32"/>
              <w:lang w:val="en-US" w:eastAsia="zh-CN"/>
            </w:rPr>
            <w:t>4、考核机制</w:t>
          </w:r>
          <w:r>
            <w:tab/>
          </w:r>
          <w:r>
            <w:fldChar w:fldCharType="begin"/>
          </w:r>
          <w:r>
            <w:instrText xml:space="preserve"> PAGEREF _Toc27864 \h </w:instrText>
          </w:r>
          <w:r>
            <w:fldChar w:fldCharType="separate"/>
          </w:r>
          <w:r>
            <w:t>17</w:t>
          </w:r>
          <w:r>
            <w:fldChar w:fldCharType="end"/>
          </w:r>
          <w:r>
            <w:rPr>
              <w:rFonts w:hint="eastAsia"/>
              <w:lang w:val="en-US" w:eastAsia="zh-CN"/>
            </w:rPr>
            <w:fldChar w:fldCharType="end"/>
          </w:r>
        </w:p>
        <w:p w14:paraId="44571AE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pPr>
          <w:r>
            <w:rPr>
              <w:rFonts w:hint="eastAsia"/>
              <w:lang w:val="en-US" w:eastAsia="zh-CN"/>
            </w:rPr>
            <w:fldChar w:fldCharType="begin"/>
          </w:r>
          <w:r>
            <w:rPr>
              <w:rFonts w:hint="eastAsia"/>
              <w:lang w:val="en-US" w:eastAsia="zh-CN"/>
            </w:rPr>
            <w:instrText xml:space="preserve"> HYPERLINK \l _Toc15248 </w:instrText>
          </w:r>
          <w:r>
            <w:rPr>
              <w:rFonts w:hint="eastAsia"/>
              <w:lang w:val="en-US" w:eastAsia="zh-CN"/>
            </w:rPr>
            <w:fldChar w:fldCharType="separate"/>
          </w:r>
          <w:r>
            <w:rPr>
              <w:rFonts w:hint="eastAsia" w:ascii="仿宋" w:hAnsi="仿宋" w:eastAsia="仿宋" w:cs="仿宋"/>
              <w:bCs/>
              <w:kern w:val="2"/>
              <w:szCs w:val="30"/>
              <w:lang w:val="en-US" w:eastAsia="zh-CN" w:bidi="ar-SA"/>
            </w:rPr>
            <w:t>5、</w:t>
          </w:r>
          <w:r>
            <w:rPr>
              <w:rFonts w:hint="default" w:ascii="仿宋" w:hAnsi="仿宋" w:eastAsia="仿宋" w:cs="仿宋"/>
              <w:bCs/>
              <w:kern w:val="2"/>
              <w:szCs w:val="30"/>
              <w:lang w:val="en-US" w:eastAsia="zh-CN" w:bidi="ar-SA"/>
            </w:rPr>
            <w:t>采购项目需落实的政府采购政策</w:t>
          </w:r>
          <w:r>
            <w:tab/>
          </w:r>
          <w:r>
            <w:fldChar w:fldCharType="begin"/>
          </w:r>
          <w:r>
            <w:instrText xml:space="preserve"> PAGEREF _Toc15248 \h </w:instrText>
          </w:r>
          <w:r>
            <w:fldChar w:fldCharType="separate"/>
          </w:r>
          <w:r>
            <w:t>18</w:t>
          </w:r>
          <w:r>
            <w:fldChar w:fldCharType="end"/>
          </w:r>
          <w:r>
            <w:rPr>
              <w:rFonts w:hint="eastAsia"/>
              <w:lang w:val="en-US" w:eastAsia="zh-CN"/>
            </w:rPr>
            <w:fldChar w:fldCharType="end"/>
          </w:r>
        </w:p>
        <w:p w14:paraId="2282C5EC">
          <w:pPr>
            <w:pStyle w:val="10"/>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_Toc13850 </w:instrText>
          </w:r>
          <w:r>
            <w:rPr>
              <w:rFonts w:hint="eastAsia"/>
              <w:lang w:val="en-US" w:eastAsia="zh-CN"/>
            </w:rPr>
            <w:fldChar w:fldCharType="separate"/>
          </w:r>
          <w:r>
            <w:rPr>
              <w:rFonts w:hint="eastAsia" w:ascii="黑体" w:hAnsi="黑体" w:eastAsia="黑体" w:cs="宋体"/>
              <w:szCs w:val="32"/>
              <w:lang w:val="en-US" w:eastAsia="zh-CN"/>
            </w:rPr>
            <w:t>三、定标原则与方法</w:t>
          </w:r>
          <w:r>
            <w:tab/>
          </w:r>
          <w:r>
            <w:fldChar w:fldCharType="begin"/>
          </w:r>
          <w:r>
            <w:instrText xml:space="preserve"> PAGEREF _Toc13850 \h </w:instrText>
          </w:r>
          <w:r>
            <w:fldChar w:fldCharType="separate"/>
          </w:r>
          <w:r>
            <w:t>19</w:t>
          </w:r>
          <w:r>
            <w:fldChar w:fldCharType="end"/>
          </w:r>
          <w:r>
            <w:rPr>
              <w:rFonts w:hint="eastAsia"/>
              <w:lang w:val="en-US" w:eastAsia="zh-CN"/>
            </w:rPr>
            <w:fldChar w:fldCharType="end"/>
          </w:r>
        </w:p>
        <w:p w14:paraId="00DEF6B5">
          <w:pPr>
            <w:pStyle w:val="10"/>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_Toc13850 </w:instrText>
          </w:r>
          <w:r>
            <w:rPr>
              <w:rFonts w:hint="eastAsia"/>
              <w:lang w:val="en-US" w:eastAsia="zh-CN"/>
            </w:rPr>
            <w:fldChar w:fldCharType="separate"/>
          </w:r>
          <w:r>
            <w:rPr>
              <w:rFonts w:hint="eastAsia" w:ascii="黑体" w:hAnsi="黑体" w:eastAsia="黑体" w:cs="宋体"/>
              <w:szCs w:val="32"/>
              <w:lang w:val="en-US" w:eastAsia="zh-CN"/>
            </w:rPr>
            <w:t>四、评分办法</w:t>
          </w:r>
          <w:r>
            <w:tab/>
          </w:r>
          <w:r>
            <w:rPr>
              <w:rFonts w:hint="eastAsia"/>
              <w:lang w:val="en-US" w:eastAsia="zh-CN"/>
            </w:rPr>
            <w:t>1</w:t>
          </w:r>
          <w:r>
            <w:rPr>
              <w:rFonts w:hint="eastAsia"/>
              <w:lang w:val="en-US" w:eastAsia="zh-CN"/>
            </w:rPr>
            <w:fldChar w:fldCharType="end"/>
          </w:r>
          <w:r>
            <w:rPr>
              <w:rFonts w:hint="eastAsia"/>
              <w:lang w:val="en-US" w:eastAsia="zh-CN"/>
            </w:rPr>
            <w:t>9</w:t>
          </w:r>
        </w:p>
        <w:p w14:paraId="607F9AB6">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_Toc14569 </w:instrText>
          </w:r>
          <w:r>
            <w:rPr>
              <w:rFonts w:hint="eastAsia"/>
              <w:lang w:val="en-US" w:eastAsia="zh-CN"/>
            </w:rPr>
            <w:fldChar w:fldCharType="separate"/>
          </w:r>
          <w:r>
            <w:rPr>
              <w:rFonts w:hint="eastAsia" w:ascii="仿宋" w:hAnsi="仿宋" w:eastAsia="仿宋" w:cs="仿宋"/>
              <w:bCs/>
              <w:szCs w:val="32"/>
              <w:lang w:val="en-US" w:eastAsia="zh-CN"/>
            </w:rPr>
            <w:t>（一）物业服务评审方法</w:t>
          </w:r>
          <w:r>
            <w:tab/>
          </w:r>
          <w:r>
            <w:rPr>
              <w:rFonts w:hint="eastAsia"/>
              <w:lang w:val="en-US" w:eastAsia="zh-CN"/>
            </w:rPr>
            <w:t>1</w:t>
          </w:r>
          <w:r>
            <w:fldChar w:fldCharType="begin"/>
          </w:r>
          <w:r>
            <w:instrText xml:space="preserve"> PAGEREF _Toc14569 \h </w:instrText>
          </w:r>
          <w:r>
            <w:fldChar w:fldCharType="separate"/>
          </w:r>
          <w:r>
            <w:t>9</w:t>
          </w:r>
          <w:r>
            <w:fldChar w:fldCharType="end"/>
          </w:r>
          <w:r>
            <w:rPr>
              <w:rFonts w:hint="eastAsia"/>
              <w:lang w:val="en-US" w:eastAsia="zh-CN"/>
            </w:rPr>
            <w:fldChar w:fldCharType="end"/>
          </w:r>
        </w:p>
        <w:p w14:paraId="1F6503F5">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default" w:ascii="仿宋" w:hAnsi="仿宋" w:eastAsia="仿宋" w:cs="仿宋"/>
              <w:bCs/>
              <w:szCs w:val="32"/>
              <w:lang w:val="en-US" w:eastAsia="zh-CN"/>
            </w:rPr>
          </w:pPr>
          <w:r>
            <w:rPr>
              <w:rFonts w:hint="eastAsia"/>
              <w:lang w:val="en-US" w:eastAsia="zh-CN"/>
            </w:rPr>
            <w:fldChar w:fldCharType="begin"/>
          </w:r>
          <w:r>
            <w:rPr>
              <w:rFonts w:hint="eastAsia"/>
              <w:lang w:val="en-US" w:eastAsia="zh-CN"/>
            </w:rPr>
            <w:instrText xml:space="preserve"> HYPERLINK \l _Toc14569 </w:instrText>
          </w:r>
          <w:r>
            <w:rPr>
              <w:rFonts w:hint="eastAsia"/>
              <w:lang w:val="en-US" w:eastAsia="zh-CN"/>
            </w:rPr>
            <w:fldChar w:fldCharType="separate"/>
          </w:r>
          <w:r>
            <w:rPr>
              <w:rFonts w:hint="eastAsia" w:ascii="仿宋" w:hAnsi="仿宋" w:eastAsia="仿宋" w:cs="仿宋"/>
              <w:bCs/>
              <w:szCs w:val="32"/>
              <w:lang w:val="en-US" w:eastAsia="zh-CN"/>
            </w:rPr>
            <w:t>（二）安保服务评审方法</w:t>
          </w:r>
          <w:r>
            <w:tab/>
          </w:r>
          <w:r>
            <w:rPr>
              <w:rFonts w:hint="eastAsia"/>
              <w:lang w:val="en-US" w:eastAsia="zh-CN"/>
            </w:rPr>
            <w:t>2</w:t>
          </w:r>
          <w:r>
            <w:rPr>
              <w:rFonts w:hint="eastAsia"/>
              <w:lang w:val="en-US" w:eastAsia="zh-CN"/>
            </w:rPr>
            <w:fldChar w:fldCharType="end"/>
          </w:r>
          <w:r>
            <w:rPr>
              <w:rFonts w:hint="eastAsia"/>
              <w:lang w:val="en-US" w:eastAsia="zh-CN"/>
            </w:rPr>
            <w:t>0</w:t>
          </w:r>
        </w:p>
        <w:p w14:paraId="7E5C9E72">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default"/>
              <w:lang w:val="en-US" w:eastAsia="zh-CN"/>
            </w:rPr>
          </w:pPr>
          <w:r>
            <w:rPr>
              <w:rFonts w:hint="eastAsia"/>
              <w:lang w:val="en-US" w:eastAsia="zh-CN"/>
            </w:rPr>
            <w:fldChar w:fldCharType="begin"/>
          </w:r>
          <w:r>
            <w:rPr>
              <w:rFonts w:hint="eastAsia"/>
              <w:lang w:val="en-US" w:eastAsia="zh-CN"/>
            </w:rPr>
            <w:instrText xml:space="preserve"> HYPERLINK \l _Toc31833 </w:instrText>
          </w:r>
          <w:r>
            <w:rPr>
              <w:rFonts w:hint="eastAsia"/>
              <w:lang w:val="en-US" w:eastAsia="zh-CN"/>
            </w:rPr>
            <w:fldChar w:fldCharType="separate"/>
          </w:r>
          <w:r>
            <w:rPr>
              <w:rFonts w:hint="eastAsia" w:ascii="黑体" w:hAnsi="黑体" w:eastAsia="黑体" w:cs="宋体"/>
              <w:kern w:val="2"/>
              <w:sz w:val="21"/>
              <w:szCs w:val="32"/>
              <w:lang w:val="en-US" w:eastAsia="zh-CN" w:bidi="ar-SA"/>
            </w:rPr>
            <w:t>五、年度考核表</w:t>
          </w:r>
          <w:r>
            <w:tab/>
          </w:r>
          <w:r>
            <w:rPr>
              <w:rFonts w:hint="eastAsia"/>
              <w:lang w:val="en-US" w:eastAsia="zh-CN"/>
            </w:rPr>
            <w:t>2</w:t>
          </w:r>
          <w:r>
            <w:rPr>
              <w:rFonts w:hint="eastAsia"/>
              <w:lang w:val="en-US" w:eastAsia="zh-CN"/>
            </w:rPr>
            <w:fldChar w:fldCharType="end"/>
          </w:r>
          <w:r>
            <w:rPr>
              <w:rFonts w:hint="eastAsia"/>
              <w:lang w:val="en-US" w:eastAsia="zh-CN"/>
            </w:rPr>
            <w:t>1</w:t>
          </w:r>
        </w:p>
        <w:p w14:paraId="48029238">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_Toc492 </w:instrText>
          </w:r>
          <w:r>
            <w:rPr>
              <w:rFonts w:hint="eastAsia"/>
              <w:lang w:val="en-US" w:eastAsia="zh-CN"/>
            </w:rPr>
            <w:fldChar w:fldCharType="separate"/>
          </w:r>
          <w:r>
            <w:rPr>
              <w:rFonts w:hint="eastAsia" w:ascii="仿宋" w:hAnsi="仿宋" w:eastAsia="仿宋" w:cs="仿宋"/>
              <w:bCs/>
              <w:szCs w:val="32"/>
              <w:lang w:val="en-US" w:eastAsia="zh-CN"/>
            </w:rPr>
            <w:t>（一）物业服务考核表</w:t>
          </w:r>
          <w:r>
            <w:tab/>
          </w:r>
          <w:r>
            <w:rPr>
              <w:rFonts w:hint="eastAsia"/>
              <w:lang w:val="en-US" w:eastAsia="zh-CN"/>
            </w:rPr>
            <w:t>2</w:t>
          </w:r>
          <w:r>
            <w:rPr>
              <w:rFonts w:hint="eastAsia"/>
              <w:lang w:val="en-US" w:eastAsia="zh-CN"/>
            </w:rPr>
            <w:fldChar w:fldCharType="end"/>
          </w:r>
          <w:r>
            <w:rPr>
              <w:rFonts w:hint="eastAsia"/>
              <w:lang w:val="en-US" w:eastAsia="zh-CN"/>
            </w:rPr>
            <w:t>1</w:t>
          </w:r>
        </w:p>
        <w:p w14:paraId="10D035A7">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\l _Toc492 </w:instrText>
          </w:r>
          <w:r>
            <w:rPr>
              <w:rFonts w:hint="eastAsia"/>
              <w:lang w:val="en-US" w:eastAsia="zh-CN"/>
            </w:rPr>
            <w:fldChar w:fldCharType="separate"/>
          </w:r>
          <w:r>
            <w:rPr>
              <w:rFonts w:hint="eastAsia" w:ascii="仿宋" w:hAnsi="仿宋" w:eastAsia="仿宋" w:cs="仿宋"/>
              <w:bCs/>
              <w:szCs w:val="32"/>
              <w:lang w:val="en-US" w:eastAsia="zh-CN"/>
            </w:rPr>
            <w:t>（二）安保服务考核表</w:t>
          </w:r>
          <w:r>
            <w:rPr>
              <w:rFonts w:hint="default" w:eastAsia="仿宋" w:asciiTheme="minorAscii" w:hAnsiTheme="minorAscii"/>
              <w:sz w:val="21"/>
              <w:u w:val="dottedHeavy"/>
              <w:lang w:val="en-US" w:eastAsia="zh-CN"/>
            </w:rPr>
            <w:t xml:space="preserve">                                                     </w:t>
          </w:r>
          <w:r>
            <w:rPr>
              <w:rFonts w:hint="eastAsia"/>
              <w:lang w:val="en-US" w:eastAsia="zh-CN"/>
            </w:rPr>
            <w:t>2</w:t>
          </w:r>
          <w:r>
            <w:rPr>
              <w:rFonts w:hint="eastAsia"/>
              <w:lang w:val="en-US" w:eastAsia="zh-CN"/>
            </w:rPr>
            <w:fldChar w:fldCharType="end"/>
          </w:r>
          <w:r>
            <w:rPr>
              <w:rFonts w:hint="eastAsia"/>
              <w:lang w:val="en-US" w:eastAsia="zh-CN"/>
            </w:rPr>
            <w:t>1</w:t>
          </w:r>
          <w:r>
            <w:rPr>
              <w:rFonts w:hint="eastAsia"/>
              <w:lang w:val="en-US" w:eastAsia="zh-CN"/>
            </w:rPr>
            <w:fldChar w:fldCharType="end"/>
          </w:r>
        </w:p>
        <w:p w14:paraId="1E2389A9">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sdtContent>
    </w:sdt>
    <w:p w14:paraId="49CA92EF">
      <w:pPr>
        <w:pStyle w:val="5"/>
        <w:pageBreakBefore w:val="0"/>
        <w:numPr>
          <w:ilvl w:val="0"/>
          <w:numId w:val="0"/>
        </w:numPr>
        <w:kinsoku/>
        <w:wordWrap/>
        <w:overflowPunct/>
        <w:topLinePunct w:val="0"/>
        <w:autoSpaceDE/>
        <w:autoSpaceDN/>
        <w:bidi w:val="0"/>
        <w:adjustRightInd/>
        <w:spacing w:line="560" w:lineRule="exact"/>
        <w:ind w:firstLine="643" w:firstLineChars="200"/>
        <w:textAlignment w:val="auto"/>
        <w:outlineLvl w:val="2"/>
        <w:rPr>
          <w:rFonts w:hint="eastAsia" w:ascii="黑体" w:hAnsi="黑体" w:eastAsia="黑体" w:cs="宋体"/>
          <w:sz w:val="32"/>
          <w:szCs w:val="32"/>
          <w:lang w:val="en-US" w:eastAsia="zh-CN"/>
        </w:rPr>
      </w:pPr>
      <w:bookmarkStart w:id="3" w:name="_Toc29946"/>
      <w:r>
        <w:rPr>
          <w:rFonts w:hint="eastAsia" w:ascii="黑体" w:hAnsi="黑体" w:eastAsia="黑体" w:cs="宋体"/>
          <w:sz w:val="32"/>
          <w:szCs w:val="32"/>
          <w:lang w:val="en-US" w:eastAsia="zh-CN"/>
        </w:rPr>
        <w:t>一、采购需求清单</w:t>
      </w:r>
      <w:bookmarkEnd w:id="3"/>
    </w:p>
    <w:p w14:paraId="3D2842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 w:hAnsi="仿宋" w:eastAsia="仿宋" w:cs="仿宋"/>
          <w:b/>
          <w:bCs/>
          <w:sz w:val="32"/>
          <w:szCs w:val="32"/>
          <w:lang w:val="en-US" w:eastAsia="zh-CN"/>
        </w:rPr>
      </w:pPr>
      <w:bookmarkStart w:id="4" w:name="_Toc492"/>
      <w:r>
        <w:rPr>
          <w:rFonts w:hint="eastAsia" w:ascii="仿宋" w:hAnsi="仿宋" w:eastAsia="仿宋" w:cs="仿宋"/>
          <w:b/>
          <w:bCs/>
          <w:sz w:val="32"/>
          <w:szCs w:val="32"/>
          <w:lang w:val="en-US" w:eastAsia="zh-CN"/>
        </w:rPr>
        <w:t>（一）项目基本情况</w:t>
      </w:r>
      <w:bookmarkEnd w:id="4"/>
    </w:p>
    <w:p w14:paraId="6B5D2031">
      <w:pPr>
        <w:pStyle w:val="4"/>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宋体"/>
          <w:b w:val="0"/>
          <w:bCs w:val="0"/>
          <w:kern w:val="2"/>
          <w:sz w:val="32"/>
          <w:szCs w:val="32"/>
          <w:lang w:val="en-US" w:eastAsia="zh-CN" w:bidi="ar-SA"/>
        </w:rPr>
      </w:pPr>
      <w:bookmarkStart w:id="5" w:name="_Toc14804"/>
      <w:r>
        <w:rPr>
          <w:rFonts w:hint="eastAsia" w:ascii="仿宋" w:hAnsi="仿宋" w:eastAsia="仿宋" w:cs="宋体"/>
          <w:b w:val="0"/>
          <w:bCs w:val="0"/>
          <w:kern w:val="2"/>
          <w:sz w:val="32"/>
          <w:szCs w:val="32"/>
          <w:lang w:val="en-US" w:eastAsia="zh-CN" w:bidi="ar-SA"/>
        </w:rPr>
        <w:t>项目名称：合阳历史文化博物馆安保物业采购项目</w:t>
      </w:r>
      <w:bookmarkEnd w:id="5"/>
    </w:p>
    <w:p w14:paraId="72E976E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b w:val="0"/>
          <w:kern w:val="2"/>
          <w:sz w:val="32"/>
          <w:szCs w:val="32"/>
          <w:lang w:val="en-US" w:eastAsia="zh-CN" w:bidi="ar-SA"/>
        </w:rPr>
      </w:pPr>
      <w:r>
        <w:rPr>
          <w:rFonts w:hint="eastAsia" w:ascii="仿宋" w:hAnsi="仿宋" w:eastAsia="仿宋" w:cs="宋体"/>
          <w:b w:val="0"/>
          <w:kern w:val="2"/>
          <w:sz w:val="32"/>
          <w:szCs w:val="32"/>
          <w:lang w:val="en-US" w:eastAsia="zh-CN" w:bidi="ar-SA"/>
        </w:rPr>
        <w:t>项目</w:t>
      </w:r>
      <w:r>
        <w:rPr>
          <w:rFonts w:hint="default" w:ascii="仿宋" w:hAnsi="仿宋" w:eastAsia="仿宋" w:cs="宋体"/>
          <w:b w:val="0"/>
          <w:kern w:val="2"/>
          <w:sz w:val="32"/>
          <w:szCs w:val="32"/>
          <w:lang w:val="en-US" w:eastAsia="zh-CN" w:bidi="ar-SA"/>
        </w:rPr>
        <w:t>地址</w:t>
      </w:r>
      <w:r>
        <w:rPr>
          <w:rFonts w:hint="eastAsia" w:ascii="仿宋" w:hAnsi="仿宋" w:eastAsia="仿宋" w:cs="宋体"/>
          <w:b w:val="0"/>
          <w:kern w:val="2"/>
          <w:sz w:val="32"/>
          <w:szCs w:val="32"/>
          <w:lang w:val="en-US" w:eastAsia="zh-CN" w:bidi="ar-SA"/>
        </w:rPr>
        <w:t>：合阳县太姒路与合阳立交交叉口东北320米合阳历史文化博物馆</w:t>
      </w:r>
    </w:p>
    <w:p w14:paraId="5D38D3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 w:hAnsi="仿宋" w:eastAsia="仿宋" w:cs="宋体"/>
          <w:sz w:val="32"/>
          <w:szCs w:val="32"/>
          <w:lang w:val="en-US" w:eastAsia="zh-CN"/>
        </w:rPr>
      </w:pPr>
      <w:bookmarkStart w:id="6" w:name="_Toc21401"/>
      <w:r>
        <w:rPr>
          <w:rFonts w:hint="eastAsia" w:ascii="仿宋" w:hAnsi="仿宋" w:eastAsia="仿宋" w:cs="仿宋"/>
          <w:b/>
          <w:bCs/>
          <w:sz w:val="32"/>
          <w:szCs w:val="32"/>
          <w:lang w:val="en-US" w:eastAsia="zh-CN"/>
        </w:rPr>
        <w:t>（二）采购项目预算</w:t>
      </w:r>
      <w:bookmarkEnd w:id="6"/>
      <w:r>
        <w:rPr>
          <w:rFonts w:hint="eastAsia" w:ascii="仿宋" w:hAnsi="仿宋" w:eastAsia="仿宋" w:cs="宋体"/>
          <w:sz w:val="32"/>
          <w:szCs w:val="32"/>
          <w:lang w:val="en-US" w:eastAsia="zh-CN"/>
        </w:rPr>
        <w:t xml:space="preserve"> </w:t>
      </w:r>
    </w:p>
    <w:p w14:paraId="65C879C1">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宋体"/>
          <w:sz w:val="32"/>
          <w:szCs w:val="32"/>
        </w:rPr>
      </w:pPr>
      <w:r>
        <w:rPr>
          <w:rFonts w:hint="eastAsia" w:ascii="仿宋" w:hAnsi="仿宋" w:eastAsia="仿宋" w:cs="宋体"/>
          <w:kern w:val="2"/>
          <w:sz w:val="32"/>
          <w:szCs w:val="32"/>
          <w:lang w:val="en-US" w:eastAsia="zh-CN" w:bidi="ar-SA"/>
        </w:rPr>
        <w:t>总预算</w:t>
      </w:r>
      <w:r>
        <w:rPr>
          <w:rFonts w:hint="eastAsia" w:ascii="仿宋" w:hAnsi="仿宋" w:eastAsia="仿宋" w:cs="宋体"/>
          <w:sz w:val="32"/>
          <w:szCs w:val="32"/>
        </w:rPr>
        <w:t>：</w:t>
      </w:r>
      <w:r>
        <w:rPr>
          <w:rFonts w:hint="eastAsia" w:ascii="仿宋" w:hAnsi="仿宋" w:eastAsia="仿宋" w:cs="仿宋"/>
          <w:b/>
          <w:bCs/>
          <w:sz w:val="32"/>
          <w:szCs w:val="32"/>
          <w:lang w:val="en-US" w:eastAsia="zh-CN"/>
        </w:rPr>
        <w:t xml:space="preserve">950000.00元 </w:t>
      </w:r>
    </w:p>
    <w:p w14:paraId="5C1A64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 w:hAnsi="仿宋" w:eastAsia="仿宋" w:cs="仿宋"/>
          <w:b/>
          <w:bCs/>
          <w:sz w:val="32"/>
          <w:szCs w:val="32"/>
          <w:lang w:val="en-US" w:eastAsia="zh-CN"/>
        </w:rPr>
      </w:pPr>
      <w:bookmarkStart w:id="7" w:name="_Toc26818"/>
      <w:r>
        <w:rPr>
          <w:rFonts w:hint="eastAsia" w:ascii="仿宋" w:hAnsi="仿宋" w:eastAsia="仿宋" w:cs="仿宋"/>
          <w:b/>
          <w:bCs/>
          <w:sz w:val="32"/>
          <w:szCs w:val="32"/>
          <w:lang w:val="en-US" w:eastAsia="zh-CN"/>
        </w:rPr>
        <w:t>（三）采购标的汇总表</w:t>
      </w:r>
      <w:bookmarkEnd w:id="7"/>
    </w:p>
    <w:tbl>
      <w:tblPr>
        <w:tblStyle w:val="16"/>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545"/>
        <w:gridCol w:w="1555"/>
        <w:gridCol w:w="1745"/>
        <w:gridCol w:w="2615"/>
      </w:tblGrid>
      <w:tr w14:paraId="4467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15" w:type="dxa"/>
            <w:vAlign w:val="center"/>
          </w:tcPr>
          <w:p w14:paraId="407279E0">
            <w:pPr>
              <w:pageBreakBefore w:val="0"/>
              <w:kinsoku/>
              <w:wordWrap/>
              <w:overflowPunct/>
              <w:topLinePunct w:val="0"/>
              <w:bidi w:val="0"/>
              <w:snapToGrid w:val="0"/>
              <w:spacing w:line="300" w:lineRule="auto"/>
              <w:jc w:val="center"/>
              <w:rPr>
                <w:rFonts w:hint="eastAsia" w:ascii="Calibri" w:hAnsi="Calibri" w:cs="Calibri"/>
                <w:b/>
                <w:bCs/>
                <w:highlight w:val="none"/>
                <w:lang w:val="en-US" w:eastAsia="zh-CN"/>
              </w:rPr>
            </w:pPr>
            <w:r>
              <w:rPr>
                <w:rFonts w:hint="eastAsia" w:ascii="Calibri" w:hAnsi="Calibri" w:cs="Calibri"/>
                <w:b/>
                <w:bCs/>
                <w:highlight w:val="none"/>
                <w:lang w:val="en-US" w:eastAsia="zh-CN"/>
              </w:rPr>
              <w:t>序号</w:t>
            </w:r>
          </w:p>
        </w:tc>
        <w:tc>
          <w:tcPr>
            <w:tcW w:w="1545" w:type="dxa"/>
            <w:vAlign w:val="center"/>
          </w:tcPr>
          <w:p w14:paraId="10D081D0">
            <w:pPr>
              <w:pageBreakBefore w:val="0"/>
              <w:kinsoku/>
              <w:wordWrap/>
              <w:overflowPunct/>
              <w:topLinePunct w:val="0"/>
              <w:bidi w:val="0"/>
              <w:snapToGrid w:val="0"/>
              <w:spacing w:line="300" w:lineRule="auto"/>
              <w:jc w:val="center"/>
              <w:rPr>
                <w:rFonts w:hint="eastAsia" w:ascii="Calibri" w:hAnsi="Calibri" w:cs="Calibri"/>
                <w:b/>
                <w:bCs/>
                <w:highlight w:val="none"/>
                <w:lang w:val="en-US" w:eastAsia="zh-CN"/>
              </w:rPr>
            </w:pPr>
            <w:r>
              <w:rPr>
                <w:rFonts w:hint="eastAsia" w:ascii="Calibri" w:hAnsi="Calibri" w:cs="Calibri"/>
                <w:b/>
                <w:bCs/>
                <w:highlight w:val="none"/>
                <w:lang w:val="en-US" w:eastAsia="zh-CN"/>
              </w:rPr>
              <w:t>标的名称</w:t>
            </w:r>
          </w:p>
        </w:tc>
        <w:tc>
          <w:tcPr>
            <w:tcW w:w="1555" w:type="dxa"/>
            <w:vAlign w:val="center"/>
          </w:tcPr>
          <w:p w14:paraId="4F283012">
            <w:pPr>
              <w:pageBreakBefore w:val="0"/>
              <w:kinsoku/>
              <w:wordWrap/>
              <w:overflowPunct/>
              <w:topLinePunct w:val="0"/>
              <w:bidi w:val="0"/>
              <w:snapToGrid w:val="0"/>
              <w:spacing w:line="300" w:lineRule="auto"/>
              <w:jc w:val="center"/>
              <w:rPr>
                <w:rFonts w:hint="default" w:ascii="Calibri" w:hAnsi="Calibri" w:cs="Calibri"/>
                <w:b/>
                <w:bCs/>
                <w:highlight w:val="none"/>
                <w:lang w:val="en-US" w:eastAsia="zh-CN"/>
              </w:rPr>
            </w:pPr>
            <w:r>
              <w:rPr>
                <w:rFonts w:hint="eastAsia" w:ascii="Calibri" w:hAnsi="Calibri" w:cs="Calibri"/>
                <w:b/>
                <w:bCs/>
                <w:highlight w:val="none"/>
                <w:lang w:val="en-US" w:eastAsia="zh-CN"/>
              </w:rPr>
              <w:t>所需服务人数</w:t>
            </w:r>
          </w:p>
        </w:tc>
        <w:tc>
          <w:tcPr>
            <w:tcW w:w="1745" w:type="dxa"/>
            <w:vAlign w:val="center"/>
          </w:tcPr>
          <w:p w14:paraId="42245AC5">
            <w:pPr>
              <w:pageBreakBefore w:val="0"/>
              <w:kinsoku/>
              <w:wordWrap/>
              <w:overflowPunct/>
              <w:topLinePunct w:val="0"/>
              <w:bidi w:val="0"/>
              <w:snapToGrid w:val="0"/>
              <w:spacing w:line="300" w:lineRule="auto"/>
              <w:jc w:val="center"/>
              <w:rPr>
                <w:rFonts w:hint="eastAsia" w:ascii="Calibri" w:hAnsi="Calibri" w:cs="Calibri"/>
                <w:b/>
                <w:bCs/>
                <w:highlight w:val="none"/>
                <w:lang w:val="en-US" w:eastAsia="zh-CN"/>
              </w:rPr>
            </w:pPr>
            <w:r>
              <w:rPr>
                <w:rFonts w:hint="eastAsia" w:ascii="Calibri" w:hAnsi="Calibri" w:cs="Calibri"/>
                <w:b/>
                <w:bCs/>
                <w:highlight w:val="none"/>
                <w:lang w:val="en-US" w:eastAsia="zh-CN"/>
              </w:rPr>
              <w:t>预算</w:t>
            </w:r>
          </w:p>
        </w:tc>
        <w:tc>
          <w:tcPr>
            <w:tcW w:w="2615" w:type="dxa"/>
            <w:vAlign w:val="center"/>
          </w:tcPr>
          <w:p w14:paraId="3B239FA8">
            <w:pPr>
              <w:pageBreakBefore w:val="0"/>
              <w:kinsoku/>
              <w:wordWrap/>
              <w:overflowPunct/>
              <w:topLinePunct w:val="0"/>
              <w:bidi w:val="0"/>
              <w:snapToGrid w:val="0"/>
              <w:spacing w:line="300" w:lineRule="auto"/>
              <w:jc w:val="center"/>
              <w:rPr>
                <w:rFonts w:hint="default" w:ascii="Calibri" w:hAnsi="Calibri" w:cs="Calibri"/>
                <w:b/>
                <w:bCs/>
                <w:highlight w:val="none"/>
                <w:lang w:val="en-US" w:eastAsia="zh-CN"/>
              </w:rPr>
            </w:pPr>
            <w:r>
              <w:rPr>
                <w:rFonts w:hint="eastAsia" w:ascii="Calibri" w:hAnsi="Calibri" w:cs="Calibri"/>
                <w:b/>
                <w:bCs/>
                <w:highlight w:val="none"/>
                <w:lang w:val="en-US" w:eastAsia="zh-CN"/>
              </w:rPr>
              <w:t>预算说明</w:t>
            </w:r>
          </w:p>
        </w:tc>
      </w:tr>
      <w:tr w14:paraId="21A0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15" w:type="dxa"/>
            <w:vAlign w:val="center"/>
          </w:tcPr>
          <w:p w14:paraId="3ECD44A6">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eastAsia" w:ascii="Calibri" w:hAnsi="Calibri" w:cs="Calibri"/>
                <w:highlight w:val="none"/>
                <w:lang w:val="en-US" w:eastAsia="zh-CN"/>
              </w:rPr>
              <w:t>包1</w:t>
            </w:r>
          </w:p>
        </w:tc>
        <w:tc>
          <w:tcPr>
            <w:tcW w:w="1545" w:type="dxa"/>
            <w:vAlign w:val="center"/>
          </w:tcPr>
          <w:p w14:paraId="64E48498">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eastAsia" w:ascii="Calibri" w:hAnsi="Calibri" w:cs="Calibri"/>
                <w:highlight w:val="none"/>
                <w:lang w:val="en-US" w:eastAsia="zh-CN"/>
              </w:rPr>
              <w:t>物业服务</w:t>
            </w:r>
          </w:p>
        </w:tc>
        <w:tc>
          <w:tcPr>
            <w:tcW w:w="1555" w:type="dxa"/>
            <w:vAlign w:val="center"/>
          </w:tcPr>
          <w:p w14:paraId="736C695D">
            <w:pPr>
              <w:pageBreakBefore w:val="0"/>
              <w:kinsoku/>
              <w:wordWrap/>
              <w:overflowPunct/>
              <w:topLinePunct w:val="0"/>
              <w:bidi w:val="0"/>
              <w:snapToGrid w:val="0"/>
              <w:spacing w:line="300" w:lineRule="auto"/>
              <w:jc w:val="center"/>
              <w:rPr>
                <w:rFonts w:hint="eastAsia" w:ascii="Calibri" w:hAnsi="Calibri" w:cs="Calibri"/>
                <w:b/>
                <w:bCs/>
                <w:highlight w:val="none"/>
                <w:lang w:val="en-US" w:eastAsia="zh-CN"/>
              </w:rPr>
            </w:pPr>
            <w:r>
              <w:rPr>
                <w:rFonts w:hint="eastAsia" w:ascii="Calibri" w:hAnsi="Calibri" w:cs="Calibri"/>
                <w:b/>
                <w:bCs/>
                <w:highlight w:val="none"/>
                <w:lang w:val="en-US" w:eastAsia="zh-CN"/>
              </w:rPr>
              <w:t>14</w:t>
            </w:r>
          </w:p>
          <w:p w14:paraId="4974F1D5">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eastAsia" w:ascii="Calibri" w:hAnsi="Calibri" w:cs="Calibri"/>
                <w:sz w:val="18"/>
                <w:szCs w:val="21"/>
                <w:highlight w:val="none"/>
                <w:lang w:val="en-US" w:eastAsia="zh-CN"/>
              </w:rPr>
              <w:t>（包括1名季节性用工）</w:t>
            </w:r>
          </w:p>
        </w:tc>
        <w:tc>
          <w:tcPr>
            <w:tcW w:w="1745" w:type="dxa"/>
            <w:vAlign w:val="center"/>
          </w:tcPr>
          <w:p w14:paraId="0EABDC94">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eastAsia" w:ascii="Calibri" w:hAnsi="Calibri" w:cs="Calibri"/>
                <w:b/>
                <w:bCs/>
                <w:highlight w:val="none"/>
                <w:lang w:val="en-US" w:eastAsia="zh-CN"/>
              </w:rPr>
              <w:t>340000.00元</w:t>
            </w:r>
          </w:p>
        </w:tc>
        <w:tc>
          <w:tcPr>
            <w:tcW w:w="2615" w:type="dxa"/>
            <w:vAlign w:val="center"/>
          </w:tcPr>
          <w:p w14:paraId="0A42365B">
            <w:pPr>
              <w:pageBreakBefore w:val="0"/>
              <w:kinsoku/>
              <w:wordWrap/>
              <w:overflowPunct/>
              <w:topLinePunct w:val="0"/>
              <w:bidi w:val="0"/>
              <w:snapToGrid w:val="0"/>
              <w:spacing w:line="300" w:lineRule="auto"/>
              <w:jc w:val="left"/>
              <w:rPr>
                <w:rFonts w:hint="default" w:ascii="Calibri" w:hAnsi="Calibri" w:cs="Calibri"/>
                <w:sz w:val="18"/>
                <w:szCs w:val="21"/>
                <w:highlight w:val="none"/>
                <w:lang w:val="en-US" w:eastAsia="zh-CN"/>
              </w:rPr>
            </w:pPr>
            <w:r>
              <w:rPr>
                <w:rFonts w:hint="eastAsia" w:ascii="Calibri" w:hAnsi="Calibri" w:cs="Calibri"/>
                <w:sz w:val="18"/>
                <w:szCs w:val="21"/>
                <w:highlight w:val="none"/>
                <w:lang w:val="en-US" w:eastAsia="zh-CN"/>
              </w:rPr>
              <w:t>包括人员服饰的配备、人员保险、工具配备、保洁室的设置及合理化的配置等</w:t>
            </w:r>
          </w:p>
        </w:tc>
      </w:tr>
      <w:tr w14:paraId="0AB0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15" w:type="dxa"/>
            <w:vAlign w:val="center"/>
          </w:tcPr>
          <w:p w14:paraId="1018D9C5">
            <w:pPr>
              <w:pageBreakBefore w:val="0"/>
              <w:kinsoku/>
              <w:wordWrap/>
              <w:overflowPunct/>
              <w:topLinePunct w:val="0"/>
              <w:bidi w:val="0"/>
              <w:snapToGrid w:val="0"/>
              <w:spacing w:line="300" w:lineRule="auto"/>
              <w:jc w:val="center"/>
              <w:rPr>
                <w:rFonts w:hint="eastAsia" w:ascii="Calibri" w:hAnsi="Calibri" w:cs="Calibri"/>
                <w:highlight w:val="none"/>
                <w:lang w:val="en-US" w:eastAsia="zh-CN"/>
              </w:rPr>
            </w:pPr>
            <w:r>
              <w:rPr>
                <w:rFonts w:hint="eastAsia" w:ascii="Calibri" w:hAnsi="Calibri" w:cs="Calibri"/>
                <w:highlight w:val="none"/>
                <w:lang w:val="en-US" w:eastAsia="zh-CN"/>
              </w:rPr>
              <w:t>包2</w:t>
            </w:r>
          </w:p>
        </w:tc>
        <w:tc>
          <w:tcPr>
            <w:tcW w:w="1545" w:type="dxa"/>
            <w:vAlign w:val="center"/>
          </w:tcPr>
          <w:p w14:paraId="505842F9">
            <w:pPr>
              <w:pageBreakBefore w:val="0"/>
              <w:kinsoku/>
              <w:wordWrap/>
              <w:overflowPunct/>
              <w:topLinePunct w:val="0"/>
              <w:bidi w:val="0"/>
              <w:snapToGrid w:val="0"/>
              <w:spacing w:line="300" w:lineRule="auto"/>
              <w:jc w:val="center"/>
              <w:rPr>
                <w:rFonts w:hint="eastAsia" w:ascii="Calibri" w:hAnsi="Calibri" w:cs="Calibri"/>
                <w:highlight w:val="none"/>
                <w:lang w:val="en-US" w:eastAsia="zh-CN"/>
              </w:rPr>
            </w:pPr>
            <w:r>
              <w:rPr>
                <w:rFonts w:hint="eastAsia" w:ascii="Calibri" w:hAnsi="Calibri" w:cs="Calibri"/>
                <w:highlight w:val="none"/>
                <w:lang w:val="en-US" w:eastAsia="zh-CN"/>
              </w:rPr>
              <w:t>安保服务</w:t>
            </w:r>
          </w:p>
        </w:tc>
        <w:tc>
          <w:tcPr>
            <w:tcW w:w="1555" w:type="dxa"/>
            <w:vAlign w:val="center"/>
          </w:tcPr>
          <w:p w14:paraId="34B79739">
            <w:pPr>
              <w:pageBreakBefore w:val="0"/>
              <w:kinsoku/>
              <w:wordWrap/>
              <w:overflowPunct/>
              <w:topLinePunct w:val="0"/>
              <w:bidi w:val="0"/>
              <w:snapToGrid w:val="0"/>
              <w:spacing w:line="300" w:lineRule="auto"/>
              <w:jc w:val="center"/>
              <w:rPr>
                <w:rFonts w:hint="eastAsia" w:ascii="Calibri" w:hAnsi="Calibri" w:cs="Calibri"/>
                <w:highlight w:val="none"/>
                <w:lang w:val="en-US" w:eastAsia="zh-CN"/>
              </w:rPr>
            </w:pPr>
            <w:r>
              <w:rPr>
                <w:rFonts w:hint="eastAsia" w:ascii="Calibri" w:hAnsi="Calibri" w:cs="Calibri"/>
                <w:b/>
                <w:bCs/>
                <w:highlight w:val="none"/>
                <w:lang w:val="en-US" w:eastAsia="zh-CN"/>
              </w:rPr>
              <w:t>18</w:t>
            </w:r>
          </w:p>
        </w:tc>
        <w:tc>
          <w:tcPr>
            <w:tcW w:w="1745" w:type="dxa"/>
            <w:vAlign w:val="center"/>
          </w:tcPr>
          <w:p w14:paraId="1E4B6FDF">
            <w:pPr>
              <w:pageBreakBefore w:val="0"/>
              <w:kinsoku/>
              <w:wordWrap/>
              <w:overflowPunct/>
              <w:topLinePunct w:val="0"/>
              <w:bidi w:val="0"/>
              <w:snapToGrid w:val="0"/>
              <w:spacing w:line="300" w:lineRule="auto"/>
              <w:jc w:val="center"/>
              <w:rPr>
                <w:rFonts w:hint="eastAsia" w:ascii="Calibri" w:hAnsi="Calibri" w:cs="Calibri"/>
                <w:highlight w:val="none"/>
                <w:lang w:val="en-US" w:eastAsia="zh-CN"/>
              </w:rPr>
            </w:pPr>
            <w:r>
              <w:rPr>
                <w:rFonts w:hint="eastAsia" w:ascii="Calibri" w:hAnsi="Calibri" w:cs="Calibri"/>
                <w:b/>
                <w:bCs/>
                <w:highlight w:val="none"/>
                <w:lang w:val="en-US" w:eastAsia="zh-CN"/>
              </w:rPr>
              <w:t>610000.00元</w:t>
            </w:r>
          </w:p>
        </w:tc>
        <w:tc>
          <w:tcPr>
            <w:tcW w:w="2615" w:type="dxa"/>
            <w:vAlign w:val="center"/>
          </w:tcPr>
          <w:p w14:paraId="0E1E04AB">
            <w:pPr>
              <w:pageBreakBefore w:val="0"/>
              <w:kinsoku/>
              <w:wordWrap/>
              <w:overflowPunct/>
              <w:topLinePunct w:val="0"/>
              <w:bidi w:val="0"/>
              <w:snapToGrid w:val="0"/>
              <w:spacing w:line="300" w:lineRule="auto"/>
              <w:jc w:val="left"/>
              <w:rPr>
                <w:rFonts w:hint="eastAsia" w:ascii="Calibri" w:hAnsi="Calibri" w:cs="Calibri"/>
                <w:sz w:val="18"/>
                <w:szCs w:val="21"/>
                <w:highlight w:val="none"/>
                <w:lang w:val="en-US" w:eastAsia="zh-CN"/>
              </w:rPr>
            </w:pPr>
            <w:r>
              <w:rPr>
                <w:rFonts w:hint="eastAsia" w:ascii="Calibri" w:hAnsi="Calibri" w:cs="Calibri"/>
                <w:sz w:val="18"/>
                <w:szCs w:val="21"/>
                <w:highlight w:val="none"/>
                <w:lang w:val="en-US" w:eastAsia="zh-CN"/>
              </w:rPr>
              <w:t>包括人员四季服饰、安保器械配备、通讯器材配备、保安室的配备及合理化配置、人员保险等</w:t>
            </w:r>
          </w:p>
        </w:tc>
      </w:tr>
    </w:tbl>
    <w:p w14:paraId="387A73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仿宋" w:hAnsi="仿宋" w:eastAsia="仿宋" w:cs="仿宋"/>
          <w:b/>
          <w:bCs/>
          <w:sz w:val="32"/>
          <w:szCs w:val="32"/>
          <w:lang w:val="en-US" w:eastAsia="zh-CN"/>
        </w:rPr>
      </w:pPr>
      <w:bookmarkStart w:id="8" w:name="_Toc19724"/>
      <w:r>
        <w:rPr>
          <w:rFonts w:hint="eastAsia" w:ascii="仿宋" w:hAnsi="仿宋" w:eastAsia="仿宋" w:cs="仿宋"/>
          <w:b/>
          <w:bCs/>
          <w:kern w:val="2"/>
          <w:sz w:val="32"/>
          <w:szCs w:val="32"/>
          <w:lang w:val="en-US" w:eastAsia="zh-CN" w:bidi="ar-SA"/>
        </w:rPr>
        <w:t>（四）</w:t>
      </w:r>
      <w:r>
        <w:rPr>
          <w:rFonts w:hint="eastAsia" w:ascii="仿宋" w:hAnsi="仿宋" w:eastAsia="仿宋" w:cs="仿宋"/>
          <w:b/>
          <w:bCs/>
          <w:sz w:val="32"/>
          <w:szCs w:val="32"/>
          <w:lang w:val="en-US" w:eastAsia="zh-CN"/>
        </w:rPr>
        <w:t>采购内容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415"/>
        <w:gridCol w:w="5018"/>
      </w:tblGrid>
      <w:tr w14:paraId="49FB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89" w:type="dxa"/>
            <w:vAlign w:val="center"/>
          </w:tcPr>
          <w:p w14:paraId="4E80A9FF">
            <w:pPr>
              <w:pageBreakBefore w:val="0"/>
              <w:kinsoku/>
              <w:wordWrap/>
              <w:overflowPunct/>
              <w:topLinePunct w:val="0"/>
              <w:bidi w:val="0"/>
              <w:snapToGrid w:val="0"/>
              <w:spacing w:line="300" w:lineRule="auto"/>
              <w:jc w:val="center"/>
              <w:rPr>
                <w:rFonts w:hint="default" w:ascii="Calibri" w:hAnsi="Calibri" w:cs="Calibri"/>
                <w:b/>
                <w:bCs/>
                <w:highlight w:val="none"/>
                <w:lang w:val="en-US" w:eastAsia="zh-CN"/>
              </w:rPr>
            </w:pPr>
            <w:r>
              <w:rPr>
                <w:rFonts w:hint="eastAsia" w:ascii="Calibri" w:hAnsi="Calibri" w:cs="Calibri"/>
                <w:b/>
                <w:bCs/>
                <w:highlight w:val="none"/>
                <w:lang w:val="en-US" w:eastAsia="zh-CN"/>
              </w:rPr>
              <w:t>序号</w:t>
            </w:r>
          </w:p>
        </w:tc>
        <w:tc>
          <w:tcPr>
            <w:tcW w:w="2415" w:type="dxa"/>
            <w:vAlign w:val="center"/>
          </w:tcPr>
          <w:p w14:paraId="71D554F6">
            <w:pPr>
              <w:pageBreakBefore w:val="0"/>
              <w:kinsoku/>
              <w:wordWrap/>
              <w:overflowPunct/>
              <w:topLinePunct w:val="0"/>
              <w:bidi w:val="0"/>
              <w:snapToGrid w:val="0"/>
              <w:spacing w:line="300" w:lineRule="auto"/>
              <w:jc w:val="center"/>
              <w:rPr>
                <w:rFonts w:hint="default" w:ascii="Calibri" w:hAnsi="Calibri" w:cs="Calibri"/>
                <w:b/>
                <w:bCs/>
                <w:highlight w:val="none"/>
                <w:lang w:val="en-US" w:eastAsia="zh-CN"/>
              </w:rPr>
            </w:pPr>
            <w:r>
              <w:rPr>
                <w:rFonts w:hint="eastAsia" w:ascii="Calibri" w:hAnsi="Calibri" w:cs="Calibri"/>
                <w:b/>
                <w:bCs/>
                <w:highlight w:val="none"/>
                <w:lang w:val="en-US" w:eastAsia="zh-CN"/>
              </w:rPr>
              <w:t>服务类型</w:t>
            </w:r>
          </w:p>
        </w:tc>
        <w:tc>
          <w:tcPr>
            <w:tcW w:w="5018" w:type="dxa"/>
            <w:vAlign w:val="center"/>
          </w:tcPr>
          <w:p w14:paraId="65C272DE">
            <w:pPr>
              <w:pageBreakBefore w:val="0"/>
              <w:kinsoku/>
              <w:wordWrap/>
              <w:overflowPunct/>
              <w:topLinePunct w:val="0"/>
              <w:bidi w:val="0"/>
              <w:snapToGrid w:val="0"/>
              <w:spacing w:line="300" w:lineRule="auto"/>
              <w:jc w:val="center"/>
              <w:rPr>
                <w:rFonts w:hint="default" w:ascii="Calibri" w:hAnsi="Calibri" w:cs="Calibri"/>
                <w:b/>
                <w:bCs/>
                <w:highlight w:val="none"/>
                <w:lang w:val="en-US" w:eastAsia="zh-CN"/>
              </w:rPr>
            </w:pPr>
            <w:r>
              <w:rPr>
                <w:rFonts w:hint="eastAsia" w:ascii="Calibri" w:hAnsi="Calibri" w:cs="Calibri"/>
                <w:b/>
                <w:bCs/>
                <w:highlight w:val="none"/>
                <w:lang w:val="en-US" w:eastAsia="zh-CN"/>
              </w:rPr>
              <w:t>采购内容</w:t>
            </w:r>
          </w:p>
        </w:tc>
      </w:tr>
      <w:tr w14:paraId="2FEB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vAlign w:val="center"/>
          </w:tcPr>
          <w:p w14:paraId="5C7CD433">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eastAsia" w:ascii="Calibri" w:hAnsi="Calibri" w:cs="Calibri"/>
                <w:highlight w:val="none"/>
                <w:lang w:val="en-US" w:eastAsia="zh-CN"/>
              </w:rPr>
              <w:t>1</w:t>
            </w:r>
          </w:p>
        </w:tc>
        <w:tc>
          <w:tcPr>
            <w:tcW w:w="2415" w:type="dxa"/>
            <w:vMerge w:val="restart"/>
            <w:vAlign w:val="center"/>
          </w:tcPr>
          <w:p w14:paraId="105014D9">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eastAsia" w:ascii="Calibri" w:hAnsi="Calibri" w:cs="Calibri"/>
                <w:highlight w:val="none"/>
                <w:lang w:val="en-US" w:eastAsia="zh-CN"/>
              </w:rPr>
              <w:t>物业服务</w:t>
            </w:r>
          </w:p>
        </w:tc>
        <w:tc>
          <w:tcPr>
            <w:tcW w:w="5018" w:type="dxa"/>
            <w:vAlign w:val="center"/>
          </w:tcPr>
          <w:p w14:paraId="26573CAE">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default" w:ascii="Calibri" w:hAnsi="Calibri" w:cs="Calibri"/>
                <w:highlight w:val="none"/>
                <w:lang w:val="en-US" w:eastAsia="zh-CN"/>
              </w:rPr>
              <w:t>基本服务</w:t>
            </w:r>
          </w:p>
        </w:tc>
      </w:tr>
      <w:tr w14:paraId="36B8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vAlign w:val="center"/>
          </w:tcPr>
          <w:p w14:paraId="7914C96F">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p>
        </w:tc>
        <w:tc>
          <w:tcPr>
            <w:tcW w:w="2415" w:type="dxa"/>
            <w:vMerge w:val="continue"/>
            <w:vAlign w:val="center"/>
          </w:tcPr>
          <w:p w14:paraId="5C40B144">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p>
        </w:tc>
        <w:tc>
          <w:tcPr>
            <w:tcW w:w="5018" w:type="dxa"/>
            <w:vAlign w:val="center"/>
          </w:tcPr>
          <w:p w14:paraId="5884FB40">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default" w:ascii="Calibri" w:hAnsi="Calibri" w:cs="Calibri"/>
                <w:highlight w:val="none"/>
                <w:lang w:val="en-US" w:eastAsia="zh-CN"/>
              </w:rPr>
              <w:t>公用设施设备清洁服务</w:t>
            </w:r>
          </w:p>
        </w:tc>
      </w:tr>
      <w:tr w14:paraId="1104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vAlign w:val="center"/>
          </w:tcPr>
          <w:p w14:paraId="79CC9378">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p>
        </w:tc>
        <w:tc>
          <w:tcPr>
            <w:tcW w:w="2415" w:type="dxa"/>
            <w:vMerge w:val="continue"/>
            <w:vAlign w:val="center"/>
          </w:tcPr>
          <w:p w14:paraId="537B30D8">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p>
        </w:tc>
        <w:tc>
          <w:tcPr>
            <w:tcW w:w="5018" w:type="dxa"/>
            <w:vAlign w:val="center"/>
          </w:tcPr>
          <w:p w14:paraId="75D53070">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default" w:ascii="Calibri" w:hAnsi="Calibri" w:cs="Calibri"/>
                <w:highlight w:val="none"/>
                <w:lang w:val="en-US" w:eastAsia="zh-CN"/>
              </w:rPr>
              <w:t>保洁服务</w:t>
            </w:r>
          </w:p>
        </w:tc>
      </w:tr>
      <w:tr w14:paraId="48F3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vAlign w:val="center"/>
          </w:tcPr>
          <w:p w14:paraId="74620CB2">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p>
        </w:tc>
        <w:tc>
          <w:tcPr>
            <w:tcW w:w="2415" w:type="dxa"/>
            <w:vMerge w:val="continue"/>
            <w:vAlign w:val="center"/>
          </w:tcPr>
          <w:p w14:paraId="37ED3243">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p>
        </w:tc>
        <w:tc>
          <w:tcPr>
            <w:tcW w:w="5018" w:type="dxa"/>
            <w:vAlign w:val="center"/>
          </w:tcPr>
          <w:p w14:paraId="7C7B3B29">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default" w:ascii="Calibri" w:hAnsi="Calibri" w:cs="Calibri"/>
                <w:highlight w:val="none"/>
                <w:lang w:val="en-US" w:eastAsia="zh-CN"/>
              </w:rPr>
              <w:t>会议服务</w:t>
            </w:r>
          </w:p>
        </w:tc>
      </w:tr>
      <w:tr w14:paraId="11ED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vAlign w:val="center"/>
          </w:tcPr>
          <w:p w14:paraId="05AE4504">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eastAsia" w:ascii="Calibri" w:hAnsi="Calibri" w:cs="Calibri"/>
                <w:highlight w:val="none"/>
                <w:lang w:val="en-US" w:eastAsia="zh-CN"/>
              </w:rPr>
              <w:t>2</w:t>
            </w:r>
          </w:p>
        </w:tc>
        <w:tc>
          <w:tcPr>
            <w:tcW w:w="2415" w:type="dxa"/>
            <w:vMerge w:val="restart"/>
            <w:shd w:val="clear" w:color="auto" w:fill="auto"/>
            <w:vAlign w:val="center"/>
          </w:tcPr>
          <w:p w14:paraId="6E0B4FB9">
            <w:pPr>
              <w:pageBreakBefore w:val="0"/>
              <w:kinsoku/>
              <w:wordWrap/>
              <w:overflowPunct/>
              <w:topLinePunct w:val="0"/>
              <w:bidi w:val="0"/>
              <w:snapToGrid w:val="0"/>
              <w:spacing w:line="300" w:lineRule="auto"/>
              <w:jc w:val="center"/>
              <w:rPr>
                <w:rFonts w:hint="eastAsia" w:ascii="Calibri" w:hAnsi="Calibri" w:cs="Calibri"/>
                <w:highlight w:val="none"/>
                <w:lang w:val="en-US" w:eastAsia="zh-CN"/>
              </w:rPr>
            </w:pPr>
            <w:r>
              <w:rPr>
                <w:rFonts w:hint="eastAsia" w:ascii="Calibri" w:hAnsi="Calibri" w:cs="Calibri"/>
                <w:highlight w:val="none"/>
                <w:lang w:val="en-US" w:eastAsia="zh-CN"/>
              </w:rPr>
              <w:t>安保服务</w:t>
            </w:r>
          </w:p>
        </w:tc>
        <w:tc>
          <w:tcPr>
            <w:tcW w:w="5018" w:type="dxa"/>
            <w:shd w:val="clear" w:color="auto" w:fill="auto"/>
            <w:vAlign w:val="center"/>
          </w:tcPr>
          <w:p w14:paraId="1D508E23">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default" w:ascii="Calibri" w:hAnsi="Calibri" w:cs="Calibri"/>
                <w:highlight w:val="none"/>
                <w:lang w:val="en-US" w:eastAsia="zh-CN"/>
              </w:rPr>
              <w:t>基本服务</w:t>
            </w:r>
          </w:p>
        </w:tc>
      </w:tr>
      <w:tr w14:paraId="3D12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vAlign w:val="center"/>
          </w:tcPr>
          <w:p w14:paraId="7950D1B8">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p>
        </w:tc>
        <w:tc>
          <w:tcPr>
            <w:tcW w:w="2415" w:type="dxa"/>
            <w:vMerge w:val="continue"/>
            <w:shd w:val="clear" w:color="auto" w:fill="auto"/>
            <w:vAlign w:val="center"/>
          </w:tcPr>
          <w:p w14:paraId="790FACCA">
            <w:pPr>
              <w:pageBreakBefore w:val="0"/>
              <w:kinsoku/>
              <w:wordWrap/>
              <w:overflowPunct/>
              <w:topLinePunct w:val="0"/>
              <w:bidi w:val="0"/>
              <w:snapToGrid w:val="0"/>
              <w:spacing w:line="300" w:lineRule="auto"/>
              <w:jc w:val="center"/>
              <w:rPr>
                <w:rFonts w:hint="eastAsia" w:ascii="Calibri" w:hAnsi="Calibri" w:cs="Calibri"/>
                <w:highlight w:val="none"/>
                <w:lang w:val="en-US" w:eastAsia="zh-CN"/>
              </w:rPr>
            </w:pPr>
          </w:p>
        </w:tc>
        <w:tc>
          <w:tcPr>
            <w:tcW w:w="5018" w:type="dxa"/>
            <w:shd w:val="clear" w:color="auto" w:fill="auto"/>
            <w:vAlign w:val="center"/>
          </w:tcPr>
          <w:p w14:paraId="6B001243">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default" w:ascii="Calibri" w:hAnsi="Calibri" w:cs="Calibri"/>
                <w:highlight w:val="none"/>
                <w:lang w:val="en-US" w:eastAsia="zh-CN"/>
              </w:rPr>
              <w:t>安全巡查服务</w:t>
            </w:r>
          </w:p>
        </w:tc>
      </w:tr>
      <w:tr w14:paraId="1361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vAlign w:val="center"/>
          </w:tcPr>
          <w:p w14:paraId="3D506C62">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p>
        </w:tc>
        <w:tc>
          <w:tcPr>
            <w:tcW w:w="2415" w:type="dxa"/>
            <w:vMerge w:val="continue"/>
            <w:shd w:val="clear" w:color="auto" w:fill="auto"/>
            <w:vAlign w:val="center"/>
          </w:tcPr>
          <w:p w14:paraId="266E0C00">
            <w:pPr>
              <w:pageBreakBefore w:val="0"/>
              <w:kinsoku/>
              <w:wordWrap/>
              <w:overflowPunct/>
              <w:topLinePunct w:val="0"/>
              <w:bidi w:val="0"/>
              <w:snapToGrid w:val="0"/>
              <w:spacing w:line="300" w:lineRule="auto"/>
              <w:jc w:val="center"/>
              <w:rPr>
                <w:rFonts w:hint="eastAsia" w:ascii="Calibri" w:hAnsi="Calibri" w:cs="Calibri"/>
                <w:highlight w:val="none"/>
                <w:lang w:val="en-US" w:eastAsia="zh-CN"/>
              </w:rPr>
            </w:pPr>
          </w:p>
        </w:tc>
        <w:tc>
          <w:tcPr>
            <w:tcW w:w="5018" w:type="dxa"/>
            <w:shd w:val="clear" w:color="auto" w:fill="auto"/>
            <w:vAlign w:val="center"/>
          </w:tcPr>
          <w:p w14:paraId="37CB92AB">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default" w:ascii="Calibri" w:hAnsi="Calibri" w:cs="Calibri"/>
                <w:highlight w:val="none"/>
                <w:lang w:val="en-US" w:eastAsia="zh-CN"/>
              </w:rPr>
              <w:t>保安服务</w:t>
            </w:r>
          </w:p>
        </w:tc>
      </w:tr>
      <w:tr w14:paraId="27D8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vAlign w:val="center"/>
          </w:tcPr>
          <w:p w14:paraId="5B845873">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p>
        </w:tc>
        <w:tc>
          <w:tcPr>
            <w:tcW w:w="2415" w:type="dxa"/>
            <w:vMerge w:val="continue"/>
            <w:vAlign w:val="center"/>
          </w:tcPr>
          <w:p w14:paraId="6C846488">
            <w:pPr>
              <w:pageBreakBefore w:val="0"/>
              <w:kinsoku/>
              <w:wordWrap/>
              <w:overflowPunct/>
              <w:topLinePunct w:val="0"/>
              <w:bidi w:val="0"/>
              <w:snapToGrid w:val="0"/>
              <w:spacing w:line="300" w:lineRule="auto"/>
              <w:jc w:val="center"/>
              <w:rPr>
                <w:rFonts w:hint="eastAsia" w:ascii="Calibri" w:hAnsi="Calibri" w:cs="Calibri"/>
                <w:highlight w:val="none"/>
                <w:lang w:val="en-US" w:eastAsia="zh-CN"/>
              </w:rPr>
            </w:pPr>
          </w:p>
        </w:tc>
        <w:tc>
          <w:tcPr>
            <w:tcW w:w="5018" w:type="dxa"/>
            <w:vAlign w:val="center"/>
          </w:tcPr>
          <w:p w14:paraId="5AC59814">
            <w:pPr>
              <w:pageBreakBefore w:val="0"/>
              <w:kinsoku/>
              <w:wordWrap/>
              <w:overflowPunct/>
              <w:topLinePunct w:val="0"/>
              <w:bidi w:val="0"/>
              <w:snapToGrid w:val="0"/>
              <w:spacing w:line="300" w:lineRule="auto"/>
              <w:jc w:val="center"/>
              <w:rPr>
                <w:rFonts w:hint="default" w:ascii="Calibri" w:hAnsi="Calibri" w:cs="Calibri"/>
                <w:highlight w:val="none"/>
                <w:lang w:val="en-US" w:eastAsia="zh-CN"/>
              </w:rPr>
            </w:pPr>
            <w:r>
              <w:rPr>
                <w:rFonts w:hint="default" w:ascii="Calibri" w:hAnsi="Calibri" w:cs="Calibri"/>
                <w:highlight w:val="none"/>
                <w:lang w:val="en-US" w:eastAsia="zh-CN"/>
              </w:rPr>
              <w:t>其他要求</w:t>
            </w:r>
          </w:p>
        </w:tc>
      </w:tr>
    </w:tbl>
    <w:p w14:paraId="4E5C0B5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二、技术参数说明</w:t>
      </w:r>
      <w:bookmarkEnd w:id="8"/>
    </w:p>
    <w:p w14:paraId="7E7DEA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仿宋" w:hAnsi="仿宋" w:eastAsia="仿宋" w:cs="仿宋"/>
          <w:b/>
          <w:bCs/>
          <w:sz w:val="32"/>
          <w:szCs w:val="32"/>
          <w:lang w:val="en-US" w:eastAsia="zh-CN"/>
        </w:rPr>
      </w:pPr>
      <w:bookmarkStart w:id="9" w:name="_Toc4944"/>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zh-CN" w:eastAsia="zh-CN"/>
        </w:rPr>
        <w:t>物业服务</w:t>
      </w:r>
      <w:bookmarkEnd w:id="9"/>
    </w:p>
    <w:p w14:paraId="2888E2A5">
      <w:pPr>
        <w:pStyle w:val="5"/>
        <w:keepNext w:val="0"/>
        <w:keepLines w:val="0"/>
        <w:pageBreakBefore w:val="0"/>
        <w:widowControl/>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仿宋" w:hAnsi="仿宋" w:eastAsia="仿宋" w:cs="仿宋"/>
          <w:b/>
          <w:bCs/>
          <w:sz w:val="32"/>
          <w:szCs w:val="32"/>
          <w:lang w:val="en-US" w:eastAsia="zh-CN"/>
        </w:rPr>
      </w:pPr>
      <w:bookmarkStart w:id="10" w:name="_Toc3022"/>
      <w:r>
        <w:rPr>
          <w:rFonts w:hint="eastAsia" w:ascii="仿宋" w:hAnsi="仿宋" w:eastAsia="仿宋" w:cs="仿宋"/>
          <w:b/>
          <w:bCs/>
          <w:sz w:val="32"/>
          <w:szCs w:val="32"/>
          <w:lang w:val="en-US" w:eastAsia="zh-CN"/>
        </w:rPr>
        <w:t>1</w:t>
      </w:r>
      <w:r>
        <w:rPr>
          <w:rFonts w:hint="eastAsia" w:ascii="仿宋" w:hAnsi="仿宋" w:eastAsia="仿宋" w:cs="仿宋"/>
          <w:b/>
          <w:bCs/>
          <w:sz w:val="32"/>
          <w:szCs w:val="32"/>
          <w:lang w:val="zh-CN" w:eastAsia="zh-CN"/>
        </w:rPr>
        <w:t>、物业服务</w:t>
      </w:r>
      <w:r>
        <w:rPr>
          <w:rFonts w:hint="eastAsia" w:ascii="仿宋" w:hAnsi="仿宋" w:eastAsia="仿宋" w:cs="仿宋"/>
          <w:b/>
          <w:bCs/>
          <w:sz w:val="32"/>
          <w:szCs w:val="32"/>
          <w:lang w:val="en-US" w:eastAsia="zh-CN"/>
        </w:rPr>
        <w:t>范围</w:t>
      </w:r>
      <w:bookmarkEnd w:id="10"/>
    </w:p>
    <w:p w14:paraId="7ADB183E">
      <w:pPr>
        <w:pStyle w:val="5"/>
        <w:keepNext w:val="0"/>
        <w:keepLines w:val="0"/>
        <w:pageBreakBefore w:val="0"/>
        <w:widowControl/>
        <w:kinsoku/>
        <w:wordWrap/>
        <w:overflowPunct/>
        <w:topLinePunct w:val="0"/>
        <w:autoSpaceDE w:val="0"/>
        <w:autoSpaceDN w:val="0"/>
        <w:bidi w:val="0"/>
        <w:adjustRightInd/>
        <w:snapToGrid w:val="0"/>
        <w:spacing w:line="560" w:lineRule="exact"/>
        <w:ind w:left="0" w:leftChars="0" w:firstLine="643" w:firstLineChars="200"/>
        <w:textAlignment w:val="auto"/>
        <w:rPr>
          <w:rFonts w:hint="eastAsia" w:ascii="仿宋" w:hAnsi="仿宋" w:eastAsia="仿宋" w:cs="仿宋"/>
          <w:b/>
          <w:bCs/>
          <w:sz w:val="32"/>
          <w:szCs w:val="32"/>
          <w:lang w:val="en-US" w:eastAsia="zh-CN"/>
        </w:rPr>
      </w:pPr>
      <w:bookmarkStart w:id="11" w:name="_Toc4705"/>
      <w:r>
        <w:rPr>
          <w:rFonts w:hint="eastAsia" w:ascii="仿宋" w:hAnsi="仿宋" w:eastAsia="仿宋" w:cs="仿宋"/>
          <w:b/>
          <w:bCs/>
          <w:sz w:val="32"/>
          <w:szCs w:val="32"/>
          <w:lang w:val="en-US" w:eastAsia="zh-CN"/>
        </w:rPr>
        <w:t>1.1场馆内</w:t>
      </w:r>
      <w:bookmarkEnd w:id="11"/>
    </w:p>
    <w:tbl>
      <w:tblPr>
        <w:tblStyle w:val="16"/>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350"/>
        <w:gridCol w:w="5233"/>
      </w:tblGrid>
      <w:tr w14:paraId="7494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gridSpan w:val="2"/>
            <w:noWrap w:val="0"/>
            <w:vAlign w:val="center"/>
          </w:tcPr>
          <w:p w14:paraId="1030DB7D">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5233" w:type="dxa"/>
            <w:noWrap w:val="0"/>
            <w:vAlign w:val="center"/>
          </w:tcPr>
          <w:p w14:paraId="26E47BC6">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r>
      <w:tr w14:paraId="6B29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gridSpan w:val="2"/>
            <w:noWrap w:val="0"/>
            <w:vAlign w:val="center"/>
          </w:tcPr>
          <w:p w14:paraId="14980923">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rPr>
            </w:pPr>
            <w:r>
              <w:rPr>
                <w:rFonts w:hint="eastAsia" w:ascii="Calibri" w:hAnsi="Calibri" w:cs="Calibri"/>
                <w:highlight w:val="none"/>
                <w:lang w:val="en-US" w:eastAsia="zh-CN"/>
              </w:rPr>
              <w:t>建筑名称</w:t>
            </w:r>
          </w:p>
        </w:tc>
        <w:tc>
          <w:tcPr>
            <w:tcW w:w="5233" w:type="dxa"/>
            <w:noWrap w:val="0"/>
            <w:vAlign w:val="center"/>
          </w:tcPr>
          <w:p w14:paraId="43BCD2DB">
            <w:pPr>
              <w:pageBreakBefore w:val="0"/>
              <w:kinsoku/>
              <w:wordWrap/>
              <w:overflowPunct/>
              <w:topLinePunct w:val="0"/>
              <w:bidi w:val="0"/>
              <w:snapToGrid w:val="0"/>
              <w:spacing w:line="30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合阳历史文化博物馆</w:t>
            </w:r>
          </w:p>
        </w:tc>
      </w:tr>
      <w:tr w14:paraId="3C5D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vMerge w:val="restart"/>
            <w:noWrap w:val="0"/>
            <w:vAlign w:val="center"/>
          </w:tcPr>
          <w:p w14:paraId="3DEBC3CB">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rPr>
            </w:pPr>
            <w:r>
              <w:rPr>
                <w:rFonts w:hint="eastAsia" w:cs="Calibri"/>
                <w:highlight w:val="none"/>
                <w:lang w:val="en-US" w:eastAsia="zh-CN"/>
              </w:rPr>
              <w:t>总面积</w:t>
            </w:r>
          </w:p>
        </w:tc>
        <w:tc>
          <w:tcPr>
            <w:tcW w:w="2350" w:type="dxa"/>
            <w:noWrap w:val="0"/>
            <w:vAlign w:val="center"/>
          </w:tcPr>
          <w:p w14:paraId="5E40CF89">
            <w:pPr>
              <w:pageBreakBefore w:val="0"/>
              <w:kinsoku/>
              <w:wordWrap/>
              <w:overflowPunct/>
              <w:topLinePunct w:val="0"/>
              <w:bidi w:val="0"/>
              <w:snapToGrid w:val="0"/>
              <w:spacing w:line="300" w:lineRule="auto"/>
              <w:jc w:val="center"/>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5233" w:type="dxa"/>
            <w:noWrap w:val="0"/>
            <w:vAlign w:val="center"/>
          </w:tcPr>
          <w:p w14:paraId="0C15EC81">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7300</w:t>
            </w:r>
          </w:p>
        </w:tc>
      </w:tr>
      <w:tr w14:paraId="2686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vMerge w:val="continue"/>
            <w:noWrap w:val="0"/>
            <w:vAlign w:val="center"/>
          </w:tcPr>
          <w:p w14:paraId="208CD671">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350" w:type="dxa"/>
            <w:noWrap w:val="0"/>
            <w:vAlign w:val="center"/>
          </w:tcPr>
          <w:p w14:paraId="787029E5">
            <w:pPr>
              <w:pageBreakBefore w:val="0"/>
              <w:kinsoku/>
              <w:wordWrap/>
              <w:overflowPunct/>
              <w:topLinePunct w:val="0"/>
              <w:bidi w:val="0"/>
              <w:snapToGrid w:val="0"/>
              <w:spacing w:line="300" w:lineRule="auto"/>
              <w:jc w:val="center"/>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需保洁面积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5233" w:type="dxa"/>
            <w:noWrap w:val="0"/>
            <w:vAlign w:val="center"/>
          </w:tcPr>
          <w:p w14:paraId="65655D9E">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23470</w:t>
            </w:r>
          </w:p>
        </w:tc>
      </w:tr>
      <w:tr w14:paraId="7C1E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noWrap w:val="0"/>
            <w:vAlign w:val="center"/>
          </w:tcPr>
          <w:p w14:paraId="75DE665A">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rPr>
            </w:pPr>
            <w:r>
              <w:rPr>
                <w:rFonts w:hint="eastAsia" w:cs="Calibri"/>
                <w:highlight w:val="none"/>
                <w:lang w:val="en-US" w:eastAsia="zh-CN"/>
              </w:rPr>
              <w:t>门窗</w:t>
            </w:r>
          </w:p>
        </w:tc>
        <w:tc>
          <w:tcPr>
            <w:tcW w:w="2350" w:type="dxa"/>
            <w:noWrap w:val="0"/>
            <w:vAlign w:val="center"/>
          </w:tcPr>
          <w:p w14:paraId="2A2C09BD">
            <w:pPr>
              <w:pageBreakBefore w:val="0"/>
              <w:kinsoku/>
              <w:wordWrap/>
              <w:overflowPunct/>
              <w:topLinePunct w:val="0"/>
              <w:bidi w:val="0"/>
              <w:snapToGrid w:val="0"/>
              <w:spacing w:line="300" w:lineRule="auto"/>
              <w:jc w:val="cente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Calibri" w:hAnsi="Calibri" w:cs="Calibri"/>
                <w:highlight w:val="none"/>
                <w:lang w:val="en-US" w:eastAsia="zh-CN"/>
              </w:rPr>
              <w:t>总数量（个）及总面积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5233" w:type="dxa"/>
            <w:noWrap w:val="0"/>
            <w:vAlign w:val="center"/>
          </w:tcPr>
          <w:p w14:paraId="0EE16026">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门窗总数量115，总面积470</w:t>
            </w:r>
          </w:p>
        </w:tc>
      </w:tr>
      <w:tr w14:paraId="385C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noWrap w:val="0"/>
            <w:vAlign w:val="center"/>
          </w:tcPr>
          <w:p w14:paraId="44A0C56F">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rPr>
            </w:pPr>
            <w:r>
              <w:rPr>
                <w:rFonts w:hint="default" w:ascii="Calibri" w:hAnsi="Calibri" w:cs="Calibri"/>
                <w:highlight w:val="none"/>
              </w:rPr>
              <w:t>地面</w:t>
            </w:r>
          </w:p>
        </w:tc>
        <w:tc>
          <w:tcPr>
            <w:tcW w:w="2350" w:type="dxa"/>
            <w:noWrap w:val="0"/>
            <w:vAlign w:val="center"/>
          </w:tcPr>
          <w:p w14:paraId="017D6A5B">
            <w:pPr>
              <w:pageBreakBefore w:val="0"/>
              <w:kinsoku/>
              <w:wordWrap/>
              <w:overflowPunct/>
              <w:topLinePunct w:val="0"/>
              <w:bidi w:val="0"/>
              <w:snapToGrid w:val="0"/>
              <w:spacing w:line="300" w:lineRule="auto"/>
              <w:jc w:val="center"/>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地面</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5233" w:type="dxa"/>
            <w:noWrap w:val="0"/>
            <w:vAlign w:val="center"/>
          </w:tcPr>
          <w:p w14:paraId="5884446C">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室内</w:t>
            </w:r>
            <w:r>
              <w:rPr>
                <w:rFonts w:hint="default" w:ascii="楷体" w:hAnsi="楷体" w:eastAsia="楷体" w:cs="楷体"/>
                <w:highlight w:val="none"/>
                <w:lang w:val="en-US" w:eastAsia="zh-CN"/>
              </w:rPr>
              <w:t>大厅地面、楼梯楼道、会议室21000</w:t>
            </w:r>
          </w:p>
        </w:tc>
      </w:tr>
      <w:tr w14:paraId="5345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noWrap w:val="0"/>
            <w:vAlign w:val="center"/>
          </w:tcPr>
          <w:p w14:paraId="12FAC105">
            <w:pPr>
              <w:pageBreakBefore w:val="0"/>
              <w:kinsoku/>
              <w:wordWrap/>
              <w:overflowPunct/>
              <w:topLinePunct w:val="0"/>
              <w:bidi w:val="0"/>
              <w:snapToGrid w:val="0"/>
              <w:spacing w:line="300" w:lineRule="auto"/>
              <w:jc w:val="center"/>
              <w:rPr>
                <w:rFonts w:hint="default" w:ascii="Calibri" w:hAnsi="Calibri" w:cs="Calibri"/>
                <w:highlight w:val="none"/>
              </w:rPr>
            </w:pPr>
            <w:r>
              <w:rPr>
                <w:rFonts w:hint="default" w:ascii="Calibri" w:hAnsi="Calibri" w:cs="Calibri"/>
                <w:highlight w:val="none"/>
              </w:rPr>
              <w:t>楼梯</w:t>
            </w:r>
          </w:p>
        </w:tc>
        <w:tc>
          <w:tcPr>
            <w:tcW w:w="2350" w:type="dxa"/>
            <w:noWrap w:val="0"/>
            <w:vAlign w:val="center"/>
          </w:tcPr>
          <w:p w14:paraId="52FE4044">
            <w:pPr>
              <w:pageBreakBefore w:val="0"/>
              <w:kinsoku/>
              <w:wordWrap/>
              <w:overflowPunct/>
              <w:topLinePunct w:val="0"/>
              <w:bidi w:val="0"/>
              <w:snapToGrid w:val="0"/>
              <w:spacing w:line="300" w:lineRule="auto"/>
              <w:jc w:val="center"/>
              <w:rPr>
                <w:rFonts w:hint="default" w:ascii="Calibri" w:hAnsi="Calibri" w:cs="Calibri"/>
                <w:highlight w:val="none"/>
              </w:rPr>
            </w:pPr>
            <w:r>
              <w:rPr>
                <w:rFonts w:hint="default" w:ascii="Calibri" w:hAnsi="Calibri" w:cs="Calibri"/>
                <w:highlight w:val="none"/>
              </w:rPr>
              <w:t>楼梯</w:t>
            </w:r>
            <w:r>
              <w:rPr>
                <w:rFonts w:hint="eastAsia" w:ascii="Calibri" w:hAnsi="Calibri" w:cs="Calibri"/>
                <w:highlight w:val="none"/>
                <w:lang w:val="en-US" w:eastAsia="zh-CN"/>
              </w:rPr>
              <w:t>总数量（个）</w:t>
            </w:r>
          </w:p>
        </w:tc>
        <w:tc>
          <w:tcPr>
            <w:tcW w:w="5233" w:type="dxa"/>
            <w:noWrap w:val="0"/>
            <w:vAlign w:val="center"/>
          </w:tcPr>
          <w:p w14:paraId="27C9D09B">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6个</w:t>
            </w:r>
          </w:p>
        </w:tc>
      </w:tr>
      <w:tr w14:paraId="6A7F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noWrap w:val="0"/>
            <w:vAlign w:val="center"/>
          </w:tcPr>
          <w:p w14:paraId="2FC74199">
            <w:pPr>
              <w:pageBreakBefore w:val="0"/>
              <w:kinsoku/>
              <w:wordWrap/>
              <w:overflowPunct/>
              <w:topLinePunct w:val="0"/>
              <w:bidi w:val="0"/>
              <w:snapToGrid w:val="0"/>
              <w:spacing w:line="300" w:lineRule="auto"/>
              <w:jc w:val="center"/>
              <w:rPr>
                <w:rFonts w:hint="default" w:ascii="Calibri" w:hAnsi="Calibri" w:eastAsia="宋体" w:cs="Calibri"/>
                <w:highlight w:val="none"/>
                <w:lang w:val="en-US" w:eastAsia="zh-CN"/>
              </w:rPr>
            </w:pPr>
            <w:r>
              <w:rPr>
                <w:rFonts w:hint="default" w:eastAsia="宋体"/>
                <w:b w:val="0"/>
                <w:bCs w:val="0"/>
                <w:highlight w:val="none"/>
                <w:lang w:val="en-US" w:eastAsia="zh-CN"/>
              </w:rPr>
              <w:t>内墙饰面</w:t>
            </w:r>
          </w:p>
        </w:tc>
        <w:tc>
          <w:tcPr>
            <w:tcW w:w="2350" w:type="dxa"/>
            <w:noWrap w:val="0"/>
            <w:vAlign w:val="center"/>
          </w:tcPr>
          <w:p w14:paraId="243BFC47">
            <w:pPr>
              <w:pageBreakBefore w:val="0"/>
              <w:kinsoku/>
              <w:wordWrap/>
              <w:overflowPunct/>
              <w:topLinePunct w:val="0"/>
              <w:bidi w:val="0"/>
              <w:snapToGrid w:val="0"/>
              <w:spacing w:line="300" w:lineRule="auto"/>
              <w:jc w:val="center"/>
              <w:rPr>
                <w:rFonts w:hint="default" w:ascii="Calibri" w:hAnsi="Calibri" w:eastAsia="宋体" w:cs="Calibri"/>
                <w:kern w:val="2"/>
                <w:sz w:val="21"/>
                <w:szCs w:val="21"/>
                <w:highlight w:val="none"/>
                <w:lang w:val="en-US" w:eastAsia="zh-CN" w:bidi="ar-SA"/>
              </w:rPr>
            </w:pPr>
            <w:r>
              <w:rPr>
                <w:rFonts w:hint="default" w:eastAsia="宋体"/>
                <w:b w:val="0"/>
                <w:bCs w:val="0"/>
                <w:highlight w:val="none"/>
                <w:lang w:val="en-US" w:eastAsia="zh-CN"/>
              </w:rPr>
              <w:t>内墙饰面</w:t>
            </w:r>
            <w:r>
              <w:rPr>
                <w:rFonts w:hint="default" w:ascii="Calibri" w:hAnsi="Calibri" w:eastAsia="宋体" w:cs="Calibri"/>
                <w:highlight w:val="none"/>
                <w:lang w:val="en-US" w:eastAsia="zh-CN"/>
              </w:rPr>
              <w:t>各</w:t>
            </w:r>
            <w:r>
              <w:rPr>
                <w:rFonts w:hint="default" w:ascii="Calibri" w:hAnsi="Calibri" w:eastAsia="宋体" w:cs="Calibri"/>
                <w:highlight w:val="none"/>
              </w:rPr>
              <w:t>材质</w:t>
            </w:r>
          </w:p>
        </w:tc>
        <w:tc>
          <w:tcPr>
            <w:tcW w:w="5233" w:type="dxa"/>
            <w:noWrap w:val="0"/>
            <w:vAlign w:val="center"/>
          </w:tcPr>
          <w:p w14:paraId="7CE238CE">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内墙饰面乳胶漆、石材、金属板等</w:t>
            </w:r>
          </w:p>
        </w:tc>
      </w:tr>
      <w:tr w14:paraId="1D6D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vMerge w:val="restart"/>
            <w:noWrap w:val="0"/>
            <w:vAlign w:val="center"/>
          </w:tcPr>
          <w:p w14:paraId="50E6E185">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rPr>
            </w:pPr>
            <w:r>
              <w:rPr>
                <w:rFonts w:hint="default" w:ascii="Calibri" w:hAnsi="Calibri" w:cs="Calibri"/>
                <w:highlight w:val="none"/>
              </w:rPr>
              <w:t>外墙</w:t>
            </w:r>
          </w:p>
        </w:tc>
        <w:tc>
          <w:tcPr>
            <w:tcW w:w="2350" w:type="dxa"/>
            <w:noWrap w:val="0"/>
            <w:vAlign w:val="center"/>
          </w:tcPr>
          <w:p w14:paraId="41EDE09C">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lang w:eastAsia="zh-CN"/>
              </w:rPr>
            </w:pPr>
            <w:r>
              <w:rPr>
                <w:rFonts w:hint="default" w:ascii="Calibri" w:hAnsi="Calibri" w:cs="Calibri"/>
                <w:highlight w:val="none"/>
              </w:rPr>
              <w:t>外墙</w:t>
            </w:r>
            <w:r>
              <w:rPr>
                <w:rFonts w:hint="eastAsia" w:ascii="Calibri" w:hAnsi="Calibri"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5233" w:type="dxa"/>
            <w:noWrap w:val="0"/>
            <w:vAlign w:val="center"/>
          </w:tcPr>
          <w:p w14:paraId="19E5E779">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玻璃幕布1140，外墙真石漆5913</w:t>
            </w:r>
          </w:p>
        </w:tc>
      </w:tr>
      <w:tr w14:paraId="4801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vMerge w:val="continue"/>
            <w:noWrap w:val="0"/>
            <w:vAlign w:val="center"/>
          </w:tcPr>
          <w:p w14:paraId="249D4957">
            <w:pPr>
              <w:pageBreakBefore w:val="0"/>
              <w:kinsoku/>
              <w:wordWrap/>
              <w:overflowPunct/>
              <w:topLinePunct w:val="0"/>
              <w:bidi w:val="0"/>
              <w:snapToGrid w:val="0"/>
              <w:spacing w:line="300" w:lineRule="auto"/>
              <w:jc w:val="center"/>
              <w:rPr>
                <w:rFonts w:hint="default" w:ascii="Calibri" w:hAnsi="Calibri" w:cs="Calibri"/>
                <w:highlight w:val="none"/>
              </w:rPr>
            </w:pPr>
          </w:p>
        </w:tc>
        <w:tc>
          <w:tcPr>
            <w:tcW w:w="2350" w:type="dxa"/>
            <w:noWrap w:val="0"/>
            <w:vAlign w:val="center"/>
          </w:tcPr>
          <w:p w14:paraId="3D5000BE">
            <w:pPr>
              <w:pageBreakBefore w:val="0"/>
              <w:kinsoku/>
              <w:wordWrap/>
              <w:overflowPunct/>
              <w:topLinePunct w:val="0"/>
              <w:bidi w:val="0"/>
              <w:snapToGrid w:val="0"/>
              <w:spacing w:line="300" w:lineRule="auto"/>
              <w:jc w:val="center"/>
              <w:rPr>
                <w:rFonts w:hint="default" w:ascii="Calibri" w:hAnsi="Calibri" w:cs="Calibri"/>
                <w:highlight w:val="none"/>
              </w:rPr>
            </w:pPr>
            <w:r>
              <w:rPr>
                <w:rFonts w:hint="eastAsia" w:eastAsia="宋体" w:cs="Calibri"/>
                <w:highlight w:val="none"/>
                <w:lang w:val="en-US" w:eastAsia="zh-CN"/>
              </w:rPr>
              <w:t>外墙</w:t>
            </w:r>
            <w:r>
              <w:rPr>
                <w:rFonts w:hint="default" w:ascii="Calibri" w:hAnsi="Calibri" w:cs="Calibri"/>
                <w:highlight w:val="none"/>
              </w:rPr>
              <w:t>需</w:t>
            </w:r>
            <w:r>
              <w:rPr>
                <w:rFonts w:hint="eastAsia" w:eastAsia="宋体" w:cs="Calibri"/>
                <w:highlight w:val="none"/>
                <w:lang w:val="en-US" w:eastAsia="zh-CN"/>
              </w:rPr>
              <w:t>清洗面积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5233" w:type="dxa"/>
            <w:noWrap w:val="0"/>
            <w:vAlign w:val="center"/>
          </w:tcPr>
          <w:p w14:paraId="45D595C1">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7053</w:t>
            </w:r>
          </w:p>
        </w:tc>
      </w:tr>
      <w:tr w14:paraId="1EF8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vMerge w:val="restart"/>
            <w:noWrap w:val="0"/>
            <w:vAlign w:val="center"/>
          </w:tcPr>
          <w:p w14:paraId="2FFB40FF">
            <w:pPr>
              <w:pageBreakBefore w:val="0"/>
              <w:kinsoku/>
              <w:wordWrap/>
              <w:overflowPunct/>
              <w:topLinePunct w:val="0"/>
              <w:bidi w:val="0"/>
              <w:snapToGrid w:val="0"/>
              <w:spacing w:line="300" w:lineRule="auto"/>
              <w:jc w:val="center"/>
              <w:rPr>
                <w:rFonts w:hint="eastAsia" w:ascii="Calibri" w:hAnsi="Calibri" w:eastAsia="宋体" w:cs="Calibri"/>
                <w:highlight w:val="none"/>
                <w:lang w:val="en-US" w:eastAsia="zh-CN"/>
              </w:rPr>
            </w:pPr>
            <w:r>
              <w:rPr>
                <w:rFonts w:hint="eastAsia" w:cs="Calibri"/>
                <w:highlight w:val="none"/>
                <w:lang w:val="en-US" w:eastAsia="zh-CN"/>
              </w:rPr>
              <w:t>会议室</w:t>
            </w:r>
          </w:p>
        </w:tc>
        <w:tc>
          <w:tcPr>
            <w:tcW w:w="2350" w:type="dxa"/>
            <w:noWrap w:val="0"/>
            <w:vAlign w:val="center"/>
          </w:tcPr>
          <w:p w14:paraId="6E9A0954">
            <w:pPr>
              <w:pageBreakBefore w:val="0"/>
              <w:kinsoku/>
              <w:wordWrap/>
              <w:overflowPunct/>
              <w:topLinePunct w:val="0"/>
              <w:bidi w:val="0"/>
              <w:snapToGrid w:val="0"/>
              <w:spacing w:line="300" w:lineRule="auto"/>
              <w:jc w:val="center"/>
              <w:rPr>
                <w:rFonts w:hint="eastAsia"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室内</w:t>
            </w:r>
            <w:r>
              <w:rPr>
                <w:rFonts w:hint="default" w:ascii="Calibri" w:hAnsi="Calibri" w:cs="Calibri"/>
                <w:highlight w:val="none"/>
              </w:rPr>
              <w:t>设施</w:t>
            </w:r>
            <w:r>
              <w:rPr>
                <w:rFonts w:hint="eastAsia" w:ascii="Calibri" w:hAnsi="Calibri" w:cs="Calibri"/>
                <w:highlight w:val="none"/>
                <w:lang w:val="en-US" w:eastAsia="zh-CN"/>
              </w:rPr>
              <w:t>说明</w:t>
            </w:r>
          </w:p>
        </w:tc>
        <w:tc>
          <w:tcPr>
            <w:tcW w:w="5233" w:type="dxa"/>
            <w:noWrap w:val="0"/>
            <w:vAlign w:val="center"/>
          </w:tcPr>
          <w:p w14:paraId="3A371681">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会议桌1张、会议椅12把、内嵌式电脑1台</w:t>
            </w:r>
          </w:p>
        </w:tc>
      </w:tr>
      <w:tr w14:paraId="5C08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vMerge w:val="continue"/>
            <w:noWrap w:val="0"/>
            <w:vAlign w:val="center"/>
          </w:tcPr>
          <w:p w14:paraId="2A844545">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350" w:type="dxa"/>
            <w:noWrap w:val="0"/>
            <w:vAlign w:val="center"/>
          </w:tcPr>
          <w:p w14:paraId="09CDCCEC">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highlight w:val="none"/>
                <w:lang w:val="en-US" w:eastAsia="zh-CN"/>
              </w:rPr>
              <w:t>（个）</w:t>
            </w:r>
          </w:p>
        </w:tc>
        <w:tc>
          <w:tcPr>
            <w:tcW w:w="5233" w:type="dxa"/>
            <w:noWrap w:val="0"/>
            <w:vAlign w:val="center"/>
          </w:tcPr>
          <w:p w14:paraId="65917F6F">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会议室1个</w:t>
            </w:r>
          </w:p>
        </w:tc>
      </w:tr>
      <w:tr w14:paraId="45DD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noWrap w:val="0"/>
            <w:vAlign w:val="center"/>
          </w:tcPr>
          <w:p w14:paraId="3DBC8B35">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350" w:type="dxa"/>
            <w:noWrap w:val="0"/>
            <w:vAlign w:val="center"/>
          </w:tcPr>
          <w:p w14:paraId="029F851C">
            <w:pPr>
              <w:pageBreakBefore w:val="0"/>
              <w:kinsoku/>
              <w:wordWrap/>
              <w:overflowPunct/>
              <w:topLinePunct w:val="0"/>
              <w:bidi w:val="0"/>
              <w:snapToGrid w:val="0"/>
              <w:spacing w:line="300" w:lineRule="auto"/>
              <w:jc w:val="center"/>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5233" w:type="dxa"/>
            <w:noWrap w:val="0"/>
            <w:vAlign w:val="center"/>
          </w:tcPr>
          <w:p w14:paraId="0DCF76D2">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卫生间2个，总面积400</w:t>
            </w:r>
          </w:p>
        </w:tc>
      </w:tr>
      <w:tr w14:paraId="39F1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dxa"/>
            <w:noWrap w:val="0"/>
            <w:vAlign w:val="center"/>
          </w:tcPr>
          <w:p w14:paraId="00DFB512">
            <w:pPr>
              <w:pageBreakBefore w:val="0"/>
              <w:kinsoku/>
              <w:wordWrap/>
              <w:overflowPunct/>
              <w:topLinePunct w:val="0"/>
              <w:bidi w:val="0"/>
              <w:snapToGrid w:val="0"/>
              <w:spacing w:line="300" w:lineRule="auto"/>
              <w:ind w:left="0" w:firstLine="0" w:firstLineChars="0"/>
              <w:jc w:val="center"/>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350" w:type="dxa"/>
            <w:noWrap w:val="0"/>
            <w:vAlign w:val="center"/>
          </w:tcPr>
          <w:p w14:paraId="62660D1B">
            <w:pPr>
              <w:pageBreakBefore w:val="0"/>
              <w:kinsoku/>
              <w:wordWrap/>
              <w:overflowPunct/>
              <w:topLinePunct w:val="0"/>
              <w:bidi w:val="0"/>
              <w:snapToGrid w:val="0"/>
              <w:spacing w:line="300" w:lineRule="auto"/>
              <w:jc w:val="center"/>
              <w:rPr>
                <w:rFonts w:hint="default" w:ascii="Calibri" w:hAnsi="Calibri" w:eastAsia="宋体" w:cs="Calibri"/>
                <w:kern w:val="2"/>
                <w:sz w:val="21"/>
                <w:szCs w:val="24"/>
                <w:highlight w:val="none"/>
                <w:lang w:val="en-US" w:eastAsia="zh-CN" w:bidi="ar-SA"/>
              </w:rPr>
            </w:pPr>
            <w:r>
              <w:rPr>
                <w:rFonts w:hint="eastAsia" w:ascii="Calibri" w:hAnsi="Calibri" w:cs="Calibri"/>
                <w:highlight w:val="none"/>
                <w:lang w:val="en-US" w:eastAsia="zh-CN"/>
              </w:rPr>
              <w:t>各垃圾存放点位置及数量（个）</w:t>
            </w:r>
          </w:p>
        </w:tc>
        <w:tc>
          <w:tcPr>
            <w:tcW w:w="5233" w:type="dxa"/>
            <w:noWrap w:val="0"/>
            <w:vAlign w:val="center"/>
          </w:tcPr>
          <w:p w14:paraId="3C90CF86">
            <w:pPr>
              <w:pageBreakBefore w:val="0"/>
              <w:kinsoku/>
              <w:wordWrap/>
              <w:overflowPunct/>
              <w:topLinePunct w:val="0"/>
              <w:bidi w:val="0"/>
              <w:snapToGrid w:val="0"/>
              <w:spacing w:line="300" w:lineRule="auto"/>
              <w:jc w:val="both"/>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垃圾存放点1个，位于西南门楼梯旁</w:t>
            </w:r>
          </w:p>
        </w:tc>
      </w:tr>
    </w:tbl>
    <w:p w14:paraId="23B268D8">
      <w:pPr>
        <w:pStyle w:val="5"/>
        <w:keepNext w:val="0"/>
        <w:keepLines w:val="0"/>
        <w:pageBreakBefore w:val="0"/>
        <w:widowControl/>
        <w:kinsoku/>
        <w:wordWrap/>
        <w:overflowPunct/>
        <w:topLinePunct w:val="0"/>
        <w:autoSpaceDE w:val="0"/>
        <w:autoSpaceDN w:val="0"/>
        <w:bidi w:val="0"/>
        <w:adjustRightInd/>
        <w:snapToGrid w:val="0"/>
        <w:spacing w:line="560" w:lineRule="exact"/>
        <w:ind w:left="0" w:leftChars="0" w:firstLine="643" w:firstLineChars="200"/>
        <w:textAlignment w:val="auto"/>
        <w:rPr>
          <w:rFonts w:hint="eastAsia" w:ascii="仿宋" w:hAnsi="仿宋" w:eastAsia="仿宋" w:cs="仿宋"/>
          <w:b/>
          <w:bCs/>
          <w:sz w:val="32"/>
          <w:szCs w:val="32"/>
          <w:lang w:val="en-US" w:eastAsia="zh-CN"/>
        </w:rPr>
      </w:pPr>
      <w:bookmarkStart w:id="12" w:name="_Toc30899"/>
      <w:r>
        <w:rPr>
          <w:rFonts w:hint="eastAsia" w:ascii="仿宋" w:hAnsi="仿宋" w:eastAsia="仿宋" w:cs="仿宋"/>
          <w:b/>
          <w:bCs/>
          <w:sz w:val="32"/>
          <w:szCs w:val="32"/>
          <w:lang w:val="en-US" w:eastAsia="zh-CN"/>
        </w:rPr>
        <w:t>1.2场馆外</w:t>
      </w:r>
      <w:bookmarkEnd w:id="12"/>
    </w:p>
    <w:tbl>
      <w:tblPr>
        <w:tblStyle w:val="16"/>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4"/>
        <w:gridCol w:w="5250"/>
      </w:tblGrid>
      <w:tr w14:paraId="24E2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7D1CA404">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5250" w:type="dxa"/>
            <w:noWrap w:val="0"/>
            <w:vAlign w:val="center"/>
          </w:tcPr>
          <w:p w14:paraId="29AFA086">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r>
      <w:tr w14:paraId="2F21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69F33405">
            <w:pPr>
              <w:jc w:val="center"/>
              <w:rPr>
                <w:rFonts w:hint="default"/>
                <w:highlight w:val="none"/>
                <w:vertAlign w:val="baseline"/>
                <w:lang w:val="en-US" w:eastAsia="zh-CN"/>
              </w:rPr>
            </w:pPr>
            <w:r>
              <w:rPr>
                <w:rFonts w:hint="eastAsia"/>
                <w:highlight w:val="none"/>
                <w:vertAlign w:val="baseline"/>
                <w:lang w:val="en-US" w:eastAsia="zh-CN"/>
              </w:rPr>
              <w:t>室外面积</w:t>
            </w:r>
          </w:p>
        </w:tc>
        <w:tc>
          <w:tcPr>
            <w:tcW w:w="5250" w:type="dxa"/>
            <w:noWrap w:val="0"/>
            <w:vAlign w:val="center"/>
          </w:tcPr>
          <w:p w14:paraId="03CFFFA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场馆外围（20m*20m）1600㎡</w:t>
            </w:r>
          </w:p>
        </w:tc>
      </w:tr>
      <w:tr w14:paraId="1EF6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3521F29B">
            <w:pPr>
              <w:jc w:val="center"/>
              <w:rPr>
                <w:rFonts w:hint="default"/>
                <w:highlight w:val="none"/>
                <w:vertAlign w:val="baseline"/>
                <w:lang w:val="en-US" w:eastAsia="zh-CN"/>
              </w:rPr>
            </w:pPr>
            <w:r>
              <w:rPr>
                <w:rFonts w:hint="eastAsia"/>
                <w:highlight w:val="none"/>
                <w:vertAlign w:val="baseline"/>
                <w:lang w:val="en-US" w:eastAsia="zh-CN"/>
              </w:rPr>
              <w:t>垃圾箱</w:t>
            </w:r>
          </w:p>
        </w:tc>
        <w:tc>
          <w:tcPr>
            <w:tcW w:w="5250" w:type="dxa"/>
            <w:noWrap w:val="0"/>
            <w:vAlign w:val="center"/>
          </w:tcPr>
          <w:p w14:paraId="1910A11E">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2个</w:t>
            </w:r>
          </w:p>
        </w:tc>
      </w:tr>
      <w:tr w14:paraId="23DB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20DF6ED4">
            <w:pPr>
              <w:jc w:val="center"/>
              <w:rPr>
                <w:rFonts w:hint="default"/>
                <w:highlight w:val="none"/>
                <w:vertAlign w:val="baseline"/>
                <w:lang w:val="en-US" w:eastAsia="zh-CN"/>
              </w:rPr>
            </w:pPr>
            <w:r>
              <w:rPr>
                <w:rFonts w:hint="eastAsia"/>
                <w:highlight w:val="none"/>
                <w:vertAlign w:val="baseline"/>
                <w:lang w:val="en-US" w:eastAsia="zh-CN"/>
              </w:rPr>
              <w:t>露台</w:t>
            </w:r>
          </w:p>
        </w:tc>
        <w:tc>
          <w:tcPr>
            <w:tcW w:w="5250" w:type="dxa"/>
            <w:noWrap w:val="0"/>
            <w:vAlign w:val="center"/>
          </w:tcPr>
          <w:p w14:paraId="494480CE">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1000㎡</w:t>
            </w:r>
          </w:p>
        </w:tc>
      </w:tr>
      <w:tr w14:paraId="2E6E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1EC6766C">
            <w:pPr>
              <w:jc w:val="center"/>
              <w:rPr>
                <w:rFonts w:hint="default"/>
                <w:highlight w:val="none"/>
                <w:vertAlign w:val="baseline"/>
                <w:lang w:val="en-US" w:eastAsia="zh-CN"/>
              </w:rPr>
            </w:pPr>
            <w:r>
              <w:rPr>
                <w:rFonts w:hint="eastAsia"/>
                <w:highlight w:val="none"/>
                <w:vertAlign w:val="baseline"/>
                <w:lang w:val="en-US" w:eastAsia="zh-CN"/>
              </w:rPr>
              <w:t>指示牌、显示屏</w:t>
            </w:r>
          </w:p>
        </w:tc>
        <w:tc>
          <w:tcPr>
            <w:tcW w:w="5250" w:type="dxa"/>
            <w:noWrap w:val="0"/>
            <w:vAlign w:val="center"/>
          </w:tcPr>
          <w:p w14:paraId="2157C93F">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指示牌4个、显示屏1个</w:t>
            </w:r>
          </w:p>
        </w:tc>
      </w:tr>
      <w:tr w14:paraId="524B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2BF059E1">
            <w:pPr>
              <w:jc w:val="center"/>
              <w:rPr>
                <w:rFonts w:hint="default"/>
                <w:highlight w:val="none"/>
                <w:vertAlign w:val="baseline"/>
                <w:lang w:val="en-US" w:eastAsia="zh-CN"/>
              </w:rPr>
            </w:pPr>
            <w:r>
              <w:rPr>
                <w:rFonts w:hint="eastAsia"/>
                <w:highlight w:val="none"/>
                <w:vertAlign w:val="baseline"/>
                <w:lang w:val="en-US" w:eastAsia="zh-CN"/>
              </w:rPr>
              <w:t>简介等户外宣传牌</w:t>
            </w:r>
          </w:p>
        </w:tc>
        <w:tc>
          <w:tcPr>
            <w:tcW w:w="5250" w:type="dxa"/>
            <w:noWrap w:val="0"/>
            <w:vAlign w:val="center"/>
          </w:tcPr>
          <w:p w14:paraId="3B201F5F">
            <w:pPr>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4个</w:t>
            </w:r>
          </w:p>
        </w:tc>
      </w:tr>
    </w:tbl>
    <w:p w14:paraId="703D4CEB">
      <w:pPr>
        <w:pStyle w:val="5"/>
        <w:pageBreakBefore w:val="0"/>
        <w:kinsoku/>
        <w:wordWrap/>
        <w:overflowPunct/>
        <w:topLinePunct w:val="0"/>
        <w:autoSpaceDE/>
        <w:autoSpaceDN/>
        <w:bidi w:val="0"/>
        <w:adjustRightInd/>
        <w:snapToGrid w:val="0"/>
        <w:spacing w:line="560" w:lineRule="exact"/>
        <w:textAlignment w:val="auto"/>
        <w:outlineLvl w:val="2"/>
        <w:rPr>
          <w:rFonts w:hint="eastAsia" w:ascii="仿宋" w:hAnsi="仿宋" w:eastAsia="仿宋" w:cs="仿宋"/>
          <w:b/>
          <w:bCs/>
          <w:kern w:val="2"/>
          <w:sz w:val="32"/>
          <w:szCs w:val="32"/>
          <w:lang w:val="en-US" w:eastAsia="zh-CN" w:bidi="ar-SA"/>
        </w:rPr>
      </w:pPr>
      <w:bookmarkStart w:id="13" w:name="_Toc14607"/>
      <w:r>
        <w:rPr>
          <w:rFonts w:hint="eastAsia" w:ascii="仿宋" w:hAnsi="仿宋" w:eastAsia="仿宋" w:cs="仿宋"/>
          <w:b/>
          <w:bCs/>
          <w:kern w:val="2"/>
          <w:sz w:val="32"/>
          <w:szCs w:val="32"/>
          <w:lang w:val="en-US" w:eastAsia="zh-CN" w:bidi="ar-SA"/>
        </w:rPr>
        <w:t>2、物业管理服务内容及标准</w:t>
      </w:r>
      <w:bookmarkEnd w:id="13"/>
    </w:p>
    <w:p w14:paraId="0FDA1DEC">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物业管理服务包括基本服务、公用设施设备清洁服务、保洁服务、会议服务等。</w:t>
      </w:r>
    </w:p>
    <w:p w14:paraId="4627CF56">
      <w:pPr>
        <w:pStyle w:val="4"/>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b/>
          <w:bCs/>
          <w:kern w:val="2"/>
          <w:sz w:val="32"/>
          <w:szCs w:val="32"/>
          <w:lang w:val="en-US" w:eastAsia="zh-CN" w:bidi="ar-SA"/>
        </w:rPr>
      </w:pPr>
      <w:bookmarkStart w:id="14" w:name="_Toc26485"/>
      <w:bookmarkStart w:id="15" w:name="_Toc26156"/>
      <w:bookmarkStart w:id="16" w:name="_Toc10498"/>
      <w:bookmarkStart w:id="17" w:name="_Toc14770"/>
      <w:r>
        <w:rPr>
          <w:rFonts w:hint="eastAsia" w:ascii="仿宋" w:hAnsi="仿宋" w:eastAsia="仿宋" w:cs="仿宋"/>
          <w:b/>
          <w:bCs/>
          <w:kern w:val="2"/>
          <w:sz w:val="32"/>
          <w:szCs w:val="32"/>
          <w:lang w:val="en-US" w:eastAsia="zh-CN" w:bidi="ar-SA"/>
        </w:rPr>
        <w:t>2.</w:t>
      </w:r>
      <w:bookmarkEnd w:id="14"/>
      <w:bookmarkEnd w:id="15"/>
      <w:bookmarkEnd w:id="16"/>
      <w:r>
        <w:rPr>
          <w:rFonts w:hint="eastAsia" w:ascii="仿宋" w:hAnsi="仿宋" w:eastAsia="仿宋" w:cs="仿宋"/>
          <w:b/>
          <w:bCs/>
          <w:kern w:val="2"/>
          <w:sz w:val="32"/>
          <w:szCs w:val="32"/>
          <w:lang w:val="en-US" w:eastAsia="zh-CN" w:bidi="ar-SA"/>
        </w:rPr>
        <w:t>1基本服务</w:t>
      </w:r>
      <w:bookmarkEnd w:id="17"/>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0"/>
        <w:gridCol w:w="5862"/>
      </w:tblGrid>
      <w:tr w14:paraId="3E78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noWrap w:val="0"/>
            <w:vAlign w:val="center"/>
          </w:tcPr>
          <w:p w14:paraId="38978DC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序号</w:t>
            </w:r>
          </w:p>
        </w:tc>
        <w:tc>
          <w:tcPr>
            <w:tcW w:w="1930" w:type="dxa"/>
            <w:noWrap w:val="0"/>
            <w:vAlign w:val="center"/>
          </w:tcPr>
          <w:p w14:paraId="44D90F8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5862" w:type="dxa"/>
            <w:noWrap w:val="0"/>
            <w:vAlign w:val="center"/>
          </w:tcPr>
          <w:p w14:paraId="20F0B7D5">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服务标准</w:t>
            </w:r>
          </w:p>
        </w:tc>
      </w:tr>
      <w:tr w14:paraId="1D09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0D4F77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1930" w:type="dxa"/>
            <w:vMerge w:val="restart"/>
            <w:noWrap w:val="0"/>
            <w:vAlign w:val="center"/>
          </w:tcPr>
          <w:p w14:paraId="72D1CF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rPr>
            </w:pPr>
            <w:r>
              <w:rPr>
                <w:rFonts w:hint="default" w:ascii="Calibri" w:hAnsi="Calibri" w:cs="Calibri"/>
                <w:highlight w:val="none"/>
                <w:lang w:val="en-US" w:eastAsia="zh-CN"/>
              </w:rPr>
              <w:t>目标与责任</w:t>
            </w:r>
          </w:p>
        </w:tc>
        <w:tc>
          <w:tcPr>
            <w:tcW w:w="5862" w:type="dxa"/>
            <w:noWrap w:val="0"/>
            <w:vAlign w:val="center"/>
          </w:tcPr>
          <w:p w14:paraId="526E4BE8">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制定年度管理目标，明确责任分工，并制定配套实施方案。</w:t>
            </w:r>
          </w:p>
        </w:tc>
      </w:tr>
      <w:tr w14:paraId="6B75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79DA03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24CA19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1BBF840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（2）建立健全各项制度及岗位工作要求、安全操作流程，使工作有章可循，提高服务质量。</w:t>
            </w:r>
          </w:p>
        </w:tc>
      </w:tr>
      <w:tr w14:paraId="13DB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09381A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4D645B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1DAF0A7D">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（3）全面落实各项管理责任制，及时排查各类事故隐患，制定有效整改和防范措施。做好物业配套服务，确保后勤保障设施、设备正常运营，并坚持定期检查、维护，做到设备完好无损，运转正常。</w:t>
            </w:r>
          </w:p>
        </w:tc>
      </w:tr>
      <w:tr w14:paraId="419E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654A69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ascii="Calibri" w:hAnsi="Calibri" w:cs="Calibri"/>
                <w:highlight w:val="none"/>
                <w:lang w:val="en-US" w:eastAsia="zh-CN"/>
              </w:rPr>
              <w:t>、</w:t>
            </w:r>
          </w:p>
        </w:tc>
        <w:tc>
          <w:tcPr>
            <w:tcW w:w="1930" w:type="dxa"/>
            <w:vMerge w:val="continue"/>
            <w:noWrap w:val="0"/>
            <w:vAlign w:val="center"/>
          </w:tcPr>
          <w:p w14:paraId="62CD3E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shd w:val="clear" w:color="auto" w:fill="auto"/>
            <w:noWrap w:val="0"/>
            <w:vAlign w:val="center"/>
          </w:tcPr>
          <w:p w14:paraId="40040150">
            <w:pPr>
              <w:pageBreakBefore w:val="0"/>
              <w:kinsoku/>
              <w:wordWrap/>
              <w:overflowPunct/>
              <w:topLinePunct w:val="0"/>
              <w:bidi w:val="0"/>
              <w:snapToGrid w:val="0"/>
              <w:spacing w:line="300" w:lineRule="auto"/>
              <w:rPr>
                <w:rFonts w:hint="eastAsia" w:ascii="楷体" w:hAnsi="楷体" w:eastAsia="楷体" w:cs="楷体"/>
                <w:kern w:val="2"/>
                <w:sz w:val="21"/>
                <w:szCs w:val="24"/>
                <w:highlight w:val="none"/>
                <w:lang w:val="en-US" w:eastAsia="zh-CN" w:bidi="ar-SA"/>
              </w:rPr>
            </w:pP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重视员工培训，增强员工服务的技能水平，对服务执行工作进行全面的实时监督，发现问题立即解决。</w:t>
            </w:r>
          </w:p>
        </w:tc>
      </w:tr>
      <w:tr w14:paraId="225E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114599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1930" w:type="dxa"/>
            <w:vMerge w:val="restart"/>
            <w:noWrap w:val="0"/>
            <w:vAlign w:val="center"/>
          </w:tcPr>
          <w:p w14:paraId="70D49C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服务人员要求</w:t>
            </w:r>
          </w:p>
        </w:tc>
        <w:tc>
          <w:tcPr>
            <w:tcW w:w="5862" w:type="dxa"/>
            <w:noWrap w:val="0"/>
            <w:vAlign w:val="center"/>
          </w:tcPr>
          <w:p w14:paraId="46564768">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kern w:val="2"/>
                <w:sz w:val="21"/>
                <w:szCs w:val="24"/>
                <w:lang w:val="en-US" w:eastAsia="zh-CN" w:bidi="ar-SA"/>
              </w:rPr>
              <w:t>（1）</w:t>
            </w:r>
            <w:r>
              <w:rPr>
                <w:rFonts w:hint="eastAsia" w:ascii="楷体" w:hAnsi="楷体" w:eastAsia="楷体" w:cs="楷体"/>
                <w:highlight w:val="none"/>
                <w:lang w:val="en-US" w:eastAsia="zh-CN"/>
              </w:rPr>
              <w:t>物业人员配置要求：</w:t>
            </w:r>
            <w:r>
              <w:rPr>
                <w:rFonts w:hint="default" w:ascii="楷体" w:hAnsi="楷体" w:eastAsia="楷体" w:cs="楷体"/>
                <w:highlight w:val="none"/>
                <w:lang w:val="en-US" w:eastAsia="zh-CN"/>
              </w:rPr>
              <w:t>为保证场馆</w:t>
            </w:r>
            <w:r>
              <w:rPr>
                <w:rFonts w:hint="eastAsia" w:ascii="楷体" w:hAnsi="楷体" w:eastAsia="楷体" w:cs="楷体"/>
                <w:highlight w:val="none"/>
                <w:lang w:val="en-US" w:eastAsia="zh-CN"/>
              </w:rPr>
              <w:t>清洁、</w:t>
            </w:r>
            <w:r>
              <w:rPr>
                <w:rFonts w:hint="default" w:ascii="楷体" w:hAnsi="楷体" w:eastAsia="楷体" w:cs="楷体"/>
                <w:highlight w:val="none"/>
                <w:lang w:val="en-US" w:eastAsia="zh-CN"/>
              </w:rPr>
              <w:t>水电及消防安全</w:t>
            </w:r>
            <w:r>
              <w:rPr>
                <w:rFonts w:hint="eastAsia" w:ascii="楷体" w:hAnsi="楷体" w:eastAsia="楷体" w:cs="楷体"/>
                <w:highlight w:val="none"/>
                <w:lang w:val="en-US" w:eastAsia="zh-CN"/>
              </w:rPr>
              <w:t>等</w:t>
            </w:r>
            <w:r>
              <w:rPr>
                <w:rFonts w:hint="default" w:ascii="楷体" w:hAnsi="楷体" w:eastAsia="楷体" w:cs="楷体"/>
                <w:highlight w:val="none"/>
                <w:lang w:val="en-US" w:eastAsia="zh-CN"/>
              </w:rPr>
              <w:t>，需配备10名保洁人员，坚持八小时制工作</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配备1名专业水电工</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1名消防值班人员</w:t>
            </w:r>
            <w:r>
              <w:rPr>
                <w:rFonts w:hint="eastAsia" w:ascii="楷体" w:hAnsi="楷体" w:eastAsia="楷体" w:cs="楷体"/>
                <w:highlight w:val="none"/>
                <w:lang w:val="en-US" w:eastAsia="zh-CN"/>
              </w:rPr>
              <w:t>，1名电梯管理人员和1名冬季供暖工作人员（属季节性用工），人员需证类齐全、持证上岗。</w:t>
            </w:r>
          </w:p>
        </w:tc>
      </w:tr>
      <w:tr w14:paraId="7801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BBFDA30">
            <w:pPr>
              <w:bidi w:val="0"/>
              <w:jc w:val="center"/>
              <w:rPr>
                <w:rFonts w:hint="default" w:ascii="Calibri" w:hAnsi="Calibri" w:cs="Calibri"/>
                <w:highlight w:val="none"/>
                <w:lang w:val="en-US" w:eastAsia="zh-CN"/>
              </w:rPr>
            </w:pPr>
          </w:p>
        </w:tc>
        <w:tc>
          <w:tcPr>
            <w:tcW w:w="1930" w:type="dxa"/>
            <w:vMerge w:val="continue"/>
            <w:noWrap w:val="0"/>
            <w:vAlign w:val="center"/>
          </w:tcPr>
          <w:p w14:paraId="7F801831">
            <w:pPr>
              <w:bidi w:val="0"/>
              <w:rPr>
                <w:rFonts w:hint="default" w:ascii="Calibri" w:hAnsi="Calibri" w:cs="Calibri"/>
                <w:highlight w:val="none"/>
                <w:lang w:val="en-US" w:eastAsia="zh-CN"/>
              </w:rPr>
            </w:pPr>
          </w:p>
        </w:tc>
        <w:tc>
          <w:tcPr>
            <w:tcW w:w="5862" w:type="dxa"/>
            <w:noWrap w:val="0"/>
            <w:vAlign w:val="center"/>
          </w:tcPr>
          <w:p w14:paraId="15AE0614">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根据采购人要求对服务人员进行从业资格审查，审查结果向采购人报备。</w:t>
            </w:r>
          </w:p>
        </w:tc>
      </w:tr>
      <w:tr w14:paraId="373A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36D8F22E">
            <w:pPr>
              <w:bidi w:val="0"/>
              <w:jc w:val="center"/>
              <w:rPr>
                <w:rFonts w:hint="default" w:ascii="Calibri" w:hAnsi="Calibri" w:cs="Calibri"/>
                <w:highlight w:val="none"/>
                <w:lang w:val="en-US" w:eastAsia="zh-CN"/>
              </w:rPr>
            </w:pPr>
          </w:p>
        </w:tc>
        <w:tc>
          <w:tcPr>
            <w:tcW w:w="1930" w:type="dxa"/>
            <w:vMerge w:val="continue"/>
            <w:noWrap w:val="0"/>
            <w:vAlign w:val="center"/>
          </w:tcPr>
          <w:p w14:paraId="3D3E9F3B">
            <w:pPr>
              <w:bidi w:val="0"/>
              <w:rPr>
                <w:rFonts w:hint="default" w:ascii="Calibri" w:hAnsi="Calibri" w:cs="Calibri"/>
                <w:highlight w:val="none"/>
                <w:lang w:val="en-US" w:eastAsia="zh-CN"/>
              </w:rPr>
            </w:pPr>
          </w:p>
        </w:tc>
        <w:tc>
          <w:tcPr>
            <w:tcW w:w="5862" w:type="dxa"/>
            <w:noWrap w:val="0"/>
            <w:vAlign w:val="center"/>
          </w:tcPr>
          <w:p w14:paraId="55A0B528">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每季度至少开展1次岗位技能、职业素质、服务知识、绿色节能环保等教育培训，并进行适当形式的考核。服务人员的年龄、工作经验及资格条件</w:t>
            </w:r>
            <w:r>
              <w:rPr>
                <w:rFonts w:hint="eastAsia" w:ascii="楷体" w:hAnsi="楷体" w:eastAsia="楷体" w:cs="楷体"/>
                <w:highlight w:val="none"/>
                <w:lang w:val="en-US" w:eastAsia="zh-CN"/>
              </w:rPr>
              <w:t>应当</w:t>
            </w:r>
            <w:r>
              <w:rPr>
                <w:rFonts w:hint="default" w:ascii="楷体" w:hAnsi="楷体" w:eastAsia="楷体" w:cs="楷体"/>
                <w:highlight w:val="none"/>
                <w:lang w:val="en-US" w:eastAsia="zh-CN"/>
              </w:rPr>
              <w:t>与所在岗位能力要求相匹配，到岗前</w:t>
            </w:r>
            <w:r>
              <w:rPr>
                <w:rFonts w:hint="eastAsia" w:ascii="楷体" w:hAnsi="楷体" w:eastAsia="楷体" w:cs="楷体"/>
                <w:highlight w:val="none"/>
                <w:lang w:val="en-US" w:eastAsia="zh-CN"/>
              </w:rPr>
              <w:t>应当</w:t>
            </w:r>
            <w:r>
              <w:rPr>
                <w:rFonts w:hint="default" w:ascii="楷体" w:hAnsi="楷体" w:eastAsia="楷体" w:cs="楷体"/>
                <w:highlight w:val="none"/>
                <w:lang w:val="en-US" w:eastAsia="zh-CN"/>
              </w:rPr>
              <w:t>经过必要的岗前培训以达到岗位能力要求，国家、行业规定应</w:t>
            </w:r>
            <w:r>
              <w:rPr>
                <w:rFonts w:hint="eastAsia" w:ascii="楷体" w:hAnsi="楷体" w:eastAsia="楷体" w:cs="楷体"/>
                <w:highlight w:val="none"/>
                <w:lang w:val="en-US" w:eastAsia="zh-CN"/>
              </w:rPr>
              <w:t>当</w:t>
            </w:r>
            <w:r>
              <w:rPr>
                <w:rFonts w:hint="default" w:ascii="楷体" w:hAnsi="楷体" w:eastAsia="楷体" w:cs="楷体"/>
                <w:highlight w:val="none"/>
                <w:lang w:val="en-US" w:eastAsia="zh-CN"/>
              </w:rPr>
              <w:t>取得职业资格证书或特种作业证书的，应</w:t>
            </w:r>
            <w:r>
              <w:rPr>
                <w:rFonts w:hint="eastAsia" w:ascii="楷体" w:hAnsi="楷体" w:eastAsia="楷体" w:cs="楷体"/>
                <w:highlight w:val="none"/>
                <w:lang w:val="en-US" w:eastAsia="zh-CN"/>
              </w:rPr>
              <w:t>当</w:t>
            </w:r>
            <w:r>
              <w:rPr>
                <w:rFonts w:hint="default" w:ascii="楷体" w:hAnsi="楷体" w:eastAsia="楷体" w:cs="楷体"/>
                <w:highlight w:val="none"/>
                <w:lang w:val="en-US" w:eastAsia="zh-CN"/>
              </w:rPr>
              <w:t>按规定持证上岗。</w:t>
            </w:r>
          </w:p>
        </w:tc>
      </w:tr>
      <w:tr w14:paraId="2983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5D7D3E37">
            <w:pPr>
              <w:bidi w:val="0"/>
              <w:jc w:val="center"/>
              <w:rPr>
                <w:rFonts w:hint="default" w:ascii="Calibri" w:hAnsi="Calibri" w:cs="Calibri"/>
                <w:highlight w:val="none"/>
                <w:lang w:val="en-US" w:eastAsia="zh-CN"/>
              </w:rPr>
            </w:pPr>
          </w:p>
        </w:tc>
        <w:tc>
          <w:tcPr>
            <w:tcW w:w="1930" w:type="dxa"/>
            <w:vMerge w:val="continue"/>
            <w:noWrap w:val="0"/>
            <w:vAlign w:val="center"/>
          </w:tcPr>
          <w:p w14:paraId="0661DA9B">
            <w:pPr>
              <w:bidi w:val="0"/>
              <w:rPr>
                <w:rFonts w:hint="default" w:ascii="Calibri" w:hAnsi="Calibri" w:cs="Calibri"/>
                <w:highlight w:val="none"/>
                <w:lang w:val="en-US" w:eastAsia="zh-CN"/>
              </w:rPr>
            </w:pPr>
          </w:p>
        </w:tc>
        <w:tc>
          <w:tcPr>
            <w:tcW w:w="5862" w:type="dxa"/>
            <w:noWrap w:val="0"/>
            <w:vAlign w:val="center"/>
          </w:tcPr>
          <w:p w14:paraId="3E57362F">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如采购人认为服务人员不适应岗位要求或存在其他影响工作的，可要求供应商进行</w:t>
            </w:r>
            <w:r>
              <w:rPr>
                <w:rFonts w:hint="eastAsia" w:ascii="楷体" w:hAnsi="楷体" w:eastAsia="楷体" w:cs="楷体"/>
                <w:highlight w:val="none"/>
                <w:lang w:val="en-US" w:eastAsia="zh-CN"/>
              </w:rPr>
              <w:t>调换</w:t>
            </w:r>
            <w:r>
              <w:rPr>
                <w:rFonts w:hint="default" w:ascii="楷体" w:hAnsi="楷体" w:eastAsia="楷体" w:cs="楷体"/>
                <w:highlight w:val="none"/>
                <w:lang w:val="en-US" w:eastAsia="zh-CN"/>
              </w:rPr>
              <w:t>。如因供应商原因对服务人员进行</w:t>
            </w:r>
            <w:r>
              <w:rPr>
                <w:rFonts w:hint="eastAsia" w:ascii="楷体" w:hAnsi="楷体" w:eastAsia="楷体" w:cs="楷体"/>
                <w:highlight w:val="none"/>
                <w:lang w:val="en-US" w:eastAsia="zh-CN"/>
              </w:rPr>
              <w:t>调换</w:t>
            </w:r>
            <w:r>
              <w:rPr>
                <w:rFonts w:hint="default" w:ascii="楷体" w:hAnsi="楷体" w:eastAsia="楷体" w:cs="楷体"/>
                <w:highlight w:val="none"/>
                <w:lang w:val="en-US" w:eastAsia="zh-CN"/>
              </w:rPr>
              <w:t>，</w:t>
            </w:r>
            <w:r>
              <w:rPr>
                <w:rFonts w:hint="eastAsia" w:ascii="楷体" w:hAnsi="楷体" w:eastAsia="楷体" w:cs="楷体"/>
                <w:highlight w:val="none"/>
                <w:lang w:val="en-US" w:eastAsia="zh-CN"/>
              </w:rPr>
              <w:t>应当</w:t>
            </w:r>
            <w:r>
              <w:rPr>
                <w:rFonts w:hint="default" w:ascii="楷体" w:hAnsi="楷体" w:eastAsia="楷体" w:cs="楷体"/>
                <w:highlight w:val="none"/>
                <w:lang w:val="en-US" w:eastAsia="zh-CN"/>
              </w:rPr>
              <w:t>经采购人同意，更换比例不得超过本项目服务人员总数的20%。本项目服务人员不得在其他项目兼职。</w:t>
            </w:r>
          </w:p>
        </w:tc>
      </w:tr>
      <w:tr w14:paraId="2112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77D0A6EB">
            <w:pPr>
              <w:bidi w:val="0"/>
              <w:jc w:val="center"/>
              <w:rPr>
                <w:rFonts w:hint="default" w:ascii="Calibri" w:hAnsi="Calibri" w:cs="Calibri"/>
                <w:highlight w:val="none"/>
                <w:lang w:val="en-US" w:eastAsia="zh-CN"/>
              </w:rPr>
            </w:pPr>
          </w:p>
        </w:tc>
        <w:tc>
          <w:tcPr>
            <w:tcW w:w="1930" w:type="dxa"/>
            <w:vMerge w:val="continue"/>
            <w:noWrap w:val="0"/>
            <w:vAlign w:val="center"/>
          </w:tcPr>
          <w:p w14:paraId="6378588F">
            <w:pPr>
              <w:bidi w:val="0"/>
              <w:rPr>
                <w:rFonts w:hint="default" w:ascii="Calibri" w:hAnsi="Calibri" w:cs="Calibri"/>
                <w:highlight w:val="none"/>
                <w:lang w:val="en-US" w:eastAsia="zh-CN"/>
              </w:rPr>
            </w:pPr>
          </w:p>
        </w:tc>
        <w:tc>
          <w:tcPr>
            <w:tcW w:w="5862" w:type="dxa"/>
            <w:noWrap w:val="0"/>
            <w:vAlign w:val="center"/>
          </w:tcPr>
          <w:p w14:paraId="4299E780">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（5）</w:t>
            </w:r>
            <w:r>
              <w:rPr>
                <w:rFonts w:hint="default" w:ascii="楷体" w:hAnsi="楷体" w:eastAsia="楷体" w:cs="楷体"/>
                <w:highlight w:val="none"/>
                <w:lang w:val="en-US" w:eastAsia="zh-CN"/>
              </w:rPr>
              <w:t>着装</w:t>
            </w:r>
            <w:r>
              <w:rPr>
                <w:rFonts w:hint="eastAsia" w:ascii="楷体" w:hAnsi="楷体" w:eastAsia="楷体" w:cs="楷体"/>
                <w:highlight w:val="none"/>
                <w:lang w:val="en-US" w:eastAsia="zh-CN"/>
              </w:rPr>
              <w:t>分类</w:t>
            </w:r>
            <w:r>
              <w:rPr>
                <w:rFonts w:hint="default" w:ascii="楷体" w:hAnsi="楷体" w:eastAsia="楷体" w:cs="楷体"/>
                <w:highlight w:val="none"/>
                <w:lang w:val="en-US" w:eastAsia="zh-CN"/>
              </w:rPr>
              <w:t>统一，佩戴标识。仪容整洁、姿态端正、举止文明。用语文明礼貌，态度温和耐心。</w:t>
            </w:r>
          </w:p>
        </w:tc>
      </w:tr>
      <w:tr w14:paraId="60AA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7D302F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ascii="Calibri" w:hAnsi="Calibri" w:cs="Calibri"/>
                <w:highlight w:val="none"/>
                <w:lang w:val="en-US" w:eastAsia="zh-CN"/>
              </w:rPr>
              <w:t>3</w:t>
            </w:r>
          </w:p>
        </w:tc>
        <w:tc>
          <w:tcPr>
            <w:tcW w:w="1930" w:type="dxa"/>
            <w:vMerge w:val="restart"/>
            <w:noWrap w:val="0"/>
            <w:vAlign w:val="center"/>
          </w:tcPr>
          <w:p w14:paraId="4D9095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档案管理</w:t>
            </w:r>
          </w:p>
        </w:tc>
        <w:tc>
          <w:tcPr>
            <w:tcW w:w="5862" w:type="dxa"/>
            <w:noWrap w:val="0"/>
            <w:vAlign w:val="center"/>
          </w:tcPr>
          <w:p w14:paraId="2569F05C">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建立物业信息，准确、及时地对文件资料和服务记录进行归档保存，并确保其安全。</w:t>
            </w:r>
          </w:p>
        </w:tc>
      </w:tr>
      <w:tr w14:paraId="6AC9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489047E2">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157FCF91">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38B6B1F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档案和记录齐全，包括但不限于：①</w:t>
            </w:r>
            <w:r>
              <w:rPr>
                <w:rFonts w:hint="eastAsia" w:ascii="楷体" w:hAnsi="楷体" w:eastAsia="楷体" w:cs="楷体"/>
                <w:highlight w:val="none"/>
                <w:lang w:val="en-US" w:eastAsia="zh-CN"/>
              </w:rPr>
              <w:t>采购人</w:t>
            </w:r>
            <w:r>
              <w:rPr>
                <w:rFonts w:hint="default" w:ascii="楷体" w:hAnsi="楷体" w:eastAsia="楷体" w:cs="楷体"/>
                <w:highlight w:val="none"/>
                <w:lang w:val="en-US" w:eastAsia="zh-CN"/>
              </w:rPr>
              <w:t>建议与投诉等</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教育培训和考核记录。③保洁服务：工作日志、清洁检查表、用品清单、客户反馈表</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消杀记录等。④其他：客户信息、合同协议</w:t>
            </w:r>
            <w:r>
              <w:rPr>
                <w:rFonts w:hint="eastAsia" w:ascii="楷体" w:hAnsi="楷体" w:eastAsia="楷体" w:cs="楷体"/>
                <w:highlight w:val="none"/>
                <w:lang w:val="en-US" w:eastAsia="zh-CN"/>
              </w:rPr>
              <w:t>、信报信息登记</w:t>
            </w:r>
            <w:r>
              <w:rPr>
                <w:rFonts w:hint="default" w:ascii="楷体" w:hAnsi="楷体" w:eastAsia="楷体" w:cs="楷体"/>
                <w:highlight w:val="none"/>
                <w:lang w:val="en-US" w:eastAsia="zh-CN"/>
              </w:rPr>
              <w:t>等。</w:t>
            </w:r>
          </w:p>
        </w:tc>
      </w:tr>
      <w:tr w14:paraId="6A00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09CAFE2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1264565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7DD50F3E">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遵守采购人的信息、档案资料保密要求，未经许可，不得将</w:t>
            </w:r>
            <w:r>
              <w:rPr>
                <w:rFonts w:hint="eastAsia" w:ascii="楷体" w:hAnsi="楷体" w:eastAsia="楷体" w:cs="楷体"/>
                <w:highlight w:val="none"/>
                <w:lang w:val="en-US" w:eastAsia="zh-CN"/>
              </w:rPr>
              <w:t>建筑物平面图等</w:t>
            </w:r>
            <w:r>
              <w:rPr>
                <w:rFonts w:hint="default" w:ascii="楷体" w:hAnsi="楷体" w:eastAsia="楷体" w:cs="楷体"/>
                <w:highlight w:val="none"/>
                <w:lang w:val="en-US" w:eastAsia="zh-CN"/>
              </w:rPr>
              <w:t>资料转作其他用途</w:t>
            </w:r>
            <w:r>
              <w:rPr>
                <w:rFonts w:hint="eastAsia" w:ascii="楷体" w:hAnsi="楷体" w:eastAsia="楷体" w:cs="楷体"/>
                <w:highlight w:val="none"/>
                <w:lang w:val="en-US" w:eastAsia="zh-CN"/>
              </w:rPr>
              <w:t>或向其他单位、个人提供</w:t>
            </w:r>
            <w:r>
              <w:rPr>
                <w:rFonts w:hint="default" w:ascii="楷体" w:hAnsi="楷体" w:eastAsia="楷体" w:cs="楷体"/>
                <w:highlight w:val="none"/>
                <w:lang w:val="en-US" w:eastAsia="zh-CN"/>
              </w:rPr>
              <w:t>。</w:t>
            </w:r>
          </w:p>
        </w:tc>
      </w:tr>
      <w:tr w14:paraId="569A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619A18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3C4611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7C77813D">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（4）履约结束后，相关资料交还采购人。</w:t>
            </w:r>
          </w:p>
        </w:tc>
      </w:tr>
      <w:tr w14:paraId="29A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9972E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5684EA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49C99083">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default" w:ascii="楷体" w:hAnsi="楷体" w:eastAsia="楷体" w:cs="楷体"/>
                <w:highlight w:val="none"/>
                <w:lang w:val="en-US" w:eastAsia="zh-CN"/>
              </w:rPr>
              <w:t>⑤</w:t>
            </w:r>
            <w:r>
              <w:rPr>
                <w:rFonts w:hint="eastAsia" w:ascii="楷体" w:hAnsi="楷体" w:eastAsia="楷体" w:cs="楷体"/>
                <w:highlight w:val="none"/>
                <w:lang w:val="en-US" w:eastAsia="zh-CN"/>
              </w:rPr>
              <w:t>公用设施</w:t>
            </w:r>
            <w:r>
              <w:rPr>
                <w:rFonts w:hint="default" w:ascii="楷体" w:hAnsi="楷体" w:eastAsia="楷体" w:cs="楷体"/>
                <w:highlight w:val="none"/>
                <w:lang w:val="en-US" w:eastAsia="zh-CN"/>
              </w:rPr>
              <w:t>设备维护服务：设备台账、维保记录</w:t>
            </w:r>
            <w:r>
              <w:rPr>
                <w:rFonts w:hint="eastAsia" w:ascii="楷体" w:hAnsi="楷体" w:eastAsia="楷体" w:cs="楷体"/>
                <w:highlight w:val="none"/>
                <w:lang w:val="en-US" w:eastAsia="zh-CN"/>
              </w:rPr>
              <w:t>、设施设备安全运行、设施设备定期巡检、维护保养、维修档案</w:t>
            </w:r>
            <w:r>
              <w:rPr>
                <w:rFonts w:hint="default" w:ascii="楷体" w:hAnsi="楷体" w:eastAsia="楷体" w:cs="楷体"/>
                <w:highlight w:val="none"/>
                <w:lang w:val="en-US" w:eastAsia="zh-CN"/>
              </w:rPr>
              <w:t>等。</w:t>
            </w:r>
          </w:p>
        </w:tc>
      </w:tr>
      <w:tr w14:paraId="2479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0FA357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ascii="Calibri" w:hAnsi="Calibri" w:cs="Calibri"/>
                <w:highlight w:val="none"/>
                <w:lang w:val="en-US" w:eastAsia="zh-CN"/>
              </w:rPr>
              <w:t>4</w:t>
            </w:r>
          </w:p>
        </w:tc>
        <w:tc>
          <w:tcPr>
            <w:tcW w:w="1930" w:type="dxa"/>
            <w:vMerge w:val="restart"/>
            <w:noWrap w:val="0"/>
            <w:vAlign w:val="center"/>
          </w:tcPr>
          <w:p w14:paraId="446CCC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分包供应商管理</w:t>
            </w:r>
          </w:p>
        </w:tc>
        <w:tc>
          <w:tcPr>
            <w:tcW w:w="5862" w:type="dxa"/>
            <w:noWrap w:val="0"/>
            <w:vAlign w:val="center"/>
          </w:tcPr>
          <w:p w14:paraId="3B1A105D">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合理控制外包服务人员</w:t>
            </w:r>
            <w:r>
              <w:rPr>
                <w:rFonts w:hint="eastAsia" w:ascii="楷体" w:hAnsi="楷体" w:eastAsia="楷体" w:cs="楷体"/>
                <w:highlight w:val="none"/>
                <w:lang w:val="en-US" w:eastAsia="zh-CN"/>
              </w:rPr>
              <w:t>数量和</w:t>
            </w:r>
            <w:r>
              <w:rPr>
                <w:rFonts w:hint="default" w:ascii="楷体" w:hAnsi="楷体" w:eastAsia="楷体" w:cs="楷体"/>
                <w:highlight w:val="none"/>
                <w:lang w:val="en-US" w:eastAsia="zh-CN"/>
              </w:rPr>
              <w:t>流动率。</w:t>
            </w:r>
          </w:p>
        </w:tc>
      </w:tr>
      <w:tr w14:paraId="2258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3943D8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3E6FDC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395481FC">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根据采购人要求明确对分包供应商的要求，确定工作流程。</w:t>
            </w:r>
          </w:p>
        </w:tc>
      </w:tr>
      <w:tr w14:paraId="17B7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6D73FD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5D289B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5B988BD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明确安全管理责任和保密责任，签订安全管理责任书和保密责任书。</w:t>
            </w:r>
          </w:p>
        </w:tc>
      </w:tr>
      <w:tr w14:paraId="22D8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70A8C1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0B1F6E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44C1491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开展服务检查和监管，评估服务效果，必要时进行服务流程调整。</w:t>
            </w:r>
          </w:p>
        </w:tc>
      </w:tr>
      <w:tr w14:paraId="064C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72C88B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0F016E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2E51EC7E">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（5）</w:t>
            </w:r>
            <w:r>
              <w:rPr>
                <w:rFonts w:hint="default" w:ascii="楷体" w:hAnsi="楷体" w:eastAsia="楷体" w:cs="楷体"/>
                <w:highlight w:val="none"/>
                <w:lang w:val="en-US" w:eastAsia="zh-CN"/>
              </w:rPr>
              <w:t>根据工作反馈意见与建议，持续提升服务品质。</w:t>
            </w:r>
          </w:p>
        </w:tc>
      </w:tr>
      <w:tr w14:paraId="7613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2212B1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ascii="Calibri" w:hAnsi="Calibri" w:cs="Calibri"/>
                <w:highlight w:val="none"/>
                <w:lang w:val="en-US" w:eastAsia="zh-CN"/>
              </w:rPr>
              <w:t>5</w:t>
            </w:r>
          </w:p>
        </w:tc>
        <w:tc>
          <w:tcPr>
            <w:tcW w:w="1930" w:type="dxa"/>
            <w:vMerge w:val="restart"/>
            <w:noWrap w:val="0"/>
            <w:vAlign w:val="center"/>
          </w:tcPr>
          <w:p w14:paraId="1416D5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服务改进</w:t>
            </w:r>
          </w:p>
          <w:p w14:paraId="12FEE7F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5862" w:type="dxa"/>
            <w:noWrap w:val="0"/>
            <w:vAlign w:val="center"/>
          </w:tcPr>
          <w:p w14:paraId="7DD46847">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明确负责人，定期对物业服务过程进行自查，结合反馈意见与评价结果采取改进措施，持续提升管理与服务水平。</w:t>
            </w:r>
          </w:p>
        </w:tc>
      </w:tr>
      <w:tr w14:paraId="23B3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6E8C69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018743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33A3E1F6">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对不合格服务进行控制，对不合格服务的原因进行识别和分析，及时采取纠正措施，消除不合格的原因，防止不合格再发生。</w:t>
            </w:r>
          </w:p>
        </w:tc>
      </w:tr>
      <w:tr w14:paraId="25A9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405558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1930" w:type="dxa"/>
            <w:vMerge w:val="continue"/>
            <w:noWrap w:val="0"/>
            <w:vAlign w:val="center"/>
          </w:tcPr>
          <w:p w14:paraId="1DD7BE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5245F935">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需整改问题</w:t>
            </w:r>
            <w:r>
              <w:rPr>
                <w:rFonts w:hint="eastAsia" w:ascii="楷体" w:hAnsi="楷体" w:eastAsia="楷体" w:cs="楷体"/>
                <w:highlight w:val="none"/>
                <w:lang w:val="en-US" w:eastAsia="zh-CN"/>
              </w:rPr>
              <w:t>及时</w:t>
            </w:r>
            <w:r>
              <w:rPr>
                <w:rFonts w:hint="default" w:ascii="楷体" w:hAnsi="楷体" w:eastAsia="楷体" w:cs="楷体"/>
                <w:highlight w:val="none"/>
                <w:lang w:val="en-US" w:eastAsia="zh-CN"/>
              </w:rPr>
              <w:t>整改完成。</w:t>
            </w:r>
          </w:p>
        </w:tc>
      </w:tr>
      <w:tr w14:paraId="2328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028F69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cs="Calibri"/>
                <w:highlight w:val="none"/>
                <w:lang w:val="en-US" w:eastAsia="zh-CN"/>
              </w:rPr>
              <w:t>6</w:t>
            </w:r>
          </w:p>
        </w:tc>
        <w:tc>
          <w:tcPr>
            <w:tcW w:w="1930" w:type="dxa"/>
            <w:vMerge w:val="restart"/>
            <w:noWrap w:val="0"/>
            <w:vAlign w:val="center"/>
          </w:tcPr>
          <w:p w14:paraId="7F19CD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服务方案</w:t>
            </w:r>
            <w:r>
              <w:rPr>
                <w:rFonts w:hint="eastAsia" w:cs="Calibri"/>
                <w:highlight w:val="none"/>
                <w:lang w:val="en-US" w:eastAsia="zh-CN"/>
              </w:rPr>
              <w:t>及工作制度</w:t>
            </w:r>
          </w:p>
        </w:tc>
        <w:tc>
          <w:tcPr>
            <w:tcW w:w="5862" w:type="dxa"/>
            <w:noWrap w:val="0"/>
            <w:vAlign w:val="center"/>
          </w:tcPr>
          <w:p w14:paraId="235B7B9C">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（1）制定工作制度，主要</w:t>
            </w:r>
            <w:r>
              <w:rPr>
                <w:rFonts w:hint="default" w:ascii="楷体" w:hAnsi="楷体" w:eastAsia="楷体" w:cs="楷体"/>
                <w:highlight w:val="none"/>
                <w:lang w:val="en-US" w:eastAsia="zh-CN"/>
              </w:rPr>
              <w:t>包括：</w:t>
            </w:r>
            <w:r>
              <w:rPr>
                <w:rFonts w:hint="eastAsia" w:ascii="楷体" w:hAnsi="楷体" w:eastAsia="楷体" w:cs="楷体"/>
                <w:highlight w:val="none"/>
                <w:lang w:val="en-US" w:eastAsia="zh-CN"/>
              </w:rPr>
              <w:t>人员录用制度、</w:t>
            </w:r>
            <w:r>
              <w:rPr>
                <w:rFonts w:hint="default" w:ascii="楷体" w:hAnsi="楷体" w:eastAsia="楷体" w:cs="楷体"/>
                <w:highlight w:val="none"/>
                <w:lang w:val="en-US" w:eastAsia="zh-CN"/>
              </w:rPr>
              <w:t>档案管理制度</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物业服务管理制度</w:t>
            </w:r>
            <w:r>
              <w:rPr>
                <w:rFonts w:hint="eastAsia" w:ascii="楷体" w:hAnsi="楷体" w:eastAsia="楷体" w:cs="楷体"/>
                <w:highlight w:val="none"/>
                <w:lang w:val="en-US" w:eastAsia="zh-CN"/>
              </w:rPr>
              <w:t>、公用设施设备相关管理制度等。</w:t>
            </w:r>
          </w:p>
        </w:tc>
      </w:tr>
      <w:tr w14:paraId="3125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3C279B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48544C1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5862" w:type="dxa"/>
            <w:noWrap w:val="0"/>
            <w:vAlign w:val="center"/>
          </w:tcPr>
          <w:p w14:paraId="5A66CC9F">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（2）制定</w:t>
            </w:r>
            <w:r>
              <w:rPr>
                <w:rFonts w:hint="default" w:ascii="楷体" w:hAnsi="楷体" w:eastAsia="楷体" w:cs="楷体"/>
                <w:highlight w:val="none"/>
                <w:lang w:val="en-US" w:eastAsia="zh-CN"/>
              </w:rPr>
              <w:t>项目实施方案</w:t>
            </w:r>
            <w:r>
              <w:rPr>
                <w:rFonts w:hint="eastAsia" w:ascii="楷体" w:hAnsi="楷体" w:eastAsia="楷体" w:cs="楷体"/>
                <w:highlight w:val="none"/>
                <w:lang w:val="en-US" w:eastAsia="zh-CN"/>
              </w:rPr>
              <w:t>，主要</w:t>
            </w:r>
            <w:r>
              <w:rPr>
                <w:rFonts w:hint="default" w:ascii="楷体" w:hAnsi="楷体" w:eastAsia="楷体" w:cs="楷体"/>
                <w:highlight w:val="none"/>
                <w:lang w:val="en-US" w:eastAsia="zh-CN"/>
              </w:rPr>
              <w:t>包括：</w:t>
            </w:r>
            <w:r>
              <w:rPr>
                <w:rFonts w:hint="eastAsia" w:ascii="楷体" w:hAnsi="楷体" w:eastAsia="楷体" w:cs="楷体"/>
                <w:highlight w:val="none"/>
                <w:lang w:val="en-US" w:eastAsia="zh-CN"/>
              </w:rPr>
              <w:t>交接</w:t>
            </w:r>
            <w:r>
              <w:rPr>
                <w:rFonts w:hint="default" w:ascii="楷体" w:hAnsi="楷体" w:eastAsia="楷体" w:cs="楷体"/>
                <w:highlight w:val="none"/>
                <w:lang w:val="en-US" w:eastAsia="zh-CN"/>
              </w:rPr>
              <w:t>方案、人员培训方案、人员稳定性方案、保密方案</w:t>
            </w:r>
            <w:r>
              <w:rPr>
                <w:rFonts w:hint="eastAsia" w:ascii="楷体" w:hAnsi="楷体" w:eastAsia="楷体" w:cs="楷体"/>
                <w:highlight w:val="none"/>
                <w:lang w:val="en-US" w:eastAsia="zh-CN"/>
              </w:rPr>
              <w:t>等</w:t>
            </w:r>
            <w:r>
              <w:rPr>
                <w:rFonts w:hint="default" w:ascii="楷体" w:hAnsi="楷体" w:eastAsia="楷体" w:cs="楷体"/>
                <w:highlight w:val="none"/>
                <w:lang w:val="en-US" w:eastAsia="zh-CN"/>
              </w:rPr>
              <w:t>。</w:t>
            </w:r>
          </w:p>
        </w:tc>
      </w:tr>
      <w:tr w14:paraId="74DE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4CABB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58A79F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5862" w:type="dxa"/>
            <w:noWrap w:val="0"/>
            <w:vAlign w:val="center"/>
          </w:tcPr>
          <w:p w14:paraId="5A34EBBB">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（3）制定</w:t>
            </w:r>
            <w:r>
              <w:rPr>
                <w:rFonts w:hint="default" w:ascii="楷体" w:hAnsi="楷体" w:eastAsia="楷体" w:cs="楷体"/>
                <w:highlight w:val="none"/>
                <w:lang w:val="en-US" w:eastAsia="zh-CN"/>
              </w:rPr>
              <w:t>物业服务方案</w:t>
            </w:r>
            <w:r>
              <w:rPr>
                <w:rFonts w:hint="eastAsia" w:ascii="楷体" w:hAnsi="楷体" w:eastAsia="楷体" w:cs="楷体"/>
                <w:highlight w:val="none"/>
                <w:lang w:val="en-US" w:eastAsia="zh-CN"/>
              </w:rPr>
              <w:t>，主要</w:t>
            </w:r>
            <w:r>
              <w:rPr>
                <w:rFonts w:hint="default" w:ascii="楷体" w:hAnsi="楷体" w:eastAsia="楷体" w:cs="楷体"/>
                <w:highlight w:val="none"/>
                <w:lang w:val="en-US" w:eastAsia="zh-CN"/>
              </w:rPr>
              <w:t>包括：</w:t>
            </w:r>
            <w:r>
              <w:rPr>
                <w:rFonts w:hint="eastAsia" w:ascii="楷体" w:hAnsi="楷体" w:eastAsia="楷体" w:cs="楷体"/>
                <w:highlight w:val="none"/>
                <w:lang w:val="en-US" w:eastAsia="zh-CN"/>
              </w:rPr>
              <w:t>公用设施设备维护服务方案、</w:t>
            </w:r>
            <w:r>
              <w:rPr>
                <w:rFonts w:hint="default" w:ascii="楷体" w:hAnsi="楷体" w:eastAsia="楷体" w:cs="楷体"/>
                <w:highlight w:val="none"/>
                <w:lang w:val="en-US" w:eastAsia="zh-CN"/>
              </w:rPr>
              <w:t>保洁服务方案、会议服务方案</w:t>
            </w:r>
            <w:r>
              <w:rPr>
                <w:rFonts w:hint="eastAsia" w:ascii="楷体" w:hAnsi="楷体" w:eastAsia="楷体" w:cs="楷体"/>
                <w:highlight w:val="none"/>
                <w:lang w:val="en-US" w:eastAsia="zh-CN"/>
              </w:rPr>
              <w:t>等</w:t>
            </w:r>
            <w:r>
              <w:rPr>
                <w:rFonts w:hint="default" w:ascii="楷体" w:hAnsi="楷体" w:eastAsia="楷体" w:cs="楷体"/>
                <w:highlight w:val="none"/>
                <w:lang w:val="en-US" w:eastAsia="zh-CN"/>
              </w:rPr>
              <w:t>。</w:t>
            </w:r>
          </w:p>
        </w:tc>
      </w:tr>
      <w:tr w14:paraId="4D69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34EBF8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7</w:t>
            </w:r>
          </w:p>
        </w:tc>
        <w:tc>
          <w:tcPr>
            <w:tcW w:w="1930" w:type="dxa"/>
            <w:vMerge w:val="restart"/>
            <w:noWrap w:val="0"/>
            <w:vAlign w:val="center"/>
          </w:tcPr>
          <w:p w14:paraId="0D51D8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服务</w:t>
            </w:r>
            <w:r>
              <w:rPr>
                <w:rFonts w:hint="eastAsia"/>
                <w:highlight w:val="none"/>
                <w:lang w:val="en-US" w:eastAsia="zh-CN"/>
              </w:rPr>
              <w:t>热线及紧急维修</w:t>
            </w:r>
          </w:p>
        </w:tc>
        <w:tc>
          <w:tcPr>
            <w:tcW w:w="5862" w:type="dxa"/>
            <w:noWrap w:val="0"/>
            <w:vAlign w:val="center"/>
          </w:tcPr>
          <w:p w14:paraId="3660A4E5">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（1）设置报修服务热线。</w:t>
            </w:r>
          </w:p>
        </w:tc>
      </w:tr>
      <w:tr w14:paraId="3078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1B06F5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1930" w:type="dxa"/>
            <w:vMerge w:val="continue"/>
            <w:noWrap w:val="0"/>
            <w:vAlign w:val="center"/>
          </w:tcPr>
          <w:p w14:paraId="07EBB1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5862" w:type="dxa"/>
            <w:noWrap w:val="0"/>
            <w:vAlign w:val="center"/>
          </w:tcPr>
          <w:p w14:paraId="4E41374A">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紧急维修</w:t>
            </w:r>
            <w:r>
              <w:rPr>
                <w:rFonts w:hint="eastAsia" w:ascii="楷体" w:hAnsi="楷体" w:eastAsia="楷体" w:cs="楷体"/>
                <w:highlight w:val="none"/>
                <w:lang w:val="en-US" w:eastAsia="zh-CN"/>
              </w:rPr>
              <w:t>应当30</w:t>
            </w:r>
            <w:r>
              <w:rPr>
                <w:rFonts w:hint="default" w:ascii="楷体" w:hAnsi="楷体" w:eastAsia="楷体" w:cs="楷体"/>
                <w:highlight w:val="none"/>
                <w:lang w:val="en-US" w:eastAsia="zh-CN"/>
              </w:rPr>
              <w:t>分钟内到达现场</w:t>
            </w:r>
            <w:r>
              <w:rPr>
                <w:rFonts w:hint="eastAsia" w:ascii="楷体" w:hAnsi="楷体" w:eastAsia="楷体" w:cs="楷体"/>
                <w:highlight w:val="none"/>
                <w:lang w:val="en-US" w:eastAsia="zh-CN"/>
              </w:rPr>
              <w:t>，不间断维修直至修复。</w:t>
            </w:r>
          </w:p>
        </w:tc>
      </w:tr>
    </w:tbl>
    <w:p w14:paraId="48354C6E">
      <w:pPr>
        <w:pStyle w:val="5"/>
        <w:keepNext w:val="0"/>
        <w:keepLines w:val="0"/>
        <w:pageBreakBefore w:val="0"/>
        <w:widowControl/>
        <w:kinsoku/>
        <w:wordWrap/>
        <w:overflowPunct/>
        <w:topLinePunct w:val="0"/>
        <w:autoSpaceDE w:val="0"/>
        <w:autoSpaceDN w:val="0"/>
        <w:bidi w:val="0"/>
        <w:adjustRightInd/>
        <w:snapToGrid w:val="0"/>
        <w:spacing w:line="560" w:lineRule="exact"/>
        <w:textAlignment w:val="auto"/>
        <w:rPr>
          <w:rFonts w:hint="default" w:ascii="仿宋" w:hAnsi="仿宋" w:eastAsia="仿宋" w:cs="仿宋"/>
          <w:b/>
          <w:bCs/>
          <w:kern w:val="2"/>
          <w:sz w:val="32"/>
          <w:szCs w:val="32"/>
          <w:lang w:val="en-US" w:eastAsia="zh-CN" w:bidi="ar-SA"/>
        </w:rPr>
      </w:pPr>
      <w:bookmarkStart w:id="18" w:name="_Toc24468"/>
      <w:r>
        <w:rPr>
          <w:rFonts w:hint="eastAsia" w:ascii="仿宋" w:hAnsi="仿宋" w:eastAsia="仿宋" w:cs="仿宋"/>
          <w:b/>
          <w:bCs/>
          <w:kern w:val="2"/>
          <w:sz w:val="32"/>
          <w:szCs w:val="32"/>
          <w:lang w:val="en-US" w:eastAsia="zh-CN" w:bidi="ar-SA"/>
        </w:rPr>
        <w:t>2.2公用设施设备清洁服务</w:t>
      </w:r>
      <w:bookmarkEnd w:id="18"/>
    </w:p>
    <w:tbl>
      <w:tblPr>
        <w:tblStyle w:val="16"/>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60"/>
        <w:gridCol w:w="5864"/>
      </w:tblGrid>
      <w:tr w14:paraId="0114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1C8F7A51">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60" w:type="dxa"/>
            <w:noWrap w:val="0"/>
            <w:vAlign w:val="center"/>
          </w:tcPr>
          <w:p w14:paraId="512BCF3F">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5864" w:type="dxa"/>
            <w:noWrap w:val="0"/>
            <w:vAlign w:val="center"/>
          </w:tcPr>
          <w:p w14:paraId="46B9D29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5643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2948F3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1960" w:type="dxa"/>
            <w:vMerge w:val="restart"/>
            <w:noWrap w:val="0"/>
            <w:vAlign w:val="center"/>
          </w:tcPr>
          <w:p w14:paraId="2ED9E1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highlight w:val="none"/>
                <w:lang w:val="en-US" w:eastAsia="zh-CN"/>
              </w:rPr>
              <w:t>基本要求</w:t>
            </w:r>
          </w:p>
        </w:tc>
        <w:tc>
          <w:tcPr>
            <w:tcW w:w="5864" w:type="dxa"/>
            <w:noWrap w:val="0"/>
            <w:vAlign w:val="center"/>
          </w:tcPr>
          <w:p w14:paraId="03254098">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（1）重大节假日及恶劣天气前后，组织人员系统巡检及全方位清理保洁。</w:t>
            </w:r>
          </w:p>
        </w:tc>
      </w:tr>
      <w:tr w14:paraId="55B9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14E0C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0BC71B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5864" w:type="dxa"/>
            <w:noWrap w:val="0"/>
            <w:vAlign w:val="center"/>
          </w:tcPr>
          <w:p w14:paraId="704A7DD4">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（2）确保设施设备安全、稳定运行的环境和场所的周边环境整洁干净，符合安全运行要求。</w:t>
            </w:r>
          </w:p>
        </w:tc>
      </w:tr>
      <w:tr w14:paraId="5C5E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Merge w:val="restart"/>
            <w:noWrap w:val="0"/>
            <w:vAlign w:val="center"/>
          </w:tcPr>
          <w:p w14:paraId="13FFA6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1960" w:type="dxa"/>
            <w:vMerge w:val="restart"/>
            <w:noWrap w:val="0"/>
            <w:vAlign w:val="center"/>
          </w:tcPr>
          <w:p w14:paraId="16A43B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Theme="minorEastAsia"/>
                <w:highlight w:val="none"/>
                <w:lang w:val="en-US" w:eastAsia="zh-CN"/>
              </w:rPr>
            </w:pPr>
            <w:r>
              <w:rPr>
                <w:rFonts w:hint="default"/>
                <w:highlight w:val="none"/>
              </w:rPr>
              <w:t>设备机房</w:t>
            </w:r>
            <w:r>
              <w:rPr>
                <w:rFonts w:hint="eastAsia"/>
                <w:highlight w:val="none"/>
                <w:lang w:val="en-US" w:eastAsia="zh-CN"/>
              </w:rPr>
              <w:t>清洁服务</w:t>
            </w:r>
          </w:p>
        </w:tc>
        <w:tc>
          <w:tcPr>
            <w:tcW w:w="5864" w:type="dxa"/>
            <w:noWrap w:val="0"/>
            <w:vAlign w:val="center"/>
          </w:tcPr>
          <w:p w14:paraId="51B9EE8A">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（1）设备机房每周至少开展1次清洁，整洁有序、无杂物、无积尘、无鼠、无虫害，温湿度符合设备运行要求。</w:t>
            </w:r>
          </w:p>
        </w:tc>
      </w:tr>
      <w:tr w14:paraId="569F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7" w:type="dxa"/>
            <w:vMerge w:val="continue"/>
            <w:noWrap w:val="0"/>
            <w:vAlign w:val="center"/>
          </w:tcPr>
          <w:p w14:paraId="1CDC21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0E56DF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036900F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（2）按各设备机房国家标准规范规定维护/保管消防、通风、应急照明，防止小动物进入。</w:t>
            </w:r>
          </w:p>
        </w:tc>
      </w:tr>
      <w:tr w14:paraId="54CC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472963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1960" w:type="dxa"/>
            <w:noWrap w:val="0"/>
            <w:vAlign w:val="center"/>
          </w:tcPr>
          <w:p w14:paraId="5B6542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Theme="minorEastAsia"/>
                <w:highlight w:val="none"/>
                <w:lang w:val="en-US" w:eastAsia="zh-CN"/>
              </w:rPr>
            </w:pPr>
            <w:r>
              <w:rPr>
                <w:rFonts w:hint="default"/>
                <w:highlight w:val="none"/>
              </w:rPr>
              <w:t>给排水系统</w:t>
            </w:r>
            <w:r>
              <w:rPr>
                <w:rFonts w:hint="eastAsia"/>
                <w:highlight w:val="none"/>
                <w:lang w:val="en-US" w:eastAsia="zh-CN"/>
              </w:rPr>
              <w:t>疏通保障服务</w:t>
            </w:r>
          </w:p>
        </w:tc>
        <w:tc>
          <w:tcPr>
            <w:tcW w:w="5864" w:type="dxa"/>
            <w:noWrap w:val="0"/>
            <w:vAlign w:val="center"/>
          </w:tcPr>
          <w:p w14:paraId="22508ED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（1）每季度至少开展1次对排水管进行疏通、清污，保证室内外排水系统通畅。</w:t>
            </w:r>
          </w:p>
        </w:tc>
      </w:tr>
      <w:tr w14:paraId="384C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645BE0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4</w:t>
            </w:r>
          </w:p>
        </w:tc>
        <w:tc>
          <w:tcPr>
            <w:tcW w:w="1960" w:type="dxa"/>
            <w:vMerge w:val="restart"/>
            <w:noWrap w:val="0"/>
            <w:vAlign w:val="center"/>
          </w:tcPr>
          <w:p w14:paraId="37E9D5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eastAsia"/>
                <w:highlight w:val="none"/>
                <w:lang w:val="en-US" w:eastAsia="zh-CN"/>
              </w:rPr>
              <w:t>电梯系统保障服务</w:t>
            </w:r>
          </w:p>
        </w:tc>
        <w:tc>
          <w:tcPr>
            <w:tcW w:w="5864" w:type="dxa"/>
            <w:noWrap w:val="0"/>
            <w:vAlign w:val="center"/>
          </w:tcPr>
          <w:p w14:paraId="08BD4DA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（1）电梯准用证、年检合格证等证件齐全。相关证件、紧急救援电话和乘客注意事项置于轿厢醒目位置。</w:t>
            </w:r>
          </w:p>
        </w:tc>
      </w:tr>
      <w:tr w14:paraId="455A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0C3402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31EF88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1ECA483B">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（2）每年至少开展1次对电梯的全面检测，并出具检测报告，核发电梯使用标志。</w:t>
            </w:r>
          </w:p>
        </w:tc>
      </w:tr>
      <w:tr w14:paraId="31E0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B9AE6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1FE666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1F15588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（3）电梯维保应当符合《电梯维护保养规则》（TSG T5002）的有关要求。</w:t>
            </w:r>
          </w:p>
        </w:tc>
      </w:tr>
      <w:tr w14:paraId="6F5E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21882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25F52B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24B1D79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（4）电梯使用应当符合《特种设备使用管理规则》（TSG 08）的有关要求。</w:t>
            </w:r>
          </w:p>
        </w:tc>
      </w:tr>
      <w:tr w14:paraId="0666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C9095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1E99E0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55EBDE1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（5）有电梯突发事件或事故的应急措施与救援预案，每年至少开展演练1次。电梯出现故障，物业服务人员10分钟内到场应急处理，维保专业人员30分钟内到场应急处理。</w:t>
            </w:r>
          </w:p>
        </w:tc>
      </w:tr>
      <w:tr w14:paraId="7C0C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21C56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6366D5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5E6B81D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（6）电梯维修、保养时在现场设置提示标识和防护围栏。</w:t>
            </w:r>
          </w:p>
        </w:tc>
      </w:tr>
      <w:tr w14:paraId="1973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511DC5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5</w:t>
            </w:r>
          </w:p>
        </w:tc>
        <w:tc>
          <w:tcPr>
            <w:tcW w:w="1960" w:type="dxa"/>
            <w:vMerge w:val="restart"/>
            <w:noWrap w:val="0"/>
            <w:vAlign w:val="center"/>
          </w:tcPr>
          <w:p w14:paraId="774259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空调</w:t>
            </w:r>
            <w:r>
              <w:rPr>
                <w:rFonts w:hint="default"/>
                <w:highlight w:val="none"/>
              </w:rPr>
              <w:t>系统</w:t>
            </w:r>
          </w:p>
        </w:tc>
        <w:tc>
          <w:tcPr>
            <w:tcW w:w="5864" w:type="dxa"/>
            <w:noWrap w:val="0"/>
            <w:vAlign w:val="center"/>
          </w:tcPr>
          <w:p w14:paraId="74A096B4">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（1）空调通风系统运行管理符合《空调通风系统运行管理标准》（GB50365）的相关要求。</w:t>
            </w:r>
          </w:p>
        </w:tc>
      </w:tr>
      <w:tr w14:paraId="3C87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79CCC2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2C48E0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7296325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（2）温湿度、空气质量等符合《室内空气质量标准》（GB/T18883）的相关要求。</w:t>
            </w:r>
          </w:p>
        </w:tc>
      </w:tr>
      <w:tr w14:paraId="5D7B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7B80C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37DA6A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4FC5C1F7">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（3）定期维保并做好记录，保证空调设施设备处于良好状态。</w:t>
            </w:r>
          </w:p>
        </w:tc>
      </w:tr>
      <w:tr w14:paraId="26C6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E2E15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75F999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294AD52B">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（4）中央空调运行前对冷水机组、循环水泵、冷却塔、风机等设施设备进行系统检查，运行期间每周至少开展1次运行情况巡查。</w:t>
            </w:r>
          </w:p>
        </w:tc>
      </w:tr>
      <w:tr w14:paraId="774F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31976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5E072A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0836ED3C">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（5）每半年至少开展1次管道、阀门检查并除锈。</w:t>
            </w:r>
          </w:p>
        </w:tc>
      </w:tr>
      <w:tr w14:paraId="0598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0D28E3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46812E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43514FFE">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（6）每年至少开展1次系统整体性维修养护，检验1次压力容器、仪表及冷却塔噪声。</w:t>
            </w:r>
          </w:p>
        </w:tc>
      </w:tr>
      <w:tr w14:paraId="4B15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335A7F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6371F8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0D601203">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（7）每年至少开展1次新风机、空气处理机滤网等清洗消毒；每2年至少开展1次风管清洗消毒。</w:t>
            </w:r>
          </w:p>
        </w:tc>
      </w:tr>
      <w:tr w14:paraId="67D8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7465B2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05D128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092E99AC">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（8）制冷、供暖系统温度设定及启用时间符合节能要求。</w:t>
            </w:r>
          </w:p>
        </w:tc>
      </w:tr>
      <w:tr w14:paraId="6A5F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C573C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2FCDCF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49AF82D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（9）</w:t>
            </w:r>
            <w:r>
              <w:rPr>
                <w:rFonts w:hint="default" w:ascii="楷体" w:hAnsi="楷体" w:eastAsia="楷体" w:cs="楷体"/>
                <w:highlight w:val="none"/>
                <w:lang w:val="en-US" w:eastAsia="zh-CN"/>
              </w:rPr>
              <w:t>发现故障或损坏应</w:t>
            </w:r>
            <w:r>
              <w:rPr>
                <w:rFonts w:hint="eastAsia" w:ascii="楷体" w:hAnsi="楷体" w:eastAsia="楷体" w:cs="楷体"/>
                <w:highlight w:val="none"/>
                <w:lang w:val="en-US" w:eastAsia="zh-CN"/>
              </w:rPr>
              <w:t>当</w:t>
            </w:r>
            <w:r>
              <w:rPr>
                <w:rFonts w:hint="default" w:ascii="楷体" w:hAnsi="楷体" w:eastAsia="楷体" w:cs="楷体"/>
                <w:highlight w:val="none"/>
                <w:lang w:val="en-US" w:eastAsia="zh-CN"/>
              </w:rPr>
              <w:t>在</w:t>
            </w:r>
            <w:r>
              <w:rPr>
                <w:rFonts w:hint="eastAsia" w:ascii="楷体" w:hAnsi="楷体" w:eastAsia="楷体" w:cs="楷体"/>
                <w:highlight w:val="none"/>
                <w:lang w:val="en-US" w:eastAsia="zh-CN"/>
              </w:rPr>
              <w:t>1小时</w:t>
            </w:r>
            <w:r>
              <w:rPr>
                <w:rFonts w:hint="default" w:ascii="楷体" w:hAnsi="楷体" w:eastAsia="楷体" w:cs="楷体"/>
                <w:highlight w:val="none"/>
                <w:lang w:val="en-US" w:eastAsia="zh-CN"/>
              </w:rPr>
              <w:t>内到场，紧急维修</w:t>
            </w:r>
            <w:r>
              <w:rPr>
                <w:rFonts w:hint="eastAsia" w:ascii="楷体" w:hAnsi="楷体" w:eastAsia="楷体" w:cs="楷体"/>
                <w:highlight w:val="none"/>
                <w:lang w:val="en-US" w:eastAsia="zh-CN"/>
              </w:rPr>
              <w:t>应当在30</w:t>
            </w:r>
            <w:r>
              <w:rPr>
                <w:rFonts w:hint="default" w:ascii="楷体" w:hAnsi="楷体" w:eastAsia="楷体" w:cs="楷体"/>
                <w:highlight w:val="none"/>
                <w:lang w:val="en-US" w:eastAsia="zh-CN"/>
              </w:rPr>
              <w:t>分钟内到达现场</w:t>
            </w:r>
            <w:r>
              <w:rPr>
                <w:rFonts w:hint="eastAsia" w:ascii="楷体" w:hAnsi="楷体" w:eastAsia="楷体" w:cs="楷体"/>
                <w:highlight w:val="none"/>
                <w:lang w:val="en-US" w:eastAsia="zh-CN"/>
              </w:rPr>
              <w:t>，在</w:t>
            </w:r>
            <w:r>
              <w:rPr>
                <w:rFonts w:hint="default" w:ascii="楷体" w:hAnsi="楷体" w:eastAsia="楷体" w:cs="楷体"/>
                <w:highlight w:val="none"/>
                <w:lang w:val="en-US" w:eastAsia="zh-CN"/>
              </w:rPr>
              <w:t>12小时内维修完毕</w:t>
            </w:r>
            <w:r>
              <w:rPr>
                <w:rFonts w:hint="eastAsia" w:ascii="楷体" w:hAnsi="楷体" w:eastAsia="楷体" w:cs="楷体"/>
                <w:highlight w:val="none"/>
                <w:lang w:val="en-US" w:eastAsia="zh-CN"/>
              </w:rPr>
              <w:t>。</w:t>
            </w:r>
          </w:p>
        </w:tc>
      </w:tr>
      <w:tr w14:paraId="4954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3D7145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6</w:t>
            </w:r>
          </w:p>
        </w:tc>
        <w:tc>
          <w:tcPr>
            <w:tcW w:w="1960" w:type="dxa"/>
            <w:vMerge w:val="restart"/>
            <w:noWrap w:val="0"/>
            <w:vAlign w:val="center"/>
          </w:tcPr>
          <w:p w14:paraId="49B8F8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供</w:t>
            </w:r>
            <w:r>
              <w:rPr>
                <w:rFonts w:hint="default" w:eastAsia="宋体"/>
                <w:highlight w:val="none"/>
                <w:lang w:val="en-US" w:eastAsia="zh-CN"/>
              </w:rPr>
              <w:t>配电</w:t>
            </w:r>
            <w:r>
              <w:rPr>
                <w:rFonts w:hint="default"/>
                <w:highlight w:val="none"/>
              </w:rPr>
              <w:t>系统</w:t>
            </w:r>
          </w:p>
        </w:tc>
        <w:tc>
          <w:tcPr>
            <w:tcW w:w="5864" w:type="dxa"/>
            <w:noWrap w:val="0"/>
            <w:vAlign w:val="center"/>
          </w:tcPr>
          <w:p w14:paraId="5BE670B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（1）对供电范围内的电气设备定期维护、清洁。</w:t>
            </w:r>
          </w:p>
        </w:tc>
      </w:tr>
      <w:tr w14:paraId="098C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2115A27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1960" w:type="dxa"/>
            <w:vMerge w:val="continue"/>
            <w:noWrap w:val="0"/>
            <w:vAlign w:val="center"/>
          </w:tcPr>
          <w:p w14:paraId="00F7AD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66953D8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（2）公共使用的照明、指示灯具线路、开关、接地等保持干净卫生。</w:t>
            </w:r>
          </w:p>
        </w:tc>
      </w:tr>
      <w:tr w14:paraId="2FD9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5A0208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1960" w:type="dxa"/>
            <w:vMerge w:val="restart"/>
            <w:noWrap w:val="0"/>
            <w:vAlign w:val="center"/>
          </w:tcPr>
          <w:p w14:paraId="29DE8D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照明</w:t>
            </w:r>
            <w:r>
              <w:rPr>
                <w:rFonts w:hint="default"/>
                <w:highlight w:val="none"/>
              </w:rPr>
              <w:t>系统</w:t>
            </w:r>
          </w:p>
        </w:tc>
        <w:tc>
          <w:tcPr>
            <w:tcW w:w="5864" w:type="dxa"/>
            <w:shd w:val="clear" w:color="auto" w:fill="auto"/>
            <w:noWrap w:val="0"/>
            <w:vAlign w:val="center"/>
          </w:tcPr>
          <w:p w14:paraId="6F581D4E">
            <w:pPr>
              <w:pageBreakBefore w:val="0"/>
              <w:kinsoku/>
              <w:wordWrap/>
              <w:overflowPunct/>
              <w:topLinePunct w:val="0"/>
              <w:bidi w:val="0"/>
              <w:snapToGrid w:val="0"/>
              <w:spacing w:line="300" w:lineRule="auto"/>
              <w:rPr>
                <w:rFonts w:hint="eastAsia" w:ascii="楷体" w:hAnsi="楷体" w:eastAsia="楷体" w:cs="楷体"/>
                <w:kern w:val="2"/>
                <w:sz w:val="21"/>
                <w:szCs w:val="24"/>
                <w:highlight w:val="none"/>
                <w:lang w:val="en-US" w:eastAsia="zh-CN" w:bidi="ar-SA"/>
              </w:rPr>
            </w:pPr>
            <w:r>
              <w:rPr>
                <w:rFonts w:hint="eastAsia" w:ascii="楷体" w:hAnsi="楷体" w:eastAsia="楷体" w:cs="楷体"/>
                <w:highlight w:val="none"/>
                <w:lang w:val="en-US" w:eastAsia="zh-CN"/>
              </w:rPr>
              <w:t>（1）外观整洁无缺损、无松落。</w:t>
            </w:r>
          </w:p>
        </w:tc>
      </w:tr>
      <w:tr w14:paraId="5273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047BC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1960" w:type="dxa"/>
            <w:vMerge w:val="continue"/>
            <w:noWrap w:val="0"/>
            <w:vAlign w:val="center"/>
          </w:tcPr>
          <w:p w14:paraId="18515A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shd w:val="clear" w:color="auto" w:fill="auto"/>
            <w:noWrap w:val="0"/>
            <w:vAlign w:val="center"/>
          </w:tcPr>
          <w:p w14:paraId="23A213EB">
            <w:pPr>
              <w:pageBreakBefore w:val="0"/>
              <w:kinsoku/>
              <w:wordWrap/>
              <w:overflowPunct/>
              <w:topLinePunct w:val="0"/>
              <w:bidi w:val="0"/>
              <w:snapToGrid w:val="0"/>
              <w:spacing w:line="300" w:lineRule="auto"/>
              <w:rPr>
                <w:rFonts w:hint="eastAsia" w:ascii="楷体" w:hAnsi="楷体" w:eastAsia="楷体" w:cs="楷体"/>
                <w:kern w:val="2"/>
                <w:sz w:val="21"/>
                <w:szCs w:val="24"/>
                <w:highlight w:val="none"/>
                <w:lang w:val="en-US" w:eastAsia="zh-CN" w:bidi="ar-SA"/>
              </w:rPr>
            </w:pPr>
            <w:r>
              <w:rPr>
                <w:rFonts w:hint="eastAsia" w:ascii="楷体" w:hAnsi="楷体" w:eastAsia="楷体" w:cs="楷体"/>
                <w:highlight w:val="none"/>
                <w:lang w:val="en-US" w:eastAsia="zh-CN"/>
              </w:rPr>
              <w:t>（2）更换的照明灯具应当选用节能环保产品，亮度与更换前保持一致。</w:t>
            </w:r>
          </w:p>
        </w:tc>
      </w:tr>
      <w:tr w14:paraId="12CC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79148F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8</w:t>
            </w:r>
          </w:p>
        </w:tc>
        <w:tc>
          <w:tcPr>
            <w:tcW w:w="1960" w:type="dxa"/>
            <w:vMerge w:val="restart"/>
            <w:noWrap w:val="0"/>
            <w:vAlign w:val="center"/>
          </w:tcPr>
          <w:p w14:paraId="58AC16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锅炉设备</w:t>
            </w:r>
          </w:p>
        </w:tc>
        <w:tc>
          <w:tcPr>
            <w:tcW w:w="5864" w:type="dxa"/>
            <w:noWrap w:val="0"/>
            <w:vAlign w:val="center"/>
          </w:tcPr>
          <w:p w14:paraId="487E4BF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（1）每年至少开展1次锅炉设备的全面检查。</w:t>
            </w:r>
          </w:p>
        </w:tc>
      </w:tr>
      <w:tr w14:paraId="1589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774AE5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023456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4AEAB41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（2）每年至少开展1次锅炉设备及其辅助设备检测，确保各类设备、仪器仪表、水管线路运行正常。</w:t>
            </w:r>
          </w:p>
        </w:tc>
      </w:tr>
      <w:tr w14:paraId="5A40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6DF34E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08A552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3756F01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（3）每年至少开展1次锅炉水质检测，确保水质合格。</w:t>
            </w:r>
          </w:p>
        </w:tc>
      </w:tr>
      <w:tr w14:paraId="46E7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61E9E7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5C87AF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295AD30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（4）按锅炉厂家制定的检修规程对锅炉进行检修。</w:t>
            </w:r>
          </w:p>
        </w:tc>
      </w:tr>
    </w:tbl>
    <w:p w14:paraId="6885118A">
      <w:pPr>
        <w:pStyle w:val="5"/>
        <w:keepNext w:val="0"/>
        <w:keepLines w:val="0"/>
        <w:pageBreakBefore w:val="0"/>
        <w:widowControl/>
        <w:kinsoku/>
        <w:wordWrap/>
        <w:overflowPunct/>
        <w:topLinePunct w:val="0"/>
        <w:autoSpaceDE w:val="0"/>
        <w:autoSpaceDN w:val="0"/>
        <w:bidi w:val="0"/>
        <w:adjustRightInd/>
        <w:snapToGrid w:val="0"/>
        <w:spacing w:line="560" w:lineRule="exact"/>
        <w:textAlignment w:val="auto"/>
        <w:rPr>
          <w:rFonts w:hint="default" w:ascii="仿宋" w:hAnsi="仿宋" w:eastAsia="仿宋" w:cs="仿宋"/>
          <w:b/>
          <w:bCs/>
          <w:kern w:val="2"/>
          <w:sz w:val="32"/>
          <w:szCs w:val="32"/>
          <w:lang w:val="en-US" w:eastAsia="zh-CN" w:bidi="ar-SA"/>
        </w:rPr>
      </w:pPr>
      <w:bookmarkStart w:id="19" w:name="_Toc28601"/>
      <w:r>
        <w:rPr>
          <w:rFonts w:hint="eastAsia" w:ascii="仿宋" w:hAnsi="仿宋" w:eastAsia="仿宋" w:cs="仿宋"/>
          <w:b/>
          <w:bCs/>
          <w:kern w:val="2"/>
          <w:sz w:val="32"/>
          <w:szCs w:val="32"/>
          <w:lang w:val="en-US" w:eastAsia="zh-CN" w:bidi="ar-SA"/>
        </w:rPr>
        <w:t>2.3</w:t>
      </w:r>
      <w:r>
        <w:rPr>
          <w:rFonts w:hint="default" w:ascii="仿宋" w:hAnsi="仿宋" w:eastAsia="仿宋" w:cs="仿宋"/>
          <w:b/>
          <w:bCs/>
          <w:kern w:val="2"/>
          <w:sz w:val="32"/>
          <w:szCs w:val="32"/>
          <w:lang w:val="en-US" w:eastAsia="zh-CN" w:bidi="ar-SA"/>
        </w:rPr>
        <w:t>保洁服务</w:t>
      </w:r>
      <w:bookmarkEnd w:id="19"/>
    </w:p>
    <w:tbl>
      <w:tblPr>
        <w:tblStyle w:val="1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74"/>
        <w:gridCol w:w="5837"/>
      </w:tblGrid>
      <w:tr w14:paraId="79BF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591858F8">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74" w:type="dxa"/>
            <w:noWrap w:val="0"/>
            <w:vAlign w:val="center"/>
          </w:tcPr>
          <w:p w14:paraId="0C3E7D54">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5837" w:type="dxa"/>
            <w:noWrap w:val="0"/>
            <w:vAlign w:val="center"/>
          </w:tcPr>
          <w:p w14:paraId="50DDAA9B">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7A0A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2CE420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1974" w:type="dxa"/>
            <w:vMerge w:val="restart"/>
            <w:noWrap w:val="0"/>
            <w:vAlign w:val="center"/>
          </w:tcPr>
          <w:p w14:paraId="6C9D649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highlight w:val="none"/>
                <w:lang w:val="en-US" w:eastAsia="zh-CN"/>
              </w:rPr>
              <w:t>基本要求</w:t>
            </w:r>
          </w:p>
        </w:tc>
        <w:tc>
          <w:tcPr>
            <w:tcW w:w="5837" w:type="dxa"/>
            <w:noWrap w:val="0"/>
            <w:vAlign w:val="center"/>
          </w:tcPr>
          <w:p w14:paraId="1C35049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（1）建立保洁服务的工作制度及工作计划，并按照执行。</w:t>
            </w:r>
          </w:p>
        </w:tc>
      </w:tr>
      <w:tr w14:paraId="6208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579859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5A781F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5837" w:type="dxa"/>
            <w:noWrap w:val="0"/>
            <w:vAlign w:val="center"/>
          </w:tcPr>
          <w:p w14:paraId="5B0BA9C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（2）做好保洁服务工作记录，记录填写规范、保存完好。</w:t>
            </w:r>
          </w:p>
        </w:tc>
      </w:tr>
      <w:tr w14:paraId="61D9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5AB7A7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2072B7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5837" w:type="dxa"/>
            <w:noWrap w:val="0"/>
            <w:vAlign w:val="center"/>
          </w:tcPr>
          <w:p w14:paraId="22E08C9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（3）作业时采取安全防护措施，防止对作业人员或他人造成伤害。相关耗材的环保、安全性等应当符合国家相关规定要求。</w:t>
            </w:r>
          </w:p>
        </w:tc>
      </w:tr>
      <w:tr w14:paraId="1192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466B03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1974" w:type="dxa"/>
            <w:vMerge w:val="continue"/>
            <w:noWrap w:val="0"/>
            <w:vAlign w:val="center"/>
          </w:tcPr>
          <w:p w14:paraId="708C24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35A1046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（4）进入保密区域时，有采购人相关人员全程在场。</w:t>
            </w:r>
          </w:p>
        </w:tc>
      </w:tr>
      <w:tr w14:paraId="6F69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13" w:type="dxa"/>
            <w:vMerge w:val="restart"/>
            <w:noWrap w:val="0"/>
            <w:vAlign w:val="center"/>
          </w:tcPr>
          <w:p w14:paraId="06017D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2</w:t>
            </w:r>
          </w:p>
        </w:tc>
        <w:tc>
          <w:tcPr>
            <w:tcW w:w="1974" w:type="dxa"/>
            <w:vMerge w:val="restart"/>
            <w:noWrap w:val="0"/>
            <w:vAlign w:val="center"/>
          </w:tcPr>
          <w:p w14:paraId="6AE5CC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highlight w:val="none"/>
                <w:lang w:val="en-US" w:eastAsia="zh-CN"/>
              </w:rPr>
              <w:t>场馆内公共</w:t>
            </w:r>
            <w:r>
              <w:rPr>
                <w:rFonts w:hint="default"/>
                <w:highlight w:val="none"/>
              </w:rPr>
              <w:t>区域保洁</w:t>
            </w:r>
          </w:p>
        </w:tc>
        <w:tc>
          <w:tcPr>
            <w:tcW w:w="5837" w:type="dxa"/>
            <w:noWrap w:val="0"/>
            <w:vAlign w:val="center"/>
          </w:tcPr>
          <w:p w14:paraId="68BE468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（1）场馆内公共区域：</w:t>
            </w:r>
          </w:p>
          <w:p w14:paraId="644E2CC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内外门厅每日拖擦不少于三次，保持地面干净；</w:t>
            </w:r>
          </w:p>
          <w:p w14:paraId="5A88D6A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楼道每日拖擦不少于三次，保持地面干净整洁；</w:t>
            </w:r>
          </w:p>
          <w:p w14:paraId="66B82C9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墙裙每周抹擦不少于一次，保持表面干净、无污渍；</w:t>
            </w:r>
          </w:p>
          <w:p w14:paraId="72E6564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楼梯每日拖擦不少于二次，无死角，无痰吐杂物；</w:t>
            </w:r>
          </w:p>
          <w:p w14:paraId="352B619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玻璃门窗每周擦拭不少于一次，保持干净明亮；                 </w:t>
            </w:r>
          </w:p>
          <w:p w14:paraId="6A85314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扶手每日抹擦不少于两次，表面干净无污渍；</w:t>
            </w:r>
          </w:p>
          <w:p w14:paraId="6BD00EB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指示牌、宣传牌每周清洁不少于一次，保持干净，无污渍；</w:t>
            </w:r>
          </w:p>
          <w:p w14:paraId="13B8605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电梯内每日拖擦不少于两次，保持干净，无污渍、无粘贴物、无异味，灯具、操作指示板明亮。</w:t>
            </w:r>
          </w:p>
          <w:p w14:paraId="33FF0E6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卫生间每日全面清洁至少三次，保持无异味；纸篓摆放有序；垃圾袋每日更换；便池放置卫生球；室内燃放卫生香；洗手盆、整容镜干净整洁；消毒洗涤用品摆放整齐；</w:t>
            </w:r>
          </w:p>
          <w:p w14:paraId="3B808D7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除按时清洁外，如保洁范围内有污垢、零散垃圾，要及时进行打扫，始终保持</w:t>
            </w:r>
            <w:r>
              <w:rPr>
                <w:rFonts w:hint="eastAsia" w:ascii="楷体" w:hAnsi="楷体" w:eastAsia="楷体" w:cs="楷体"/>
                <w:color w:val="auto"/>
                <w:highlight w:val="none"/>
                <w:shd w:val="clear"/>
                <w:lang w:val="en-US" w:eastAsia="zh-CN"/>
              </w:rPr>
              <w:t>玻璃展柜、窗帘、休息座位等公共设施设备干净整洁</w:t>
            </w:r>
            <w:r>
              <w:rPr>
                <w:rFonts w:hint="eastAsia" w:ascii="楷体" w:hAnsi="楷体" w:eastAsia="楷体" w:cs="楷体"/>
                <w:highlight w:val="none"/>
                <w:shd w:val="clear"/>
                <w:lang w:val="en-US" w:eastAsia="zh-CN"/>
              </w:rPr>
              <w:t>。</w:t>
            </w:r>
          </w:p>
        </w:tc>
      </w:tr>
      <w:tr w14:paraId="7093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13" w:type="dxa"/>
            <w:vMerge w:val="continue"/>
            <w:noWrap w:val="0"/>
            <w:vAlign w:val="center"/>
          </w:tcPr>
          <w:p w14:paraId="0AAC1E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0F9776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1C98DB5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（2）作业工具间：</w:t>
            </w:r>
          </w:p>
          <w:p w14:paraId="661816E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①保持干净，无异味、无杂物、无积水，每日至少开展1次清洁作业。</w:t>
            </w:r>
          </w:p>
          <w:p w14:paraId="26F406B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②作业工具摆放整齐有序，表面干净无渍，每日消毒。</w:t>
            </w:r>
          </w:p>
        </w:tc>
      </w:tr>
      <w:tr w14:paraId="13E9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237153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7E05E1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5CC36AF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（3）平台、屋顶保持干净，有杂物及时清扫，每月至少开展1次清洁作业。</w:t>
            </w:r>
          </w:p>
        </w:tc>
      </w:tr>
      <w:tr w14:paraId="4A34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458655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49DC76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68B159A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（4）电器、消防等设施设备：</w:t>
            </w:r>
          </w:p>
          <w:p w14:paraId="426EBBB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①配电箱、设备机房、会议室音视频设备、消防栓及开关插座等保持表面干净，无尘无污迹，每月至少开展1次清洁作业。</w:t>
            </w:r>
          </w:p>
          <w:p w14:paraId="575F7A9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②监控摄像头、门禁系统等表面光亮，无尘、无斑点，每月至少开展1次清洁作业。</w:t>
            </w:r>
          </w:p>
        </w:tc>
      </w:tr>
      <w:tr w14:paraId="4E08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7DE8E82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1974" w:type="dxa"/>
            <w:vMerge w:val="restart"/>
            <w:noWrap w:val="0"/>
            <w:vAlign w:val="center"/>
          </w:tcPr>
          <w:p w14:paraId="48DC25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ascii="Calibri" w:hAnsi="Calibri" w:eastAsia="宋体" w:cs="Calibri"/>
                <w:color w:val="auto"/>
                <w:szCs w:val="21"/>
                <w:highlight w:val="none"/>
                <w:u w:val="none"/>
                <w:lang w:val="en-US" w:eastAsia="zh-CN"/>
              </w:rPr>
              <w:t>场馆外</w:t>
            </w:r>
            <w:r>
              <w:rPr>
                <w:rFonts w:hint="default"/>
                <w:highlight w:val="none"/>
              </w:rPr>
              <w:t>公共区域保洁</w:t>
            </w:r>
          </w:p>
        </w:tc>
        <w:tc>
          <w:tcPr>
            <w:tcW w:w="5837" w:type="dxa"/>
            <w:noWrap w:val="0"/>
            <w:vAlign w:val="center"/>
          </w:tcPr>
          <w:p w14:paraId="3917377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（1）场馆外围20米范围公共区域：</w:t>
            </w:r>
          </w:p>
          <w:p w14:paraId="0D6F656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无障碍扶手每日抹擦不少于两次，表面干净无污渍；</w:t>
            </w:r>
          </w:p>
          <w:p w14:paraId="5A3AAFF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门口地毯每月清洁不少于一次，保证干净、无油渍、无污渍、无褪色；</w:t>
            </w:r>
          </w:p>
          <w:p w14:paraId="51131C4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场馆外围道路地面：每日清扫不少于一次（如有大量落叶要随时清扫），其中门厅前地面每月冲洗不少于一次，地面垃圾滞留不能超过两小时；</w:t>
            </w:r>
          </w:p>
          <w:p w14:paraId="09B3CFCA">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雪、冰冻等恶劣天气时及时清扫积水、积雪，并采取安全防护措施；</w:t>
            </w:r>
          </w:p>
          <w:p w14:paraId="67CCB337">
            <w:pPr>
              <w:pageBreakBefore w:val="0"/>
              <w:kinsoku/>
              <w:wordWrap/>
              <w:overflowPunct/>
              <w:topLinePunct w:val="0"/>
              <w:bidi w:val="0"/>
              <w:snapToGrid w:val="0"/>
              <w:spacing w:line="300" w:lineRule="auto"/>
              <w:rPr>
                <w:rFonts w:hint="eastAsia" w:ascii="楷体" w:hAnsi="楷体" w:eastAsia="楷体" w:cs="楷体"/>
                <w:b w:val="0"/>
                <w:bCs w:val="0"/>
                <w:kern w:val="2"/>
                <w:sz w:val="21"/>
                <w:szCs w:val="24"/>
                <w:highlight w:val="none"/>
                <w:lang w:val="en-US" w:eastAsia="zh-CN" w:bidi="ar-SA"/>
              </w:rPr>
            </w:pPr>
            <w:r>
              <w:rPr>
                <w:rFonts w:hint="eastAsia" w:ascii="楷体" w:hAnsi="楷体" w:eastAsia="楷体" w:cs="楷体"/>
                <w:b w:val="0"/>
                <w:bCs w:val="0"/>
                <w:kern w:val="2"/>
                <w:sz w:val="21"/>
                <w:szCs w:val="24"/>
                <w:highlight w:val="none"/>
                <w:lang w:val="en-US" w:eastAsia="zh-CN" w:bidi="ar-SA"/>
              </w:rPr>
              <w:t>场馆外墙清洗每年至少两次，入夏前及春节前；</w:t>
            </w:r>
          </w:p>
          <w:p w14:paraId="4028708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垃圾收集与处理，生活垃圾日产日清，垃圾袋、垃圾桶、果壳箱无满溢现象，保持垃圾桶清洁无异味；</w:t>
            </w:r>
          </w:p>
          <w:p w14:paraId="53CF7034">
            <w:pPr>
              <w:pageBreakBefore w:val="0"/>
              <w:kinsoku/>
              <w:wordWrap/>
              <w:overflowPunct/>
              <w:topLinePunct w:val="0"/>
              <w:bidi w:val="0"/>
              <w:snapToGrid w:val="0"/>
              <w:spacing w:line="300" w:lineRule="auto"/>
              <w:rPr>
                <w:rFonts w:hint="default"/>
                <w:lang w:val="en-US" w:eastAsia="zh-CN"/>
              </w:rPr>
            </w:pPr>
            <w:r>
              <w:rPr>
                <w:rFonts w:hint="eastAsia" w:ascii="楷体" w:hAnsi="楷体" w:eastAsia="楷体" w:cs="楷体"/>
                <w:highlight w:val="none"/>
                <w:lang w:val="en-US" w:eastAsia="zh-CN"/>
              </w:rPr>
              <w:t>如遇大风、暴雨或大雪天气后，在一个工作日内完成清洁工作。同时，做好场馆环境卫生巡查，确保干净整洁。</w:t>
            </w:r>
          </w:p>
        </w:tc>
      </w:tr>
      <w:tr w14:paraId="3759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108A1B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1974" w:type="dxa"/>
            <w:vMerge w:val="continue"/>
            <w:noWrap w:val="0"/>
            <w:vAlign w:val="center"/>
          </w:tcPr>
          <w:p w14:paraId="732F43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048321F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（2）定期灭除虫害，每月对服务区域内的相关区域喷洒药水一次，每季度灭鼠一次。</w:t>
            </w:r>
          </w:p>
        </w:tc>
      </w:tr>
      <w:tr w14:paraId="22C0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0C2C7E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1974" w:type="dxa"/>
            <w:vMerge w:val="continue"/>
            <w:noWrap w:val="0"/>
            <w:vAlign w:val="center"/>
          </w:tcPr>
          <w:p w14:paraId="6C6B2A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6FA13CD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（3）诗经苑广场博物馆简介、门口宣传栏每周清洁不少于一次，保持干净，无污渍。</w:t>
            </w:r>
          </w:p>
        </w:tc>
      </w:tr>
      <w:tr w14:paraId="4F4A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restart"/>
            <w:noWrap w:val="0"/>
            <w:vAlign w:val="center"/>
          </w:tcPr>
          <w:p w14:paraId="616875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1974" w:type="dxa"/>
            <w:vMerge w:val="restart"/>
            <w:noWrap w:val="0"/>
            <w:vAlign w:val="center"/>
          </w:tcPr>
          <w:p w14:paraId="1EFE2D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垃圾处理</w:t>
            </w:r>
          </w:p>
        </w:tc>
        <w:tc>
          <w:tcPr>
            <w:tcW w:w="5837" w:type="dxa"/>
            <w:noWrap w:val="0"/>
            <w:vAlign w:val="center"/>
          </w:tcPr>
          <w:p w14:paraId="1D1FE2C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（1）在指定位置摆放分类垃圾桶，并在显著处张贴垃圾分类标识。</w:t>
            </w:r>
          </w:p>
        </w:tc>
      </w:tr>
      <w:tr w14:paraId="59FE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159472C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7BCF40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2C9DA62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（2）桶身表面干净无污渍，每日至少清洁一次。</w:t>
            </w:r>
          </w:p>
        </w:tc>
      </w:tr>
      <w:tr w14:paraId="2F9B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7C53EB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52859E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7870804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（3）每天对馆内外产生的垃圾，进行清理分类，并当日清运。</w:t>
            </w:r>
          </w:p>
        </w:tc>
      </w:tr>
      <w:tr w14:paraId="74E8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Merge w:val="continue"/>
            <w:noWrap w:val="0"/>
            <w:vAlign w:val="center"/>
          </w:tcPr>
          <w:p w14:paraId="351872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522557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28075BD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（4）垃圾装袋，日产日清。</w:t>
            </w:r>
          </w:p>
        </w:tc>
      </w:tr>
      <w:tr w14:paraId="3000678F">
        <w:tblPrEx>
          <w:tblCellMar>
            <w:top w:w="0" w:type="dxa"/>
            <w:left w:w="108" w:type="dxa"/>
            <w:bottom w:w="0" w:type="dxa"/>
            <w:right w:w="108" w:type="dxa"/>
          </w:tblCellMar>
        </w:tblPrEx>
        <w:trPr>
          <w:trHeight w:val="454" w:hRule="atLeast"/>
        </w:trPr>
        <w:tc>
          <w:tcPr>
            <w:tcW w:w="713" w:type="dxa"/>
            <w:vMerge w:val="continue"/>
            <w:noWrap w:val="0"/>
            <w:vAlign w:val="center"/>
          </w:tcPr>
          <w:p w14:paraId="1C687B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33C03F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4737A90D">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（5）</w:t>
            </w:r>
            <w:r>
              <w:rPr>
                <w:rFonts w:hint="default" w:ascii="楷体" w:hAnsi="楷体" w:eastAsia="楷体" w:cs="楷体"/>
                <w:highlight w:val="none"/>
                <w:lang w:val="en-US" w:eastAsia="zh-CN"/>
              </w:rPr>
              <w:t>做好垃圾分类管理的宣传工作，督促并引导全员参与垃圾分类投放</w:t>
            </w:r>
            <w:r>
              <w:rPr>
                <w:rFonts w:hint="eastAsia" w:ascii="楷体" w:hAnsi="楷体" w:eastAsia="楷体" w:cs="楷体"/>
                <w:highlight w:val="none"/>
                <w:lang w:val="en-US" w:eastAsia="zh-CN"/>
              </w:rPr>
              <w:t>。</w:t>
            </w:r>
          </w:p>
        </w:tc>
      </w:tr>
      <w:tr w14:paraId="2811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Merge w:val="restart"/>
            <w:noWrap w:val="0"/>
            <w:vAlign w:val="center"/>
          </w:tcPr>
          <w:p w14:paraId="32CDB8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1974" w:type="dxa"/>
            <w:vMerge w:val="restart"/>
            <w:noWrap w:val="0"/>
            <w:vAlign w:val="center"/>
          </w:tcPr>
          <w:p w14:paraId="72C1AA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卫生消毒</w:t>
            </w:r>
          </w:p>
        </w:tc>
        <w:tc>
          <w:tcPr>
            <w:tcW w:w="5837" w:type="dxa"/>
            <w:noWrap w:val="0"/>
            <w:vAlign w:val="center"/>
          </w:tcPr>
          <w:p w14:paraId="1D8FC0C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（1）办公用房区域、公共场所区域和周围环境预防性卫生消毒，消毒后及时通风，每周至少开展1次作业。</w:t>
            </w:r>
          </w:p>
        </w:tc>
      </w:tr>
      <w:tr w14:paraId="6911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13" w:type="dxa"/>
            <w:vMerge w:val="continue"/>
            <w:noWrap w:val="0"/>
            <w:vAlign w:val="center"/>
          </w:tcPr>
          <w:p w14:paraId="08D35D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4" w:type="dxa"/>
            <w:vMerge w:val="continue"/>
            <w:noWrap w:val="0"/>
            <w:vAlign w:val="center"/>
          </w:tcPr>
          <w:p w14:paraId="278942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07259C2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（2）采取综合措施消灭老鼠、蟑螂，控制室内外蚊虫孳生，达到基本无蝇，每季度至少开展1次作业。</w:t>
            </w:r>
          </w:p>
        </w:tc>
      </w:tr>
      <w:tr w14:paraId="11D2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noWrap w:val="0"/>
            <w:vAlign w:val="center"/>
          </w:tcPr>
          <w:p w14:paraId="686228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1974" w:type="dxa"/>
            <w:vMerge w:val="continue"/>
            <w:noWrap w:val="0"/>
            <w:vAlign w:val="center"/>
          </w:tcPr>
          <w:p w14:paraId="6E3477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37" w:type="dxa"/>
            <w:noWrap w:val="0"/>
            <w:vAlign w:val="center"/>
          </w:tcPr>
          <w:p w14:paraId="74F33B9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（3）发生公共卫生事件时，开展全面消毒、检测等工作。</w:t>
            </w:r>
          </w:p>
        </w:tc>
      </w:tr>
    </w:tbl>
    <w:p w14:paraId="135688FB">
      <w:pPr>
        <w:pStyle w:val="5"/>
        <w:keepNext w:val="0"/>
        <w:keepLines w:val="0"/>
        <w:pageBreakBefore w:val="0"/>
        <w:widowControl/>
        <w:kinsoku/>
        <w:wordWrap/>
        <w:overflowPunct/>
        <w:topLinePunct w:val="0"/>
        <w:autoSpaceDE w:val="0"/>
        <w:autoSpaceDN w:val="0"/>
        <w:bidi w:val="0"/>
        <w:adjustRightInd/>
        <w:snapToGrid w:val="0"/>
        <w:spacing w:line="560" w:lineRule="exact"/>
        <w:textAlignment w:val="auto"/>
        <w:rPr>
          <w:rFonts w:hint="eastAsia" w:ascii="仿宋" w:hAnsi="仿宋" w:eastAsia="仿宋" w:cs="仿宋"/>
          <w:b/>
          <w:bCs/>
          <w:kern w:val="2"/>
          <w:sz w:val="32"/>
          <w:szCs w:val="32"/>
          <w:lang w:val="en-US" w:eastAsia="zh-CN" w:bidi="ar-SA"/>
        </w:rPr>
      </w:pPr>
      <w:bookmarkStart w:id="20" w:name="_Toc3675"/>
      <w:r>
        <w:rPr>
          <w:rFonts w:hint="eastAsia" w:ascii="仿宋" w:hAnsi="仿宋" w:eastAsia="仿宋" w:cs="仿宋"/>
          <w:b/>
          <w:bCs/>
          <w:kern w:val="2"/>
          <w:sz w:val="32"/>
          <w:szCs w:val="32"/>
          <w:lang w:val="en-US" w:eastAsia="zh-CN" w:bidi="ar-SA"/>
        </w:rPr>
        <w:t>2.3.1具体清洁要求</w:t>
      </w:r>
      <w:bookmarkEnd w:id="20"/>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989"/>
        <w:gridCol w:w="5670"/>
      </w:tblGrid>
      <w:tr w14:paraId="6278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noWrap w:val="0"/>
            <w:vAlign w:val="center"/>
          </w:tcPr>
          <w:p w14:paraId="222FAB58">
            <w:pPr>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1989" w:type="dxa"/>
            <w:noWrap w:val="0"/>
            <w:vAlign w:val="center"/>
          </w:tcPr>
          <w:p w14:paraId="5EA84E79">
            <w:pPr>
              <w:jc w:val="center"/>
              <w:rPr>
                <w:rFonts w:hint="default"/>
                <w:b/>
                <w:bCs/>
                <w:highlight w:val="none"/>
                <w:vertAlign w:val="baseline"/>
                <w:lang w:val="en-US" w:eastAsia="zh-CN"/>
              </w:rPr>
            </w:pPr>
            <w:r>
              <w:rPr>
                <w:rFonts w:hint="eastAsia"/>
                <w:b/>
                <w:bCs/>
                <w:highlight w:val="none"/>
                <w:vertAlign w:val="baseline"/>
                <w:lang w:val="en-US" w:eastAsia="zh-CN"/>
              </w:rPr>
              <w:t>材质</w:t>
            </w:r>
          </w:p>
        </w:tc>
        <w:tc>
          <w:tcPr>
            <w:tcW w:w="5670" w:type="dxa"/>
            <w:noWrap w:val="0"/>
            <w:vAlign w:val="center"/>
          </w:tcPr>
          <w:p w14:paraId="1D43F0BD">
            <w:pPr>
              <w:jc w:val="center"/>
              <w:rPr>
                <w:rFonts w:hint="default"/>
                <w:b/>
                <w:bCs/>
                <w:highlight w:val="none"/>
                <w:vertAlign w:val="baseline"/>
                <w:lang w:val="en-US" w:eastAsia="zh-CN"/>
              </w:rPr>
            </w:pPr>
            <w:r>
              <w:rPr>
                <w:rFonts w:hint="eastAsia"/>
                <w:b/>
                <w:bCs/>
                <w:highlight w:val="none"/>
                <w:vertAlign w:val="baseline"/>
                <w:lang w:val="en-US" w:eastAsia="zh-CN"/>
              </w:rPr>
              <w:t>清洁要求</w:t>
            </w:r>
          </w:p>
        </w:tc>
      </w:tr>
      <w:tr w14:paraId="24F6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restart"/>
            <w:noWrap w:val="0"/>
            <w:vAlign w:val="center"/>
          </w:tcPr>
          <w:p w14:paraId="56BFC842">
            <w:pPr>
              <w:jc w:val="center"/>
              <w:rPr>
                <w:rFonts w:hint="default" w:eastAsia="宋体"/>
                <w:highlight w:val="none"/>
                <w:vertAlign w:val="baseline"/>
                <w:lang w:val="en-US" w:eastAsia="zh-CN"/>
              </w:rPr>
            </w:pPr>
            <w:r>
              <w:rPr>
                <w:rFonts w:hint="eastAsia"/>
                <w:highlight w:val="none"/>
                <w:vertAlign w:val="baseline"/>
                <w:lang w:val="en-US" w:eastAsia="zh-CN"/>
              </w:rPr>
              <w:t>1</w:t>
            </w:r>
          </w:p>
        </w:tc>
        <w:tc>
          <w:tcPr>
            <w:tcW w:w="1989" w:type="dxa"/>
            <w:vMerge w:val="restart"/>
            <w:noWrap w:val="0"/>
            <w:vAlign w:val="center"/>
          </w:tcPr>
          <w:p w14:paraId="679A68FB">
            <w:pPr>
              <w:jc w:val="both"/>
              <w:rPr>
                <w:rFonts w:hint="default" w:eastAsia="宋体"/>
                <w:highlight w:val="none"/>
                <w:vertAlign w:val="baseline"/>
                <w:lang w:val="en-US" w:eastAsia="zh-CN"/>
              </w:rPr>
            </w:pPr>
            <w:r>
              <w:rPr>
                <w:rFonts w:hint="eastAsia" w:eastAsia="宋体"/>
                <w:highlight w:val="none"/>
                <w:vertAlign w:val="baseline"/>
                <w:lang w:val="en-US" w:eastAsia="zh-CN"/>
              </w:rPr>
              <w:t>石材地面</w:t>
            </w:r>
          </w:p>
        </w:tc>
        <w:tc>
          <w:tcPr>
            <w:tcW w:w="5670" w:type="dxa"/>
            <w:noWrap w:val="0"/>
            <w:vAlign w:val="center"/>
          </w:tcPr>
          <w:p w14:paraId="7E360B0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（1）日常清洁：推尘，保持地面干净无杂物。</w:t>
            </w:r>
          </w:p>
        </w:tc>
      </w:tr>
      <w:tr w14:paraId="3BAD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continue"/>
            <w:noWrap w:val="0"/>
            <w:vAlign w:val="center"/>
          </w:tcPr>
          <w:p w14:paraId="4C894319">
            <w:pPr>
              <w:jc w:val="center"/>
              <w:rPr>
                <w:rFonts w:hint="default" w:eastAsia="宋体"/>
                <w:highlight w:val="none"/>
                <w:vertAlign w:val="baseline"/>
                <w:lang w:val="en-US" w:eastAsia="zh-CN"/>
              </w:rPr>
            </w:pPr>
          </w:p>
        </w:tc>
        <w:tc>
          <w:tcPr>
            <w:tcW w:w="1989" w:type="dxa"/>
            <w:vMerge w:val="continue"/>
            <w:noWrap w:val="0"/>
            <w:vAlign w:val="center"/>
          </w:tcPr>
          <w:p w14:paraId="4E379764">
            <w:pPr>
              <w:jc w:val="both"/>
              <w:rPr>
                <w:rFonts w:hint="default" w:eastAsia="宋体"/>
                <w:highlight w:val="none"/>
                <w:vertAlign w:val="baseline"/>
                <w:lang w:val="en-US" w:eastAsia="zh-CN"/>
              </w:rPr>
            </w:pPr>
          </w:p>
        </w:tc>
        <w:tc>
          <w:tcPr>
            <w:tcW w:w="5670" w:type="dxa"/>
            <w:shd w:val="clear" w:color="auto" w:fill="auto"/>
            <w:noWrap w:val="0"/>
            <w:vAlign w:val="center"/>
          </w:tcPr>
          <w:p w14:paraId="340A645D">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根据各区域的人流量及大理石的实际磨损程度制定大理石的晶面保养计划</w:t>
            </w:r>
            <w:r>
              <w:rPr>
                <w:rFonts w:hint="eastAsia" w:ascii="楷体" w:hAnsi="楷体" w:eastAsia="楷体" w:cs="楷体"/>
                <w:highlight w:val="none"/>
                <w:lang w:val="en-US" w:eastAsia="zh-CN"/>
              </w:rPr>
              <w:t>。</w:t>
            </w:r>
          </w:p>
        </w:tc>
      </w:tr>
      <w:tr w14:paraId="5582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continue"/>
            <w:noWrap w:val="0"/>
            <w:vAlign w:val="center"/>
          </w:tcPr>
          <w:p w14:paraId="7393BAAB">
            <w:pPr>
              <w:jc w:val="center"/>
              <w:rPr>
                <w:rFonts w:hint="default" w:eastAsia="宋体"/>
                <w:highlight w:val="none"/>
                <w:vertAlign w:val="baseline"/>
                <w:lang w:val="en-US" w:eastAsia="zh-CN"/>
              </w:rPr>
            </w:pPr>
          </w:p>
        </w:tc>
        <w:tc>
          <w:tcPr>
            <w:tcW w:w="1989" w:type="dxa"/>
            <w:vMerge w:val="continue"/>
            <w:noWrap w:val="0"/>
            <w:vAlign w:val="center"/>
          </w:tcPr>
          <w:p w14:paraId="44E60A05">
            <w:pPr>
              <w:jc w:val="both"/>
              <w:rPr>
                <w:rFonts w:hint="default" w:eastAsia="宋体"/>
                <w:highlight w:val="none"/>
                <w:vertAlign w:val="baseline"/>
                <w:lang w:val="en-US" w:eastAsia="zh-CN"/>
              </w:rPr>
            </w:pPr>
          </w:p>
        </w:tc>
        <w:tc>
          <w:tcPr>
            <w:tcW w:w="5670" w:type="dxa"/>
            <w:shd w:val="clear" w:color="auto" w:fill="auto"/>
            <w:noWrap w:val="0"/>
            <w:vAlign w:val="center"/>
          </w:tcPr>
          <w:p w14:paraId="60289A57">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使用中性清洁剂清洁，避免使用强酸或强碱清洁剂，定期进行基础维护</w:t>
            </w:r>
            <w:r>
              <w:rPr>
                <w:rFonts w:hint="eastAsia" w:ascii="楷体" w:hAnsi="楷体" w:eastAsia="楷体" w:cs="楷体"/>
                <w:highlight w:val="none"/>
                <w:lang w:val="en-US" w:eastAsia="zh-CN"/>
              </w:rPr>
              <w:t>。</w:t>
            </w:r>
          </w:p>
        </w:tc>
      </w:tr>
      <w:tr w14:paraId="5448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restart"/>
            <w:noWrap w:val="0"/>
            <w:vAlign w:val="center"/>
          </w:tcPr>
          <w:p w14:paraId="148A7DC8">
            <w:pPr>
              <w:jc w:val="center"/>
              <w:rPr>
                <w:rFonts w:hint="default" w:eastAsia="宋体"/>
                <w:highlight w:val="none"/>
                <w:vertAlign w:val="baseline"/>
                <w:lang w:val="en-US" w:eastAsia="zh-CN"/>
              </w:rPr>
            </w:pPr>
            <w:r>
              <w:rPr>
                <w:rFonts w:hint="eastAsia"/>
                <w:highlight w:val="none"/>
                <w:vertAlign w:val="baseline"/>
                <w:lang w:val="en-US" w:eastAsia="zh-CN"/>
              </w:rPr>
              <w:t>2</w:t>
            </w:r>
          </w:p>
        </w:tc>
        <w:tc>
          <w:tcPr>
            <w:tcW w:w="1989" w:type="dxa"/>
            <w:vMerge w:val="restart"/>
            <w:noWrap w:val="0"/>
            <w:vAlign w:val="center"/>
          </w:tcPr>
          <w:p w14:paraId="74BC3A62">
            <w:pPr>
              <w:jc w:val="both"/>
              <w:rPr>
                <w:rFonts w:hint="default" w:eastAsia="宋体"/>
                <w:highlight w:val="none"/>
                <w:vertAlign w:val="baseline"/>
                <w:lang w:val="en-US" w:eastAsia="zh-CN"/>
              </w:rPr>
            </w:pPr>
            <w:r>
              <w:rPr>
                <w:rFonts w:hint="eastAsia" w:eastAsia="宋体"/>
                <w:highlight w:val="none"/>
                <w:vertAlign w:val="baseline"/>
                <w:lang w:val="en-US" w:eastAsia="zh-CN"/>
              </w:rPr>
              <w:t>地胶板地面</w:t>
            </w:r>
          </w:p>
        </w:tc>
        <w:tc>
          <w:tcPr>
            <w:tcW w:w="5670" w:type="dxa"/>
            <w:noWrap w:val="0"/>
            <w:vAlign w:val="center"/>
          </w:tcPr>
          <w:p w14:paraId="6A0BAAF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清理垃圾：清理地面上的垃圾和杂物。</w:t>
            </w:r>
          </w:p>
        </w:tc>
      </w:tr>
      <w:tr w14:paraId="50F5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continue"/>
            <w:noWrap w:val="0"/>
            <w:vAlign w:val="center"/>
          </w:tcPr>
          <w:p w14:paraId="2B79238B">
            <w:pPr>
              <w:jc w:val="center"/>
              <w:rPr>
                <w:rFonts w:hint="default" w:eastAsia="宋体"/>
                <w:highlight w:val="none"/>
                <w:vertAlign w:val="baseline"/>
                <w:lang w:val="en-US" w:eastAsia="zh-CN"/>
              </w:rPr>
            </w:pPr>
          </w:p>
        </w:tc>
        <w:tc>
          <w:tcPr>
            <w:tcW w:w="1989" w:type="dxa"/>
            <w:vMerge w:val="continue"/>
            <w:noWrap w:val="0"/>
            <w:vAlign w:val="center"/>
          </w:tcPr>
          <w:p w14:paraId="3127BC75">
            <w:pPr>
              <w:jc w:val="both"/>
              <w:rPr>
                <w:rFonts w:hint="default" w:eastAsia="宋体"/>
                <w:highlight w:val="none"/>
                <w:vertAlign w:val="baseline"/>
                <w:lang w:val="en-US" w:eastAsia="zh-CN"/>
              </w:rPr>
            </w:pPr>
          </w:p>
        </w:tc>
        <w:tc>
          <w:tcPr>
            <w:tcW w:w="5670" w:type="dxa"/>
            <w:shd w:val="clear" w:color="auto" w:fill="auto"/>
            <w:noWrap w:val="0"/>
            <w:vAlign w:val="center"/>
          </w:tcPr>
          <w:p w14:paraId="1572CD7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定期保养。使用中性清洁剂清洁，避免使用强酸或强碱清洁剂，定期进行基础维护。</w:t>
            </w:r>
          </w:p>
        </w:tc>
      </w:tr>
      <w:tr w14:paraId="39F4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continue"/>
            <w:noWrap w:val="0"/>
            <w:vAlign w:val="center"/>
          </w:tcPr>
          <w:p w14:paraId="0C893E0A">
            <w:pPr>
              <w:jc w:val="center"/>
              <w:rPr>
                <w:rFonts w:hint="default" w:eastAsia="宋体"/>
                <w:highlight w:val="none"/>
                <w:vertAlign w:val="baseline"/>
                <w:lang w:val="en-US" w:eastAsia="zh-CN"/>
              </w:rPr>
            </w:pPr>
          </w:p>
        </w:tc>
        <w:tc>
          <w:tcPr>
            <w:tcW w:w="1989" w:type="dxa"/>
            <w:vMerge w:val="continue"/>
            <w:noWrap w:val="0"/>
            <w:vAlign w:val="center"/>
          </w:tcPr>
          <w:p w14:paraId="77DEE1AB">
            <w:pPr>
              <w:jc w:val="both"/>
              <w:rPr>
                <w:rFonts w:hint="default" w:eastAsia="宋体"/>
                <w:highlight w:val="none"/>
                <w:vertAlign w:val="baseline"/>
                <w:lang w:val="en-US" w:eastAsia="zh-CN"/>
              </w:rPr>
            </w:pPr>
          </w:p>
        </w:tc>
        <w:tc>
          <w:tcPr>
            <w:tcW w:w="5670" w:type="dxa"/>
            <w:shd w:val="clear" w:color="auto" w:fill="auto"/>
            <w:noWrap w:val="0"/>
            <w:vAlign w:val="center"/>
          </w:tcPr>
          <w:p w14:paraId="255DC8D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日常维护。使用湿润的拖把清洁，污染严重时局部清洁，每月对</w:t>
            </w:r>
            <w:r>
              <w:rPr>
                <w:rFonts w:hint="eastAsia" w:ascii="楷体" w:hAnsi="楷体" w:eastAsia="楷体" w:cs="楷体"/>
                <w:highlight w:val="none"/>
                <w:lang w:val="en-US" w:eastAsia="zh-CN"/>
              </w:rPr>
              <w:t>地胶板地面</w:t>
            </w:r>
            <w:r>
              <w:rPr>
                <w:rFonts w:hint="default" w:ascii="楷体" w:hAnsi="楷体" w:eastAsia="楷体" w:cs="楷体"/>
                <w:highlight w:val="none"/>
                <w:lang w:val="en-US" w:eastAsia="zh-CN"/>
              </w:rPr>
              <w:t>进行打蜡处理。</w:t>
            </w:r>
          </w:p>
        </w:tc>
      </w:tr>
      <w:tr w14:paraId="6D11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restart"/>
            <w:noWrap w:val="0"/>
            <w:vAlign w:val="center"/>
          </w:tcPr>
          <w:p w14:paraId="25774AFF">
            <w:pPr>
              <w:jc w:val="center"/>
              <w:rPr>
                <w:rFonts w:hint="default" w:eastAsia="宋体"/>
                <w:highlight w:val="none"/>
                <w:vertAlign w:val="baseline"/>
                <w:lang w:val="en-US" w:eastAsia="zh-CN"/>
              </w:rPr>
            </w:pPr>
            <w:r>
              <w:rPr>
                <w:rFonts w:hint="eastAsia"/>
                <w:highlight w:val="none"/>
                <w:vertAlign w:val="baseline"/>
                <w:lang w:val="en-US" w:eastAsia="zh-CN"/>
              </w:rPr>
              <w:t>3</w:t>
            </w:r>
          </w:p>
        </w:tc>
        <w:tc>
          <w:tcPr>
            <w:tcW w:w="1989" w:type="dxa"/>
            <w:vMerge w:val="restart"/>
            <w:noWrap w:val="0"/>
            <w:vAlign w:val="center"/>
          </w:tcPr>
          <w:p w14:paraId="196D9B78">
            <w:pPr>
              <w:jc w:val="both"/>
              <w:rPr>
                <w:rFonts w:hint="eastAsia" w:eastAsia="宋体"/>
                <w:highlight w:val="none"/>
                <w:vertAlign w:val="baseline"/>
                <w:lang w:val="en-US" w:eastAsia="zh-CN"/>
              </w:rPr>
            </w:pPr>
            <w:r>
              <w:rPr>
                <w:rFonts w:hint="eastAsia" w:eastAsia="宋体"/>
                <w:highlight w:val="none"/>
                <w:vertAlign w:val="baseline"/>
                <w:lang w:val="en-US" w:eastAsia="zh-CN"/>
              </w:rPr>
              <w:t>地毯地面</w:t>
            </w:r>
          </w:p>
        </w:tc>
        <w:tc>
          <w:tcPr>
            <w:tcW w:w="5670" w:type="dxa"/>
            <w:noWrap w:val="0"/>
            <w:vAlign w:val="center"/>
          </w:tcPr>
          <w:p w14:paraId="4E61EBA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日常用吸尘机除尘</w:t>
            </w:r>
            <w:r>
              <w:rPr>
                <w:rFonts w:hint="eastAsia" w:ascii="楷体" w:hAnsi="楷体" w:eastAsia="楷体" w:cs="楷体"/>
                <w:highlight w:val="none"/>
                <w:lang w:val="en-US" w:eastAsia="zh-CN"/>
              </w:rPr>
              <w:t>，局部脏污用湿布配中性清洁液重点清洁。</w:t>
            </w:r>
          </w:p>
        </w:tc>
      </w:tr>
      <w:tr w14:paraId="4F15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vMerge w:val="continue"/>
            <w:noWrap w:val="0"/>
            <w:vAlign w:val="center"/>
          </w:tcPr>
          <w:p w14:paraId="1F5BE9B1">
            <w:pPr>
              <w:jc w:val="center"/>
              <w:rPr>
                <w:rFonts w:hint="default" w:eastAsia="宋体"/>
                <w:highlight w:val="none"/>
                <w:vertAlign w:val="baseline"/>
                <w:lang w:val="en-US" w:eastAsia="zh-CN"/>
              </w:rPr>
            </w:pPr>
          </w:p>
        </w:tc>
        <w:tc>
          <w:tcPr>
            <w:tcW w:w="1989" w:type="dxa"/>
            <w:vMerge w:val="continue"/>
            <w:noWrap w:val="0"/>
            <w:vAlign w:val="center"/>
          </w:tcPr>
          <w:p w14:paraId="08E7E380">
            <w:pPr>
              <w:jc w:val="both"/>
              <w:rPr>
                <w:rFonts w:hint="eastAsia" w:eastAsia="宋体"/>
                <w:highlight w:val="none"/>
                <w:vertAlign w:val="baseline"/>
                <w:lang w:val="en-US" w:eastAsia="zh-CN"/>
              </w:rPr>
            </w:pPr>
          </w:p>
        </w:tc>
        <w:tc>
          <w:tcPr>
            <w:tcW w:w="5670" w:type="dxa"/>
            <w:noWrap w:val="0"/>
            <w:vAlign w:val="center"/>
          </w:tcPr>
          <w:p w14:paraId="64681339">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（2）用地毯清洗机进行整体清洗，除螨。</w:t>
            </w:r>
          </w:p>
        </w:tc>
      </w:tr>
      <w:tr w14:paraId="4C1E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noWrap w:val="0"/>
            <w:vAlign w:val="center"/>
          </w:tcPr>
          <w:p w14:paraId="1EC4F339">
            <w:pPr>
              <w:jc w:val="center"/>
              <w:rPr>
                <w:rFonts w:hint="default" w:eastAsia="宋体"/>
                <w:highlight w:val="none"/>
                <w:vertAlign w:val="baseline"/>
                <w:lang w:val="en-US" w:eastAsia="zh-CN"/>
              </w:rPr>
            </w:pPr>
            <w:r>
              <w:rPr>
                <w:rFonts w:hint="eastAsia"/>
                <w:highlight w:val="none"/>
                <w:vertAlign w:val="baseline"/>
                <w:lang w:val="en-US" w:eastAsia="zh-CN"/>
              </w:rPr>
              <w:t>4</w:t>
            </w:r>
          </w:p>
        </w:tc>
        <w:tc>
          <w:tcPr>
            <w:tcW w:w="1989" w:type="dxa"/>
            <w:noWrap w:val="0"/>
            <w:vAlign w:val="center"/>
          </w:tcPr>
          <w:p w14:paraId="23648723">
            <w:pPr>
              <w:jc w:val="both"/>
              <w:rPr>
                <w:rFonts w:hint="default" w:eastAsia="宋体"/>
                <w:highlight w:val="none"/>
                <w:vertAlign w:val="baseline"/>
                <w:lang w:val="en-US" w:eastAsia="zh-CN"/>
              </w:rPr>
            </w:pPr>
            <w:r>
              <w:rPr>
                <w:rFonts w:hint="eastAsia" w:eastAsia="宋体"/>
                <w:highlight w:val="none"/>
                <w:vertAlign w:val="baseline"/>
                <w:lang w:val="en-US" w:eastAsia="zh-CN"/>
              </w:rPr>
              <w:t>乳胶漆内墙</w:t>
            </w:r>
          </w:p>
        </w:tc>
        <w:tc>
          <w:tcPr>
            <w:tcW w:w="5670" w:type="dxa"/>
            <w:noWrap w:val="0"/>
            <w:vAlign w:val="center"/>
          </w:tcPr>
          <w:p w14:paraId="4E38578C">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有污渍时用半干布擦拭。</w:t>
            </w:r>
          </w:p>
        </w:tc>
      </w:tr>
      <w:tr w14:paraId="0973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noWrap w:val="0"/>
            <w:vAlign w:val="center"/>
          </w:tcPr>
          <w:p w14:paraId="061D7CD9">
            <w:pPr>
              <w:jc w:val="center"/>
              <w:rPr>
                <w:rFonts w:hint="default" w:eastAsia="宋体"/>
                <w:highlight w:val="none"/>
                <w:vertAlign w:val="baseline"/>
                <w:lang w:val="en-US" w:eastAsia="zh-CN"/>
              </w:rPr>
            </w:pPr>
            <w:r>
              <w:rPr>
                <w:rFonts w:hint="eastAsia"/>
                <w:highlight w:val="none"/>
                <w:vertAlign w:val="baseline"/>
                <w:lang w:val="en-US" w:eastAsia="zh-CN"/>
              </w:rPr>
              <w:t>5</w:t>
            </w:r>
          </w:p>
        </w:tc>
        <w:tc>
          <w:tcPr>
            <w:tcW w:w="1989" w:type="dxa"/>
            <w:noWrap w:val="0"/>
            <w:vAlign w:val="center"/>
          </w:tcPr>
          <w:p w14:paraId="6F456C15">
            <w:pPr>
              <w:jc w:val="both"/>
              <w:rPr>
                <w:rFonts w:hint="default" w:eastAsia="宋体"/>
                <w:highlight w:val="none"/>
                <w:vertAlign w:val="baseline"/>
                <w:lang w:val="en-US" w:eastAsia="zh-CN"/>
              </w:rPr>
            </w:pPr>
            <w:r>
              <w:rPr>
                <w:rFonts w:hint="eastAsia" w:eastAsia="宋体"/>
                <w:highlight w:val="none"/>
                <w:vertAlign w:val="baseline"/>
                <w:lang w:val="en-US" w:eastAsia="zh-CN"/>
              </w:rPr>
              <w:t>墙纸内墙</w:t>
            </w:r>
          </w:p>
        </w:tc>
        <w:tc>
          <w:tcPr>
            <w:tcW w:w="5670" w:type="dxa"/>
            <w:noWrap w:val="0"/>
            <w:vAlign w:val="center"/>
          </w:tcPr>
          <w:p w14:paraId="38B3C2D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有污渍时用半干布擦拭。</w:t>
            </w:r>
          </w:p>
        </w:tc>
      </w:tr>
      <w:tr w14:paraId="1EAC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noWrap w:val="0"/>
            <w:vAlign w:val="center"/>
          </w:tcPr>
          <w:p w14:paraId="4AD6F2C5">
            <w:pPr>
              <w:jc w:val="center"/>
              <w:rPr>
                <w:rFonts w:hint="default" w:eastAsia="宋体"/>
                <w:highlight w:val="none"/>
                <w:vertAlign w:val="baseline"/>
                <w:lang w:val="en-US" w:eastAsia="zh-CN"/>
              </w:rPr>
            </w:pPr>
            <w:r>
              <w:rPr>
                <w:rFonts w:hint="eastAsia"/>
                <w:highlight w:val="none"/>
                <w:vertAlign w:val="baseline"/>
                <w:lang w:val="en-US" w:eastAsia="zh-CN"/>
              </w:rPr>
              <w:t>6</w:t>
            </w:r>
          </w:p>
        </w:tc>
        <w:tc>
          <w:tcPr>
            <w:tcW w:w="1989" w:type="dxa"/>
            <w:noWrap w:val="0"/>
            <w:vAlign w:val="center"/>
          </w:tcPr>
          <w:p w14:paraId="7FAE185C">
            <w:pPr>
              <w:jc w:val="both"/>
              <w:rPr>
                <w:rFonts w:hint="default" w:eastAsia="宋体"/>
                <w:highlight w:val="none"/>
                <w:vertAlign w:val="baseline"/>
                <w:lang w:val="en-US" w:eastAsia="zh-CN"/>
              </w:rPr>
            </w:pPr>
            <w:r>
              <w:rPr>
                <w:rFonts w:hint="eastAsia" w:eastAsia="宋体"/>
                <w:highlight w:val="none"/>
                <w:vertAlign w:val="baseline"/>
                <w:lang w:val="en-US" w:eastAsia="zh-CN"/>
              </w:rPr>
              <w:t>金属板内墙</w:t>
            </w:r>
          </w:p>
        </w:tc>
        <w:tc>
          <w:tcPr>
            <w:tcW w:w="5670" w:type="dxa"/>
            <w:noWrap w:val="0"/>
            <w:vAlign w:val="center"/>
          </w:tcPr>
          <w:p w14:paraId="7AC68468">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有污渍时用半干布擦拭。</w:t>
            </w:r>
          </w:p>
        </w:tc>
      </w:tr>
      <w:tr w14:paraId="7943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noWrap w:val="0"/>
            <w:vAlign w:val="center"/>
          </w:tcPr>
          <w:p w14:paraId="1B71F44C">
            <w:pPr>
              <w:jc w:val="center"/>
              <w:rPr>
                <w:rFonts w:hint="default" w:eastAsia="宋体"/>
                <w:highlight w:val="none"/>
                <w:vertAlign w:val="baseline"/>
                <w:lang w:val="en-US" w:eastAsia="zh-CN"/>
              </w:rPr>
            </w:pPr>
            <w:r>
              <w:rPr>
                <w:rFonts w:hint="eastAsia"/>
                <w:highlight w:val="none"/>
                <w:vertAlign w:val="baseline"/>
                <w:lang w:val="en-US" w:eastAsia="zh-CN"/>
              </w:rPr>
              <w:t>7</w:t>
            </w:r>
          </w:p>
        </w:tc>
        <w:tc>
          <w:tcPr>
            <w:tcW w:w="1989" w:type="dxa"/>
            <w:noWrap w:val="0"/>
            <w:vAlign w:val="center"/>
          </w:tcPr>
          <w:p w14:paraId="4B2BA198">
            <w:pPr>
              <w:jc w:val="both"/>
              <w:rPr>
                <w:rFonts w:hint="default" w:eastAsia="宋体"/>
                <w:highlight w:val="none"/>
                <w:vertAlign w:val="baseline"/>
                <w:lang w:val="en-US" w:eastAsia="zh-CN"/>
              </w:rPr>
            </w:pPr>
            <w:r>
              <w:rPr>
                <w:rFonts w:hint="default" w:eastAsia="宋体"/>
                <w:highlight w:val="none"/>
                <w:vertAlign w:val="baseline"/>
                <w:lang w:val="en-US" w:eastAsia="zh-CN"/>
              </w:rPr>
              <w:t>真石漆</w:t>
            </w:r>
            <w:r>
              <w:rPr>
                <w:rFonts w:hint="eastAsia" w:eastAsia="宋体"/>
                <w:highlight w:val="none"/>
                <w:vertAlign w:val="baseline"/>
                <w:lang w:val="en-US" w:eastAsia="zh-CN"/>
              </w:rPr>
              <w:t>外墙</w:t>
            </w:r>
          </w:p>
        </w:tc>
        <w:tc>
          <w:tcPr>
            <w:tcW w:w="5670" w:type="dxa"/>
            <w:noWrap w:val="0"/>
            <w:vAlign w:val="center"/>
          </w:tcPr>
          <w:p w14:paraId="487B663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入夏前及春节前定期专业清洗。</w:t>
            </w:r>
          </w:p>
        </w:tc>
      </w:tr>
      <w:tr w14:paraId="6F7E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noWrap w:val="0"/>
            <w:vAlign w:val="center"/>
          </w:tcPr>
          <w:p w14:paraId="4D96ADC0">
            <w:pPr>
              <w:jc w:val="center"/>
              <w:rPr>
                <w:rFonts w:hint="default" w:eastAsia="宋体"/>
                <w:highlight w:val="none"/>
                <w:vertAlign w:val="baseline"/>
                <w:lang w:val="en-US" w:eastAsia="zh-CN"/>
              </w:rPr>
            </w:pPr>
            <w:r>
              <w:rPr>
                <w:rFonts w:hint="eastAsia"/>
                <w:highlight w:val="none"/>
                <w:vertAlign w:val="baseline"/>
                <w:lang w:val="en-US" w:eastAsia="zh-CN"/>
              </w:rPr>
              <w:t>8</w:t>
            </w:r>
          </w:p>
        </w:tc>
        <w:tc>
          <w:tcPr>
            <w:tcW w:w="1989" w:type="dxa"/>
            <w:noWrap w:val="0"/>
            <w:vAlign w:val="center"/>
          </w:tcPr>
          <w:p w14:paraId="2189E654">
            <w:pPr>
              <w:jc w:val="both"/>
              <w:rPr>
                <w:rFonts w:hint="default" w:eastAsia="宋体"/>
                <w:highlight w:val="none"/>
                <w:vertAlign w:val="baseline"/>
                <w:lang w:val="en-US" w:eastAsia="zh-CN"/>
              </w:rPr>
            </w:pPr>
            <w:r>
              <w:rPr>
                <w:rFonts w:hint="eastAsia" w:eastAsia="宋体"/>
                <w:highlight w:val="none"/>
                <w:vertAlign w:val="baseline"/>
                <w:lang w:val="en-US" w:eastAsia="zh-CN"/>
              </w:rPr>
              <w:t>玻璃幕墙外墙</w:t>
            </w:r>
          </w:p>
        </w:tc>
        <w:tc>
          <w:tcPr>
            <w:tcW w:w="5670" w:type="dxa"/>
            <w:noWrap w:val="0"/>
            <w:vAlign w:val="center"/>
          </w:tcPr>
          <w:p w14:paraId="33A80168">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入夏前及春节前定期专业清洗。</w:t>
            </w:r>
          </w:p>
        </w:tc>
      </w:tr>
    </w:tbl>
    <w:p w14:paraId="230FE1FB">
      <w:pPr>
        <w:pStyle w:val="5"/>
        <w:keepNext w:val="0"/>
        <w:keepLines w:val="0"/>
        <w:pageBreakBefore w:val="0"/>
        <w:widowControl/>
        <w:kinsoku/>
        <w:wordWrap/>
        <w:overflowPunct/>
        <w:topLinePunct w:val="0"/>
        <w:autoSpaceDE w:val="0"/>
        <w:autoSpaceDN w:val="0"/>
        <w:bidi w:val="0"/>
        <w:adjustRightInd/>
        <w:snapToGrid w:val="0"/>
        <w:spacing w:line="560" w:lineRule="exact"/>
        <w:textAlignment w:val="auto"/>
        <w:rPr>
          <w:rFonts w:hint="default" w:ascii="仿宋" w:hAnsi="仿宋" w:eastAsia="仿宋" w:cs="仿宋"/>
          <w:b/>
          <w:bCs/>
          <w:kern w:val="2"/>
          <w:sz w:val="32"/>
          <w:szCs w:val="32"/>
          <w:lang w:val="en-US" w:eastAsia="zh-CN" w:bidi="ar-SA"/>
        </w:rPr>
      </w:pPr>
      <w:bookmarkStart w:id="21" w:name="_Toc2033"/>
      <w:r>
        <w:rPr>
          <w:rFonts w:hint="eastAsia" w:ascii="仿宋" w:hAnsi="仿宋" w:eastAsia="仿宋" w:cs="仿宋"/>
          <w:b/>
          <w:bCs/>
          <w:kern w:val="2"/>
          <w:sz w:val="32"/>
          <w:szCs w:val="32"/>
          <w:lang w:val="en-US" w:eastAsia="zh-CN" w:bidi="ar-SA"/>
        </w:rPr>
        <w:t>2.4会议服务</w:t>
      </w:r>
      <w:bookmarkEnd w:id="21"/>
    </w:p>
    <w:tbl>
      <w:tblPr>
        <w:tblStyle w:val="16"/>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60"/>
        <w:gridCol w:w="5775"/>
      </w:tblGrid>
      <w:tr w14:paraId="2668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3CC880EE">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60" w:type="dxa"/>
            <w:noWrap w:val="0"/>
            <w:vAlign w:val="center"/>
          </w:tcPr>
          <w:p w14:paraId="3FE051F4">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5775" w:type="dxa"/>
            <w:noWrap w:val="0"/>
            <w:vAlign w:val="center"/>
          </w:tcPr>
          <w:p w14:paraId="32866CE0">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326B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55B9E532">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ascii="Calibri" w:hAnsi="Calibri" w:eastAsia="宋体" w:cs="Calibri"/>
                <w:color w:val="auto"/>
                <w:szCs w:val="21"/>
                <w:highlight w:val="none"/>
                <w:u w:val="none"/>
                <w:lang w:val="en-US" w:eastAsia="zh-CN"/>
              </w:rPr>
              <w:t>1</w:t>
            </w:r>
          </w:p>
        </w:tc>
        <w:tc>
          <w:tcPr>
            <w:tcW w:w="1960" w:type="dxa"/>
            <w:noWrap w:val="0"/>
            <w:vAlign w:val="center"/>
          </w:tcPr>
          <w:p w14:paraId="32454C5E">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会前准备</w:t>
            </w:r>
          </w:p>
        </w:tc>
        <w:tc>
          <w:tcPr>
            <w:tcW w:w="5775" w:type="dxa"/>
            <w:noWrap w:val="0"/>
            <w:vAlign w:val="center"/>
          </w:tcPr>
          <w:p w14:paraId="4D5FBA5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楷体" w:hAnsi="楷体" w:eastAsia="楷体" w:cs="楷体"/>
                <w:highlight w:val="none"/>
                <w:lang w:val="en-US" w:eastAsia="zh-CN"/>
              </w:rPr>
              <w:t>根据会议需求、用途，摆放</w:t>
            </w:r>
            <w:r>
              <w:rPr>
                <w:rFonts w:hint="eastAsia" w:ascii="楷体" w:hAnsi="楷体" w:eastAsia="楷体" w:cs="楷体"/>
                <w:highlight w:val="none"/>
                <w:lang w:val="en-US" w:eastAsia="zh-CN"/>
              </w:rPr>
              <w:t>会议桌椅、物品、设备、绿植等。</w:t>
            </w:r>
          </w:p>
        </w:tc>
      </w:tr>
      <w:tr w14:paraId="14B0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1533EC6A">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ascii="Calibri" w:hAnsi="Calibri" w:eastAsia="宋体" w:cs="Calibri"/>
                <w:color w:val="auto"/>
                <w:szCs w:val="21"/>
                <w:highlight w:val="none"/>
                <w:u w:val="none"/>
                <w:lang w:val="en-US" w:eastAsia="zh-CN"/>
              </w:rPr>
              <w:t>2</w:t>
            </w:r>
          </w:p>
        </w:tc>
        <w:tc>
          <w:tcPr>
            <w:tcW w:w="1960" w:type="dxa"/>
            <w:noWrap w:val="0"/>
            <w:vAlign w:val="center"/>
          </w:tcPr>
          <w:p w14:paraId="25F8FC6E">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引导服务</w:t>
            </w:r>
          </w:p>
        </w:tc>
        <w:tc>
          <w:tcPr>
            <w:tcW w:w="5775" w:type="dxa"/>
            <w:noWrap w:val="0"/>
            <w:vAlign w:val="center"/>
          </w:tcPr>
          <w:p w14:paraId="68C7A8A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楷体" w:hAnsi="楷体" w:eastAsia="楷体" w:cs="楷体"/>
                <w:highlight w:val="none"/>
                <w:lang w:val="en-US" w:eastAsia="zh-CN"/>
              </w:rPr>
              <w:t>做好引导牌并放置在指定位置</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引导人员引导手势规范，语言标准</w:t>
            </w:r>
            <w:r>
              <w:rPr>
                <w:rFonts w:hint="eastAsia" w:ascii="楷体" w:hAnsi="楷体" w:eastAsia="楷体" w:cs="楷体"/>
                <w:highlight w:val="none"/>
                <w:lang w:val="en-US" w:eastAsia="zh-CN"/>
              </w:rPr>
              <w:t>。</w:t>
            </w:r>
          </w:p>
        </w:tc>
      </w:tr>
      <w:tr w14:paraId="44B7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3573F8A4">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ascii="Calibri" w:hAnsi="Calibri" w:eastAsia="宋体" w:cs="Calibri"/>
                <w:color w:val="auto"/>
                <w:szCs w:val="21"/>
                <w:highlight w:val="none"/>
                <w:u w:val="none"/>
                <w:lang w:val="en-US" w:eastAsia="zh-CN"/>
              </w:rPr>
              <w:t>3</w:t>
            </w:r>
          </w:p>
        </w:tc>
        <w:tc>
          <w:tcPr>
            <w:tcW w:w="1960" w:type="dxa"/>
            <w:noWrap w:val="0"/>
            <w:vAlign w:val="center"/>
          </w:tcPr>
          <w:p w14:paraId="557D6CC3">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会中服务</w:t>
            </w:r>
          </w:p>
        </w:tc>
        <w:tc>
          <w:tcPr>
            <w:tcW w:w="5775" w:type="dxa"/>
            <w:noWrap w:val="0"/>
            <w:vAlign w:val="center"/>
          </w:tcPr>
          <w:p w14:paraId="6419773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楷体" w:hAnsi="楷体" w:eastAsia="楷体" w:cs="楷体"/>
                <w:highlight w:val="none"/>
                <w:lang w:val="en-US" w:eastAsia="zh-CN"/>
              </w:rPr>
              <w:t>会议</w:t>
            </w:r>
            <w:r>
              <w:rPr>
                <w:rFonts w:hint="eastAsia" w:ascii="楷体" w:hAnsi="楷体" w:eastAsia="楷体" w:cs="楷体"/>
                <w:highlight w:val="none"/>
                <w:lang w:val="en-US" w:eastAsia="zh-CN"/>
              </w:rPr>
              <w:t>期间</w:t>
            </w:r>
            <w:r>
              <w:rPr>
                <w:rFonts w:hint="default" w:ascii="楷体" w:hAnsi="楷体" w:eastAsia="楷体" w:cs="楷体"/>
                <w:highlight w:val="none"/>
                <w:lang w:val="en-US" w:eastAsia="zh-CN"/>
              </w:rPr>
              <w:t>按要求加水</w:t>
            </w:r>
            <w:r>
              <w:rPr>
                <w:rFonts w:hint="eastAsia" w:ascii="楷体" w:hAnsi="楷体" w:eastAsia="楷体" w:cs="楷体"/>
                <w:highlight w:val="none"/>
                <w:lang w:val="en-US" w:eastAsia="zh-CN"/>
              </w:rPr>
              <w:t>。</w:t>
            </w:r>
          </w:p>
        </w:tc>
      </w:tr>
      <w:tr w14:paraId="1A7C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14:paraId="564B8500">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ascii="Calibri" w:hAnsi="Calibri" w:eastAsia="宋体" w:cs="Calibri"/>
                <w:color w:val="auto"/>
                <w:szCs w:val="21"/>
                <w:highlight w:val="none"/>
                <w:u w:val="none"/>
                <w:lang w:val="en-US" w:eastAsia="zh-CN"/>
              </w:rPr>
              <w:t>4</w:t>
            </w:r>
          </w:p>
        </w:tc>
        <w:tc>
          <w:tcPr>
            <w:tcW w:w="1960" w:type="dxa"/>
            <w:noWrap w:val="0"/>
            <w:vAlign w:val="center"/>
          </w:tcPr>
          <w:p w14:paraId="2FEAD9C5">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会后</w:t>
            </w:r>
            <w:r>
              <w:rPr>
                <w:rFonts w:hint="eastAsia" w:ascii="Calibri" w:hAnsi="Calibri" w:eastAsia="宋体" w:cs="Calibri"/>
                <w:color w:val="auto"/>
                <w:szCs w:val="21"/>
                <w:highlight w:val="none"/>
                <w:u w:val="none"/>
                <w:lang w:val="en-US" w:eastAsia="zh-CN"/>
              </w:rPr>
              <w:t>整理</w:t>
            </w:r>
          </w:p>
        </w:tc>
        <w:tc>
          <w:tcPr>
            <w:tcW w:w="5775" w:type="dxa"/>
            <w:noWrap w:val="0"/>
            <w:vAlign w:val="center"/>
          </w:tcPr>
          <w:p w14:paraId="4CB47F0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楷体" w:hAnsi="楷体" w:eastAsia="楷体" w:cs="楷体"/>
                <w:highlight w:val="none"/>
                <w:lang w:val="en-US" w:eastAsia="zh-CN"/>
              </w:rPr>
              <w:t>对会议现场进行检查，做好会场清扫工作。</w:t>
            </w:r>
          </w:p>
        </w:tc>
      </w:tr>
    </w:tbl>
    <w:p w14:paraId="460D0BF4">
      <w:pPr>
        <w:pStyle w:val="5"/>
        <w:pageBreakBefore w:val="0"/>
        <w:kinsoku/>
        <w:wordWrap/>
        <w:overflowPunct/>
        <w:topLinePunct w:val="0"/>
        <w:autoSpaceDE/>
        <w:autoSpaceDN/>
        <w:bidi w:val="0"/>
        <w:adjustRightInd/>
        <w:spacing w:line="560" w:lineRule="exact"/>
        <w:textAlignment w:val="auto"/>
        <w:outlineLvl w:val="2"/>
        <w:rPr>
          <w:rFonts w:hint="eastAsia" w:ascii="仿宋" w:hAnsi="仿宋" w:eastAsia="仿宋" w:cs="仿宋"/>
          <w:b/>
          <w:bCs/>
          <w:kern w:val="2"/>
          <w:sz w:val="32"/>
          <w:szCs w:val="32"/>
          <w:lang w:val="en-US" w:eastAsia="zh-CN" w:bidi="ar-SA"/>
        </w:rPr>
      </w:pPr>
      <w:bookmarkStart w:id="22" w:name="_Toc4776"/>
      <w:bookmarkStart w:id="23" w:name="_Toc1962"/>
      <w:bookmarkStart w:id="24" w:name="_Toc20385"/>
      <w:bookmarkStart w:id="25" w:name="_Toc21574"/>
      <w:r>
        <w:rPr>
          <w:rFonts w:hint="eastAsia" w:ascii="仿宋" w:hAnsi="仿宋" w:eastAsia="仿宋" w:cs="仿宋"/>
          <w:b/>
          <w:bCs/>
          <w:kern w:val="2"/>
          <w:sz w:val="32"/>
          <w:szCs w:val="32"/>
          <w:lang w:val="en-US" w:eastAsia="zh-CN" w:bidi="ar-SA"/>
        </w:rPr>
        <w:t>3、</w:t>
      </w:r>
      <w:r>
        <w:rPr>
          <w:rFonts w:hint="default" w:ascii="仿宋" w:hAnsi="仿宋" w:eastAsia="仿宋" w:cs="仿宋"/>
          <w:b/>
          <w:bCs/>
          <w:kern w:val="2"/>
          <w:sz w:val="32"/>
          <w:szCs w:val="32"/>
          <w:lang w:val="en-US" w:eastAsia="zh-CN" w:bidi="ar-SA"/>
        </w:rPr>
        <w:t>商务要求</w:t>
      </w:r>
      <w:bookmarkEnd w:id="22"/>
    </w:p>
    <w:p w14:paraId="4AE9E4FF">
      <w:pPr>
        <w:pStyle w:val="4"/>
        <w:pageBreakBefore w:val="0"/>
        <w:kinsoku/>
        <w:wordWrap/>
        <w:overflowPunct/>
        <w:topLinePunct w:val="0"/>
        <w:bidi w:val="0"/>
        <w:adjustRightInd/>
        <w:spacing w:line="560" w:lineRule="exact"/>
        <w:textAlignment w:val="auto"/>
        <w:rPr>
          <w:rFonts w:hint="default" w:ascii="仿宋" w:hAnsi="仿宋" w:eastAsia="仿宋" w:cs="仿宋"/>
          <w:b/>
          <w:bCs/>
          <w:kern w:val="2"/>
          <w:sz w:val="32"/>
          <w:szCs w:val="32"/>
          <w:lang w:val="en-US" w:eastAsia="zh-CN" w:bidi="ar-SA"/>
        </w:rPr>
      </w:pPr>
      <w:bookmarkStart w:id="26" w:name="_Toc25676"/>
      <w:r>
        <w:rPr>
          <w:rFonts w:hint="eastAsia" w:ascii="仿宋" w:hAnsi="仿宋" w:eastAsia="仿宋" w:cs="仿宋"/>
          <w:b/>
          <w:bCs/>
          <w:kern w:val="2"/>
          <w:sz w:val="32"/>
          <w:szCs w:val="32"/>
          <w:lang w:val="en-US" w:eastAsia="zh-CN" w:bidi="ar-SA"/>
        </w:rPr>
        <w:t>3.1服务期</w:t>
      </w:r>
      <w:bookmarkEnd w:id="26"/>
    </w:p>
    <w:p w14:paraId="59155A25">
      <w:pPr>
        <w:pStyle w:val="5"/>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2"/>
        <w:rPr>
          <w:rFonts w:hint="eastAsia" w:ascii="仿宋" w:hAnsi="仿宋" w:eastAsia="仿宋" w:cs="仿宋"/>
          <w:b w:val="0"/>
          <w:bCs w:val="0"/>
          <w:kern w:val="2"/>
          <w:sz w:val="32"/>
          <w:szCs w:val="32"/>
          <w:lang w:val="en-US" w:eastAsia="zh-CN" w:bidi="ar-SA"/>
        </w:rPr>
      </w:pPr>
      <w:bookmarkStart w:id="27" w:name="_Toc32082"/>
      <w:r>
        <w:rPr>
          <w:rFonts w:hint="eastAsia" w:ascii="仿宋" w:hAnsi="仿宋" w:eastAsia="仿宋" w:cs="仿宋"/>
          <w:b w:val="0"/>
          <w:bCs w:val="0"/>
          <w:kern w:val="2"/>
          <w:sz w:val="32"/>
          <w:szCs w:val="32"/>
          <w:lang w:val="en-US" w:eastAsia="zh-CN" w:bidi="ar-SA"/>
        </w:rPr>
        <w:t>合同一年一签订（如考核合格，可续签一年，如考核不合格则终止合同）</w:t>
      </w:r>
    </w:p>
    <w:p w14:paraId="3A27A435">
      <w:pPr>
        <w:pStyle w:val="4"/>
        <w:pageBreakBefore w:val="0"/>
        <w:kinsoku/>
        <w:wordWrap/>
        <w:overflowPunct/>
        <w:topLinePunct w:val="0"/>
        <w:bidi w:val="0"/>
        <w:adjustRightInd/>
        <w:spacing w:line="560" w:lineRule="exact"/>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3.2付款方式</w:t>
      </w:r>
      <w:bookmarkEnd w:id="27"/>
    </w:p>
    <w:p w14:paraId="26CDB20F">
      <w:pPr>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3.2.1</w:t>
      </w:r>
      <w:r>
        <w:rPr>
          <w:rFonts w:hint="eastAsia" w:ascii="仿宋" w:hAnsi="仿宋" w:eastAsia="仿宋" w:cs="仿宋"/>
          <w:sz w:val="32"/>
          <w:szCs w:val="32"/>
          <w:lang w:val="en-US" w:eastAsia="zh-CN"/>
        </w:rPr>
        <w:t>支付方式：</w:t>
      </w:r>
      <w:r>
        <w:rPr>
          <w:rFonts w:hint="eastAsia" w:ascii="仿宋" w:hAnsi="仿宋" w:eastAsia="仿宋" w:cs="仿宋"/>
          <w:b w:val="0"/>
          <w:bCs w:val="0"/>
          <w:kern w:val="2"/>
          <w:sz w:val="32"/>
          <w:szCs w:val="32"/>
          <w:lang w:val="en-US" w:eastAsia="zh-CN" w:bidi="ar-SA"/>
        </w:rPr>
        <w:t>银行转账</w:t>
      </w:r>
    </w:p>
    <w:p w14:paraId="09BA052E">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sz w:val="32"/>
          <w:szCs w:val="32"/>
          <w:lang w:val="en-US" w:eastAsia="zh-CN"/>
        </w:rPr>
        <w:t>3.2.2服务费用依据考核情况，每三个月支付一次，每满三个月后5个工作日内支付该时间段的服务费用。</w:t>
      </w:r>
    </w:p>
    <w:p w14:paraId="28C1EDF8">
      <w:pPr>
        <w:pStyle w:val="4"/>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bCs/>
          <w:kern w:val="2"/>
          <w:sz w:val="32"/>
          <w:szCs w:val="32"/>
          <w:lang w:val="en-US" w:eastAsia="zh-CN" w:bidi="ar-SA"/>
        </w:rPr>
      </w:pPr>
      <w:bookmarkStart w:id="28" w:name="_Toc4759"/>
      <w:r>
        <w:rPr>
          <w:rFonts w:hint="eastAsia" w:ascii="仿宋" w:hAnsi="仿宋" w:eastAsia="仿宋" w:cs="仿宋"/>
          <w:b/>
          <w:bCs/>
          <w:kern w:val="2"/>
          <w:sz w:val="32"/>
          <w:szCs w:val="32"/>
          <w:lang w:val="en-US" w:eastAsia="zh-CN" w:bidi="ar-SA"/>
        </w:rPr>
        <w:t>3.3服务地点</w:t>
      </w:r>
      <w:bookmarkEnd w:id="28"/>
    </w:p>
    <w:p w14:paraId="6EA30310">
      <w:pPr>
        <w:pStyle w:val="4"/>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kern w:val="2"/>
          <w:sz w:val="32"/>
          <w:szCs w:val="32"/>
          <w:lang w:val="en-US" w:eastAsia="zh-CN" w:bidi="ar-SA"/>
        </w:rPr>
      </w:pPr>
      <w:bookmarkStart w:id="29" w:name="_Toc797"/>
      <w:bookmarkStart w:id="30" w:name="_Toc28552"/>
      <w:r>
        <w:rPr>
          <w:rFonts w:hint="eastAsia" w:ascii="仿宋" w:hAnsi="仿宋" w:eastAsia="仿宋" w:cs="仿宋"/>
          <w:b w:val="0"/>
          <w:bCs w:val="0"/>
          <w:kern w:val="2"/>
          <w:sz w:val="32"/>
          <w:szCs w:val="32"/>
          <w:lang w:val="en-US" w:eastAsia="zh-CN" w:bidi="ar-SA"/>
        </w:rPr>
        <w:t>采购人指定地点</w:t>
      </w:r>
      <w:bookmarkEnd w:id="29"/>
      <w:bookmarkEnd w:id="30"/>
    </w:p>
    <w:p w14:paraId="0810E639">
      <w:pPr>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3.4质保标准</w:t>
      </w:r>
    </w:p>
    <w:p w14:paraId="5997E55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3.4.1 服务商应配备专门服务小组和项目经理，分工明确，职责清晰（应有具体成员名单，包括姓名、所在公司、职务、职称、工作职责、联系方式等）；</w:t>
      </w:r>
    </w:p>
    <w:p w14:paraId="07AEC247">
      <w:pPr>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3.4.2 服务商应当有服务保障措施，如对服务态度、服务质量较差的所有服务人员有具体处罚办法；</w:t>
      </w:r>
    </w:p>
    <w:p w14:paraId="37BE0924">
      <w:pPr>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3.4.3服务商应当为本项目配备专业设备；</w:t>
      </w:r>
    </w:p>
    <w:p w14:paraId="3F268405">
      <w:pPr>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3.4.4服务商对于客户回访有所安排并记录;</w:t>
      </w:r>
    </w:p>
    <w:p w14:paraId="61C38486">
      <w:pPr>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3.4.5 服务商应当设有设有单独投诉举报电话,有专人接听记录、受理。</w:t>
      </w:r>
    </w:p>
    <w:p w14:paraId="5AFE870F">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3.5需要说明的其他事项</w:t>
      </w:r>
    </w:p>
    <w:p w14:paraId="2D76763C">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lang w:val="en-US" w:eastAsia="zh-CN"/>
        </w:rPr>
      </w:pPr>
      <w:r>
        <w:rPr>
          <w:rFonts w:hint="eastAsia" w:ascii="仿宋" w:hAnsi="仿宋" w:eastAsia="仿宋" w:cs="仿宋"/>
          <w:b w:val="0"/>
          <w:bCs w:val="0"/>
          <w:kern w:val="2"/>
          <w:sz w:val="32"/>
          <w:szCs w:val="32"/>
          <w:lang w:val="en-US" w:eastAsia="zh-CN" w:bidi="ar-SA"/>
        </w:rPr>
        <w:t>供应商应当自行为服务人员办理必需的保险，有关人员伤亡及第三者责任险均应当考虑在报价因素中。</w:t>
      </w:r>
    </w:p>
    <w:p w14:paraId="07A7B663">
      <w:pPr>
        <w:pStyle w:val="5"/>
        <w:pageBreakBefore w:val="0"/>
        <w:kinsoku/>
        <w:wordWrap/>
        <w:overflowPunct/>
        <w:topLinePunct w:val="0"/>
        <w:autoSpaceDE/>
        <w:autoSpaceDN/>
        <w:bidi w:val="0"/>
        <w:adjustRightInd/>
        <w:spacing w:line="560" w:lineRule="exact"/>
        <w:textAlignment w:val="auto"/>
        <w:outlineLvl w:val="2"/>
        <w:rPr>
          <w:rFonts w:hint="default" w:ascii="Calibri" w:hAnsi="Calibri" w:eastAsia="宋体" w:cs="Calibri"/>
          <w:i w:val="0"/>
          <w:iCs w:val="0"/>
          <w:color w:val="auto"/>
          <w:kern w:val="0"/>
          <w:sz w:val="21"/>
          <w:szCs w:val="21"/>
          <w:highlight w:val="none"/>
          <w:u w:val="none"/>
          <w:lang w:val="en-US" w:eastAsia="zh-CN" w:bidi="ar"/>
        </w:rPr>
      </w:pPr>
      <w:bookmarkStart w:id="31" w:name="_Toc3303"/>
      <w:r>
        <w:rPr>
          <w:rFonts w:hint="eastAsia" w:ascii="仿宋" w:hAnsi="仿宋" w:eastAsia="仿宋" w:cs="仿宋"/>
          <w:b/>
          <w:bCs/>
          <w:kern w:val="2"/>
          <w:sz w:val="30"/>
          <w:szCs w:val="30"/>
          <w:lang w:val="en-US" w:eastAsia="zh-CN" w:bidi="ar-SA"/>
        </w:rPr>
        <w:t>4、</w:t>
      </w:r>
      <w:r>
        <w:rPr>
          <w:rFonts w:hint="default" w:ascii="仿宋" w:hAnsi="仿宋" w:eastAsia="仿宋" w:cs="仿宋"/>
          <w:b/>
          <w:bCs/>
          <w:kern w:val="2"/>
          <w:sz w:val="30"/>
          <w:szCs w:val="30"/>
          <w:lang w:val="en-US" w:eastAsia="zh-CN" w:bidi="ar-SA"/>
        </w:rPr>
        <w:t>采购项目需落实的政府采购政策</w:t>
      </w:r>
      <w:bookmarkEnd w:id="31"/>
    </w:p>
    <w:p w14:paraId="72819E4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采购人应当落实政府采购政策，</w:t>
      </w:r>
      <w:r>
        <w:rPr>
          <w:rFonts w:hint="default" w:ascii="仿宋" w:hAnsi="仿宋" w:eastAsia="仿宋" w:cs="仿宋"/>
          <w:b w:val="0"/>
          <w:bCs w:val="0"/>
          <w:kern w:val="2"/>
          <w:sz w:val="32"/>
          <w:szCs w:val="32"/>
          <w:lang w:val="en-US" w:eastAsia="zh-CN" w:bidi="ar-SA"/>
        </w:rPr>
        <w:t>包括但不限于促进中小企业发展</w:t>
      </w:r>
      <w:r>
        <w:rPr>
          <w:rFonts w:hint="eastAsia" w:ascii="仿宋" w:hAnsi="仿宋" w:eastAsia="仿宋" w:cs="仿宋"/>
          <w:b w:val="0"/>
          <w:bCs w:val="0"/>
          <w:kern w:val="2"/>
          <w:sz w:val="32"/>
          <w:szCs w:val="32"/>
          <w:lang w:val="en-US" w:eastAsia="zh-CN" w:bidi="ar-SA"/>
        </w:rPr>
        <w:t>、</w:t>
      </w:r>
      <w:r>
        <w:rPr>
          <w:rFonts w:hint="default" w:ascii="仿宋" w:hAnsi="仿宋" w:eastAsia="仿宋" w:cs="仿宋"/>
          <w:b w:val="0"/>
          <w:bCs w:val="0"/>
          <w:kern w:val="2"/>
          <w:sz w:val="32"/>
          <w:szCs w:val="32"/>
          <w:lang w:val="en-US" w:eastAsia="zh-CN" w:bidi="ar-SA"/>
        </w:rPr>
        <w:t>促进残疾人就业</w:t>
      </w:r>
      <w:r>
        <w:rPr>
          <w:rFonts w:hint="eastAsia" w:ascii="仿宋" w:hAnsi="仿宋" w:eastAsia="仿宋" w:cs="仿宋"/>
          <w:b w:val="0"/>
          <w:bCs w:val="0"/>
          <w:kern w:val="2"/>
          <w:sz w:val="32"/>
          <w:szCs w:val="32"/>
          <w:lang w:val="en-US" w:eastAsia="zh-CN" w:bidi="ar-SA"/>
        </w:rPr>
        <w:t>、政府</w:t>
      </w:r>
      <w:r>
        <w:rPr>
          <w:rFonts w:hint="default" w:ascii="仿宋" w:hAnsi="仿宋" w:eastAsia="仿宋" w:cs="仿宋"/>
          <w:b w:val="0"/>
          <w:bCs w:val="0"/>
          <w:kern w:val="2"/>
          <w:sz w:val="32"/>
          <w:szCs w:val="32"/>
          <w:lang w:val="en-US" w:eastAsia="zh-CN" w:bidi="ar-SA"/>
        </w:rPr>
        <w:t>绿色采购政策等。</w:t>
      </w:r>
      <w:bookmarkEnd w:id="23"/>
      <w:bookmarkEnd w:id="24"/>
      <w:bookmarkEnd w:id="25"/>
    </w:p>
    <w:p w14:paraId="508376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仿宋" w:hAnsi="仿宋" w:eastAsia="仿宋" w:cs="仿宋"/>
          <w:sz w:val="32"/>
          <w:szCs w:val="32"/>
          <w:lang w:val="en-US" w:eastAsia="zh-CN"/>
        </w:rPr>
      </w:pPr>
      <w:bookmarkStart w:id="32" w:name="_Toc14569"/>
      <w:r>
        <w:rPr>
          <w:rFonts w:hint="eastAsia" w:ascii="仿宋" w:hAnsi="仿宋" w:eastAsia="仿宋" w:cs="仿宋"/>
          <w:b/>
          <w:bCs/>
          <w:sz w:val="32"/>
          <w:szCs w:val="32"/>
          <w:lang w:val="en-US" w:eastAsia="zh-CN"/>
        </w:rPr>
        <w:t>（二）安保服务</w:t>
      </w:r>
      <w:bookmarkEnd w:id="32"/>
    </w:p>
    <w:p w14:paraId="4C76B031">
      <w:pPr>
        <w:pageBreakBefore w:val="0"/>
        <w:kinsoku/>
        <w:wordWrap/>
        <w:overflowPunct/>
        <w:topLinePunct w:val="0"/>
        <w:autoSpaceDE/>
        <w:autoSpaceDN/>
        <w:bidi w:val="0"/>
        <w:adjustRightInd/>
        <w:spacing w:line="560" w:lineRule="exact"/>
        <w:ind w:firstLine="643" w:firstLineChars="200"/>
        <w:textAlignment w:val="auto"/>
        <w:outlineLvl w:val="2"/>
        <w:rPr>
          <w:rFonts w:hint="default" w:ascii="仿宋" w:hAnsi="仿宋" w:eastAsia="仿宋" w:cs="仿宋"/>
          <w:b/>
          <w:bCs/>
          <w:sz w:val="32"/>
          <w:szCs w:val="32"/>
          <w:lang w:val="en-US" w:eastAsia="zh-CN"/>
        </w:rPr>
      </w:pPr>
      <w:bookmarkStart w:id="33" w:name="_Toc1653"/>
      <w:r>
        <w:rPr>
          <w:rFonts w:hint="eastAsia" w:ascii="仿宋" w:hAnsi="仿宋" w:eastAsia="仿宋" w:cs="仿宋"/>
          <w:b/>
          <w:bCs/>
          <w:sz w:val="32"/>
          <w:szCs w:val="32"/>
          <w:lang w:val="en-US" w:eastAsia="zh-CN"/>
        </w:rPr>
        <w:t>1、安保服务范围</w:t>
      </w:r>
      <w:bookmarkEnd w:id="33"/>
    </w:p>
    <w:p w14:paraId="5A58A0A2">
      <w:pPr>
        <w:pStyle w:val="5"/>
        <w:keepNext w:val="0"/>
        <w:keepLines w:val="0"/>
        <w:pageBreakBefore w:val="0"/>
        <w:widowControl/>
        <w:kinsoku/>
        <w:wordWrap/>
        <w:overflowPunct/>
        <w:topLinePunct w:val="0"/>
        <w:autoSpaceDE w:val="0"/>
        <w:autoSpaceDN w:val="0"/>
        <w:bidi w:val="0"/>
        <w:adjustRightInd/>
        <w:snapToGrid w:val="0"/>
        <w:spacing w:line="560" w:lineRule="exact"/>
        <w:ind w:left="0" w:leftChars="0" w:firstLine="643" w:firstLineChars="200"/>
        <w:textAlignment w:val="auto"/>
        <w:rPr>
          <w:rFonts w:hint="eastAsia" w:ascii="仿宋" w:hAnsi="仿宋" w:eastAsia="仿宋" w:cs="仿宋"/>
          <w:b/>
          <w:bCs/>
          <w:sz w:val="32"/>
          <w:szCs w:val="32"/>
          <w:lang w:val="en-US" w:eastAsia="zh-CN"/>
        </w:rPr>
      </w:pPr>
      <w:bookmarkStart w:id="34" w:name="_Toc20295"/>
      <w:r>
        <w:rPr>
          <w:rFonts w:hint="eastAsia" w:ascii="仿宋" w:hAnsi="仿宋" w:eastAsia="仿宋" w:cs="仿宋"/>
          <w:b/>
          <w:bCs/>
          <w:sz w:val="32"/>
          <w:szCs w:val="32"/>
          <w:lang w:val="en-US" w:eastAsia="zh-CN"/>
        </w:rPr>
        <w:t>1.1场馆内</w:t>
      </w:r>
      <w:bookmarkEnd w:id="34"/>
    </w:p>
    <w:tbl>
      <w:tblPr>
        <w:tblStyle w:val="16"/>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5233"/>
      </w:tblGrid>
      <w:tr w14:paraId="65E7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7E65D933">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5233" w:type="dxa"/>
            <w:noWrap w:val="0"/>
            <w:vAlign w:val="center"/>
          </w:tcPr>
          <w:p w14:paraId="6DA807FB">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r>
      <w:tr w14:paraId="1BAF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01693F03">
            <w:pPr>
              <w:pageBreakBefore w:val="0"/>
              <w:kinsoku/>
              <w:wordWrap/>
              <w:overflowPunct/>
              <w:topLinePunct w:val="0"/>
              <w:bidi w:val="0"/>
              <w:snapToGrid w:val="0"/>
              <w:spacing w:line="300" w:lineRule="auto"/>
              <w:jc w:val="center"/>
              <w:rPr>
                <w:rFonts w:hint="default" w:ascii="Calibri" w:hAnsi="Calibri" w:eastAsia="宋体" w:cs="Calibri"/>
                <w:color w:val="auto"/>
                <w:szCs w:val="21"/>
                <w:highlight w:val="none"/>
              </w:rPr>
            </w:pPr>
            <w:r>
              <w:rPr>
                <w:rFonts w:hint="eastAsia" w:ascii="Calibri" w:hAnsi="Calibri" w:cs="Calibri"/>
                <w:highlight w:val="none"/>
                <w:lang w:val="en-US" w:eastAsia="zh-CN"/>
              </w:rPr>
              <w:t>建筑名称</w:t>
            </w:r>
          </w:p>
        </w:tc>
        <w:tc>
          <w:tcPr>
            <w:tcW w:w="5233" w:type="dxa"/>
            <w:noWrap w:val="0"/>
            <w:vAlign w:val="center"/>
          </w:tcPr>
          <w:p w14:paraId="5D45EC77">
            <w:pPr>
              <w:pageBreakBefore w:val="0"/>
              <w:kinsoku/>
              <w:wordWrap/>
              <w:overflowPunct/>
              <w:topLinePunct w:val="0"/>
              <w:bidi w:val="0"/>
              <w:snapToGrid w:val="0"/>
              <w:spacing w:line="30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合阳历史文化博物馆</w:t>
            </w:r>
          </w:p>
        </w:tc>
      </w:tr>
      <w:tr w14:paraId="12F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6323382B">
            <w:pPr>
              <w:pageBreakBefore w:val="0"/>
              <w:kinsoku/>
              <w:wordWrap/>
              <w:overflowPunct/>
              <w:topLinePunct w:val="0"/>
              <w:bidi w:val="0"/>
              <w:snapToGrid w:val="0"/>
              <w:spacing w:line="300" w:lineRule="auto"/>
              <w:jc w:val="cente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5233" w:type="dxa"/>
            <w:noWrap w:val="0"/>
            <w:vAlign w:val="center"/>
          </w:tcPr>
          <w:p w14:paraId="4D32BE0C">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7300</w:t>
            </w:r>
          </w:p>
        </w:tc>
      </w:tr>
      <w:tr w14:paraId="4348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1F91BFD5">
            <w:pPr>
              <w:pageBreakBefore w:val="0"/>
              <w:kinsoku/>
              <w:wordWrap/>
              <w:overflowPunct/>
              <w:topLinePunct w:val="0"/>
              <w:bidi w:val="0"/>
              <w:snapToGrid w:val="0"/>
              <w:spacing w:line="300" w:lineRule="auto"/>
              <w:jc w:val="center"/>
              <w:rPr>
                <w:rFonts w:hint="default" w:ascii="Calibri" w:hAnsi="Calibri" w:cs="Calibri" w:eastAsiaTheme="minorEastAsia"/>
                <w:highlight w:val="none"/>
                <w:lang w:val="en-US" w:eastAsia="zh-CN"/>
              </w:rPr>
            </w:pPr>
            <w:r>
              <w:rPr>
                <w:rFonts w:hint="eastAsia" w:ascii="Calibri" w:hAnsi="Calibri" w:cs="Calibri"/>
                <w:highlight w:val="none"/>
                <w:lang w:val="en-US" w:eastAsia="zh-CN"/>
              </w:rPr>
              <w:t>馆内安保服务范围</w:t>
            </w:r>
          </w:p>
        </w:tc>
        <w:tc>
          <w:tcPr>
            <w:tcW w:w="5233" w:type="dxa"/>
            <w:noWrap w:val="0"/>
            <w:vAlign w:val="center"/>
          </w:tcPr>
          <w:p w14:paraId="5595F30B">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一层、二层及楼顶</w:t>
            </w:r>
          </w:p>
        </w:tc>
      </w:tr>
      <w:tr w14:paraId="1694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3D821FBB">
            <w:pPr>
              <w:pageBreakBefore w:val="0"/>
              <w:kinsoku/>
              <w:wordWrap/>
              <w:overflowPunct/>
              <w:topLinePunct w:val="0"/>
              <w:bidi w:val="0"/>
              <w:snapToGrid w:val="0"/>
              <w:spacing w:line="300" w:lineRule="auto"/>
              <w:jc w:val="center"/>
              <w:rPr>
                <w:rFonts w:hint="default" w:ascii="Calibri" w:hAnsi="Calibri" w:eastAsia="宋体" w:cs="Calibri"/>
                <w:kern w:val="2"/>
                <w:sz w:val="21"/>
                <w:szCs w:val="21"/>
                <w:highlight w:val="none"/>
                <w:lang w:val="en-US" w:eastAsia="zh-CN" w:bidi="ar-SA"/>
              </w:rPr>
            </w:pPr>
            <w:r>
              <w:rPr>
                <w:rFonts w:hint="eastAsia" w:ascii="Calibri" w:hAnsi="Calibri" w:cs="Calibri"/>
                <w:highlight w:val="none"/>
                <w:lang w:val="en-US" w:eastAsia="zh-CN"/>
              </w:rPr>
              <w:t>其他配套设施设备和经营场所</w:t>
            </w:r>
          </w:p>
        </w:tc>
        <w:tc>
          <w:tcPr>
            <w:tcW w:w="5233" w:type="dxa"/>
            <w:noWrap w:val="0"/>
            <w:vAlign w:val="center"/>
          </w:tcPr>
          <w:p w14:paraId="454D643A">
            <w:pPr>
              <w:pageBreakBefore w:val="0"/>
              <w:kinsoku/>
              <w:wordWrap/>
              <w:overflowPunct/>
              <w:topLinePunct w:val="0"/>
              <w:bidi w:val="0"/>
              <w:snapToGrid w:val="0"/>
              <w:spacing w:line="300" w:lineRule="auto"/>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锅炉房、配电室、监控室等</w:t>
            </w:r>
          </w:p>
        </w:tc>
      </w:tr>
    </w:tbl>
    <w:p w14:paraId="5513CC2D">
      <w:pPr>
        <w:pStyle w:val="5"/>
        <w:keepNext w:val="0"/>
        <w:keepLines w:val="0"/>
        <w:pageBreakBefore w:val="0"/>
        <w:widowControl/>
        <w:kinsoku/>
        <w:wordWrap/>
        <w:overflowPunct/>
        <w:topLinePunct w:val="0"/>
        <w:autoSpaceDE w:val="0"/>
        <w:autoSpaceDN w:val="0"/>
        <w:bidi w:val="0"/>
        <w:adjustRightInd/>
        <w:snapToGrid w:val="0"/>
        <w:spacing w:line="560" w:lineRule="exact"/>
        <w:ind w:left="0" w:leftChars="0" w:firstLine="643" w:firstLineChars="200"/>
        <w:textAlignment w:val="auto"/>
        <w:rPr>
          <w:rFonts w:hint="eastAsia" w:ascii="仿宋" w:hAnsi="仿宋" w:eastAsia="仿宋" w:cs="仿宋"/>
          <w:b/>
          <w:bCs/>
          <w:sz w:val="32"/>
          <w:szCs w:val="32"/>
          <w:lang w:val="en-US" w:eastAsia="zh-CN"/>
        </w:rPr>
      </w:pPr>
      <w:bookmarkStart w:id="35" w:name="_Toc11745"/>
      <w:r>
        <w:rPr>
          <w:rFonts w:hint="eastAsia" w:ascii="仿宋" w:hAnsi="仿宋" w:eastAsia="仿宋" w:cs="仿宋"/>
          <w:b/>
          <w:bCs/>
          <w:sz w:val="32"/>
          <w:szCs w:val="32"/>
          <w:lang w:val="en-US" w:eastAsia="zh-CN"/>
        </w:rPr>
        <w:t>1.2场馆外</w:t>
      </w:r>
      <w:bookmarkEnd w:id="35"/>
    </w:p>
    <w:tbl>
      <w:tblPr>
        <w:tblStyle w:val="16"/>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4"/>
        <w:gridCol w:w="5250"/>
      </w:tblGrid>
      <w:tr w14:paraId="3DBB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152EFC29">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5250" w:type="dxa"/>
            <w:noWrap w:val="0"/>
            <w:vAlign w:val="center"/>
          </w:tcPr>
          <w:p w14:paraId="468B8D6F">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r>
      <w:tr w14:paraId="33AA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644F5562">
            <w:pPr>
              <w:jc w:val="center"/>
              <w:rPr>
                <w:rFonts w:hint="default"/>
                <w:highlight w:val="none"/>
                <w:vertAlign w:val="baseline"/>
                <w:lang w:val="en-US" w:eastAsia="zh-CN"/>
              </w:rPr>
            </w:pPr>
            <w:r>
              <w:rPr>
                <w:rFonts w:hint="eastAsia"/>
                <w:highlight w:val="none"/>
                <w:vertAlign w:val="baseline"/>
                <w:lang w:val="en-US" w:eastAsia="zh-CN"/>
              </w:rPr>
              <w:t>室外面积</w:t>
            </w:r>
          </w:p>
        </w:tc>
        <w:tc>
          <w:tcPr>
            <w:tcW w:w="5250" w:type="dxa"/>
            <w:noWrap w:val="0"/>
            <w:vAlign w:val="center"/>
          </w:tcPr>
          <w:p w14:paraId="1301081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场馆外围（20m*20m）1600㎡</w:t>
            </w:r>
          </w:p>
        </w:tc>
      </w:tr>
      <w:tr w14:paraId="1C0C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4" w:type="dxa"/>
            <w:noWrap w:val="0"/>
            <w:vAlign w:val="center"/>
          </w:tcPr>
          <w:p w14:paraId="647B9140">
            <w:pPr>
              <w:jc w:val="center"/>
              <w:rPr>
                <w:rFonts w:hint="default"/>
                <w:highlight w:val="none"/>
                <w:vertAlign w:val="baseline"/>
                <w:lang w:val="en-US" w:eastAsia="zh-CN"/>
              </w:rPr>
            </w:pPr>
            <w:r>
              <w:rPr>
                <w:rFonts w:hint="eastAsia"/>
                <w:highlight w:val="none"/>
                <w:vertAlign w:val="baseline"/>
                <w:lang w:val="en-US" w:eastAsia="zh-CN"/>
              </w:rPr>
              <w:t>延伸范围</w:t>
            </w:r>
          </w:p>
        </w:tc>
        <w:tc>
          <w:tcPr>
            <w:tcW w:w="5250" w:type="dxa"/>
            <w:noWrap w:val="0"/>
            <w:vAlign w:val="center"/>
          </w:tcPr>
          <w:p w14:paraId="280061B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诗经苑广场</w:t>
            </w:r>
          </w:p>
        </w:tc>
      </w:tr>
    </w:tbl>
    <w:p w14:paraId="2734AAF1">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0"/>
        <w:jc w:val="both"/>
        <w:textAlignment w:val="auto"/>
        <w:outlineLvl w:val="2"/>
        <w:rPr>
          <w:rFonts w:hint="eastAsia" w:ascii="仿宋" w:hAnsi="仿宋" w:eastAsia="仿宋" w:cs="仿宋"/>
          <w:b/>
          <w:bCs/>
          <w:kern w:val="2"/>
          <w:sz w:val="32"/>
          <w:szCs w:val="32"/>
          <w:lang w:val="en-US" w:eastAsia="zh-CN" w:bidi="ar-SA"/>
        </w:rPr>
      </w:pPr>
      <w:bookmarkStart w:id="36" w:name="_Toc16014"/>
      <w:r>
        <w:rPr>
          <w:rFonts w:hint="eastAsia" w:ascii="仿宋" w:hAnsi="仿宋" w:eastAsia="仿宋" w:cs="仿宋"/>
          <w:b/>
          <w:bCs/>
          <w:kern w:val="2"/>
          <w:sz w:val="32"/>
          <w:szCs w:val="32"/>
          <w:lang w:val="en-US" w:eastAsia="zh-CN" w:bidi="ar-SA"/>
        </w:rPr>
        <w:t>2、安保服务内容及标准</w:t>
      </w:r>
      <w:bookmarkEnd w:id="36"/>
    </w:p>
    <w:p w14:paraId="25148EF9">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安保管理服务包括基本服务、安全巡查服务、保安服务、其他要求等。</w:t>
      </w:r>
    </w:p>
    <w:p w14:paraId="7E1B8A84">
      <w:pPr>
        <w:pStyle w:val="5"/>
        <w:keepNext w:val="0"/>
        <w:keepLines w:val="0"/>
        <w:pageBreakBefore w:val="0"/>
        <w:kinsoku/>
        <w:wordWrap/>
        <w:overflowPunct/>
        <w:topLinePunct w:val="0"/>
        <w:bidi w:val="0"/>
        <w:adjustRightInd/>
        <w:spacing w:line="560" w:lineRule="exact"/>
        <w:textAlignment w:val="auto"/>
        <w:rPr>
          <w:rFonts w:hint="eastAsia" w:ascii="仿宋" w:hAnsi="仿宋" w:eastAsia="仿宋" w:cs="仿宋"/>
          <w:b/>
          <w:bCs/>
          <w:kern w:val="2"/>
          <w:sz w:val="32"/>
          <w:szCs w:val="32"/>
          <w:lang w:val="en-US" w:eastAsia="zh-CN" w:bidi="ar-SA"/>
        </w:rPr>
      </w:pPr>
      <w:bookmarkStart w:id="37" w:name="_Toc16394"/>
      <w:r>
        <w:rPr>
          <w:rFonts w:hint="eastAsia" w:ascii="仿宋" w:hAnsi="仿宋" w:eastAsia="仿宋" w:cs="仿宋"/>
          <w:b/>
          <w:bCs/>
          <w:kern w:val="2"/>
          <w:sz w:val="32"/>
          <w:szCs w:val="32"/>
          <w:lang w:val="en-US" w:eastAsia="zh-CN" w:bidi="ar-SA"/>
        </w:rPr>
        <w:t>2.1基本服务</w:t>
      </w:r>
      <w:bookmarkEnd w:id="37"/>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0"/>
        <w:gridCol w:w="5862"/>
      </w:tblGrid>
      <w:tr w14:paraId="338F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noWrap w:val="0"/>
            <w:vAlign w:val="center"/>
          </w:tcPr>
          <w:p w14:paraId="32CAD4E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序号</w:t>
            </w:r>
          </w:p>
        </w:tc>
        <w:tc>
          <w:tcPr>
            <w:tcW w:w="1930" w:type="dxa"/>
            <w:noWrap w:val="0"/>
            <w:vAlign w:val="center"/>
          </w:tcPr>
          <w:p w14:paraId="217672D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5862" w:type="dxa"/>
            <w:noWrap w:val="0"/>
            <w:vAlign w:val="center"/>
          </w:tcPr>
          <w:p w14:paraId="04C15547">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服务标准</w:t>
            </w:r>
          </w:p>
        </w:tc>
      </w:tr>
      <w:tr w14:paraId="1A0A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792FBA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1930" w:type="dxa"/>
            <w:vMerge w:val="restart"/>
            <w:noWrap w:val="0"/>
            <w:vAlign w:val="center"/>
          </w:tcPr>
          <w:p w14:paraId="17C9E5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rPr>
            </w:pPr>
            <w:r>
              <w:rPr>
                <w:rFonts w:hint="default" w:ascii="Calibri" w:hAnsi="Calibri" w:cs="Calibri"/>
                <w:highlight w:val="none"/>
                <w:lang w:val="en-US" w:eastAsia="zh-CN"/>
              </w:rPr>
              <w:t>目标与责任</w:t>
            </w:r>
          </w:p>
        </w:tc>
        <w:tc>
          <w:tcPr>
            <w:tcW w:w="5862" w:type="dxa"/>
            <w:shd w:val="clear" w:color="auto" w:fill="auto"/>
            <w:noWrap w:val="0"/>
            <w:vAlign w:val="center"/>
          </w:tcPr>
          <w:p w14:paraId="7A2C9487">
            <w:pPr>
              <w:pageBreakBefore w:val="0"/>
              <w:kinsoku/>
              <w:wordWrap/>
              <w:overflowPunct/>
              <w:topLinePunct w:val="0"/>
              <w:bidi w:val="0"/>
              <w:snapToGrid w:val="0"/>
              <w:spacing w:line="300" w:lineRule="auto"/>
              <w:rPr>
                <w:rFonts w:hint="default" w:ascii="Calibri" w:hAnsi="Calibri" w:eastAsia="宋体" w:cs="Calibri"/>
                <w:b w:val="0"/>
                <w:bCs w:val="0"/>
                <w:color w:val="auto"/>
                <w:kern w:val="0"/>
                <w:sz w:val="21"/>
                <w:szCs w:val="21"/>
                <w:highlight w:val="none"/>
                <w:lang w:val="en-US" w:eastAsia="zh-CN" w:bidi="ar-SA"/>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结合</w:t>
            </w:r>
            <w:r>
              <w:rPr>
                <w:rFonts w:hint="eastAsia" w:ascii="楷体" w:hAnsi="楷体" w:eastAsia="楷体" w:cs="楷体"/>
                <w:highlight w:val="none"/>
                <w:lang w:val="en-US" w:eastAsia="zh-CN"/>
              </w:rPr>
              <w:t>博物馆</w:t>
            </w:r>
            <w:r>
              <w:rPr>
                <w:rFonts w:hint="default" w:ascii="楷体" w:hAnsi="楷体" w:eastAsia="楷体" w:cs="楷体"/>
                <w:highlight w:val="none"/>
                <w:lang w:val="en-US" w:eastAsia="zh-CN"/>
              </w:rPr>
              <w:t>要求及</w:t>
            </w:r>
            <w:r>
              <w:rPr>
                <w:rFonts w:hint="eastAsia" w:ascii="楷体" w:hAnsi="楷体" w:eastAsia="楷体" w:cs="楷体"/>
                <w:highlight w:val="none"/>
                <w:lang w:val="en-US" w:eastAsia="zh-CN"/>
              </w:rPr>
              <w:t>安保</w:t>
            </w:r>
            <w:r>
              <w:rPr>
                <w:rFonts w:hint="default" w:ascii="楷体" w:hAnsi="楷体" w:eastAsia="楷体" w:cs="楷体"/>
                <w:highlight w:val="none"/>
                <w:lang w:val="en-US" w:eastAsia="zh-CN"/>
              </w:rPr>
              <w:t>服务实际情况，制定年度管理目标，明确责任分工，并制定配套实施方案。</w:t>
            </w:r>
          </w:p>
        </w:tc>
      </w:tr>
      <w:tr w14:paraId="2541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0F51501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0F9F62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6A6A83C4">
            <w:pPr>
              <w:pageBreakBefore w:val="0"/>
              <w:kinsoku/>
              <w:wordWrap/>
              <w:overflowPunct/>
              <w:topLinePunct w:val="0"/>
              <w:bidi w:val="0"/>
              <w:snapToGrid w:val="0"/>
              <w:spacing w:line="300" w:lineRule="auto"/>
              <w:rPr>
                <w:rFonts w:hint="eastAsia" w:cs="Calibri"/>
                <w:b w:val="0"/>
                <w:bCs w:val="0"/>
                <w:color w:val="auto"/>
                <w:kern w:val="0"/>
                <w:szCs w:val="21"/>
                <w:highlight w:val="none"/>
                <w:lang w:val="en-US" w:eastAsia="zh-CN"/>
              </w:rPr>
            </w:pPr>
            <w:r>
              <w:rPr>
                <w:rFonts w:hint="eastAsia" w:ascii="楷体" w:hAnsi="楷体" w:eastAsia="楷体" w:cs="楷体"/>
                <w:highlight w:val="none"/>
                <w:lang w:val="en-US" w:eastAsia="zh-CN"/>
              </w:rPr>
              <w:t>（2）建立健全各项制度及岗位工作要求、安全操作流程，使工作有章可循，提高服务质量。</w:t>
            </w:r>
          </w:p>
        </w:tc>
      </w:tr>
      <w:tr w14:paraId="251A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181C29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24FF82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7A6CB5AE">
            <w:pPr>
              <w:pageBreakBefore w:val="0"/>
              <w:kinsoku/>
              <w:wordWrap/>
              <w:overflowPunct/>
              <w:topLinePunct w:val="0"/>
              <w:bidi w:val="0"/>
              <w:snapToGrid w:val="0"/>
              <w:spacing w:line="300" w:lineRule="auto"/>
              <w:rPr>
                <w:rFonts w:hint="eastAsia" w:cs="Calibri"/>
                <w:b w:val="0"/>
                <w:bCs w:val="0"/>
                <w:color w:val="auto"/>
                <w:kern w:val="0"/>
                <w:szCs w:val="21"/>
                <w:highlight w:val="none"/>
                <w:lang w:val="en-US" w:eastAsia="zh-CN"/>
              </w:rPr>
            </w:pPr>
            <w:r>
              <w:rPr>
                <w:rFonts w:hint="eastAsia" w:ascii="楷体" w:hAnsi="楷体" w:eastAsia="楷体" w:cs="楷体"/>
                <w:highlight w:val="none"/>
                <w:lang w:val="en-US" w:eastAsia="zh-CN"/>
              </w:rPr>
              <w:t>（3）全面落实各项管理责任制，及时排查各类事故隐患，制定有效整改和防范措施。做好安保配套服务，确保场馆安全、设备正常运营，并坚持定期巡查。</w:t>
            </w:r>
          </w:p>
        </w:tc>
      </w:tr>
      <w:tr w14:paraId="66C0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302C27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26BF07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3C2A70CE">
            <w:pPr>
              <w:pageBreakBefore w:val="0"/>
              <w:kinsoku/>
              <w:wordWrap/>
              <w:overflowPunct/>
              <w:topLinePunct w:val="0"/>
              <w:bidi w:val="0"/>
              <w:snapToGrid w:val="0"/>
              <w:spacing w:line="300" w:lineRule="auto"/>
              <w:rPr>
                <w:rFonts w:hint="eastAsia" w:cs="Calibri"/>
                <w:b w:val="0"/>
                <w:bCs w:val="0"/>
                <w:color w:val="auto"/>
                <w:kern w:val="0"/>
                <w:szCs w:val="21"/>
                <w:highlight w:val="none"/>
                <w:lang w:val="en-US" w:eastAsia="zh-CN"/>
              </w:rPr>
            </w:pP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重视员工培训，增强员工服务的技能水平，对服务执行工作进行全面的实时监督，发现问题立即解决。</w:t>
            </w:r>
          </w:p>
        </w:tc>
      </w:tr>
      <w:tr w14:paraId="3EAC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60A6A3D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1930" w:type="dxa"/>
            <w:vMerge w:val="restart"/>
            <w:noWrap w:val="0"/>
            <w:vAlign w:val="center"/>
          </w:tcPr>
          <w:p w14:paraId="236C49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服务人员要求</w:t>
            </w:r>
          </w:p>
        </w:tc>
        <w:tc>
          <w:tcPr>
            <w:tcW w:w="5862" w:type="dxa"/>
            <w:noWrap w:val="0"/>
            <w:vAlign w:val="center"/>
          </w:tcPr>
          <w:p w14:paraId="7BA6EBA9">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kern w:val="2"/>
                <w:sz w:val="21"/>
                <w:szCs w:val="24"/>
                <w:lang w:val="en-US" w:eastAsia="zh-CN" w:bidi="ar-SA"/>
              </w:rPr>
              <w:t>（1）</w:t>
            </w:r>
            <w:r>
              <w:rPr>
                <w:rFonts w:hint="eastAsia" w:ascii="楷体" w:hAnsi="楷体" w:eastAsia="楷体" w:cs="楷体"/>
                <w:highlight w:val="none"/>
                <w:lang w:val="en-US" w:eastAsia="zh-CN"/>
              </w:rPr>
              <w:t>保安人员配置要求：根据岗位要求，配备18名保安，年龄60周岁以下。本项目安保人员不得在其他项目兼职，无职业禁忌病史，身体健康。</w:t>
            </w:r>
          </w:p>
        </w:tc>
      </w:tr>
      <w:tr w14:paraId="2C99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58518D7">
            <w:pPr>
              <w:bidi w:val="0"/>
              <w:jc w:val="center"/>
              <w:rPr>
                <w:rFonts w:hint="default" w:ascii="Calibri" w:hAnsi="Calibri" w:cs="Calibri"/>
                <w:highlight w:val="none"/>
                <w:lang w:val="en-US" w:eastAsia="zh-CN"/>
              </w:rPr>
            </w:pPr>
          </w:p>
        </w:tc>
        <w:tc>
          <w:tcPr>
            <w:tcW w:w="1930" w:type="dxa"/>
            <w:vMerge w:val="continue"/>
            <w:noWrap w:val="0"/>
            <w:vAlign w:val="center"/>
          </w:tcPr>
          <w:p w14:paraId="7016BC42">
            <w:pPr>
              <w:bidi w:val="0"/>
              <w:rPr>
                <w:rFonts w:hint="default" w:ascii="Calibri" w:hAnsi="Calibri" w:cs="Calibri"/>
                <w:highlight w:val="none"/>
                <w:lang w:val="en-US" w:eastAsia="zh-CN"/>
              </w:rPr>
            </w:pPr>
          </w:p>
        </w:tc>
        <w:tc>
          <w:tcPr>
            <w:tcW w:w="5862" w:type="dxa"/>
            <w:noWrap w:val="0"/>
            <w:vAlign w:val="center"/>
          </w:tcPr>
          <w:p w14:paraId="06B9293E">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kern w:val="2"/>
                <w:sz w:val="21"/>
                <w:szCs w:val="24"/>
                <w:lang w:val="en-US" w:eastAsia="zh-CN" w:bidi="ar-SA"/>
              </w:rPr>
              <w:t>（2）</w:t>
            </w:r>
            <w:r>
              <w:rPr>
                <w:rFonts w:hint="eastAsia" w:ascii="楷体" w:hAnsi="楷体" w:eastAsia="楷体" w:cs="楷体"/>
                <w:highlight w:val="none"/>
                <w:lang w:val="en-US" w:eastAsia="zh-CN"/>
              </w:rPr>
              <w:t>保安队伍实行半军事化管理，消防专业技能，车辆疏导指挥训练，博物馆及公司定期组织安保队伍考核。</w:t>
            </w:r>
          </w:p>
        </w:tc>
      </w:tr>
      <w:tr w14:paraId="6EA2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7E701CA1">
            <w:pPr>
              <w:bidi w:val="0"/>
              <w:jc w:val="center"/>
              <w:rPr>
                <w:rFonts w:hint="default" w:ascii="Calibri" w:hAnsi="Calibri" w:cs="Calibri"/>
                <w:highlight w:val="none"/>
                <w:lang w:val="en-US" w:eastAsia="zh-CN"/>
              </w:rPr>
            </w:pPr>
          </w:p>
        </w:tc>
        <w:tc>
          <w:tcPr>
            <w:tcW w:w="1930" w:type="dxa"/>
            <w:vMerge w:val="continue"/>
            <w:noWrap w:val="0"/>
            <w:vAlign w:val="center"/>
          </w:tcPr>
          <w:p w14:paraId="0B2808F5">
            <w:pPr>
              <w:bidi w:val="0"/>
              <w:rPr>
                <w:rFonts w:hint="default" w:ascii="Calibri" w:hAnsi="Calibri" w:cs="Calibri"/>
                <w:highlight w:val="none"/>
                <w:lang w:val="en-US" w:eastAsia="zh-CN"/>
              </w:rPr>
            </w:pPr>
          </w:p>
        </w:tc>
        <w:tc>
          <w:tcPr>
            <w:tcW w:w="5862" w:type="dxa"/>
            <w:noWrap w:val="0"/>
            <w:vAlign w:val="center"/>
          </w:tcPr>
          <w:p w14:paraId="1302F014">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（3）保安人员应接受过相关专业技能的培训，掌握安保管理类基本法律法规，应取得相应专业技术证书、专业上岗证或职业技能资格证书。</w:t>
            </w:r>
          </w:p>
        </w:tc>
      </w:tr>
      <w:tr w14:paraId="7310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04B3E652">
            <w:pPr>
              <w:bidi w:val="0"/>
              <w:jc w:val="center"/>
              <w:rPr>
                <w:rFonts w:hint="default" w:ascii="Calibri" w:hAnsi="Calibri" w:cs="Calibri"/>
                <w:highlight w:val="none"/>
                <w:lang w:val="en-US" w:eastAsia="zh-CN"/>
              </w:rPr>
            </w:pPr>
          </w:p>
        </w:tc>
        <w:tc>
          <w:tcPr>
            <w:tcW w:w="1930" w:type="dxa"/>
            <w:vMerge w:val="continue"/>
            <w:noWrap w:val="0"/>
            <w:vAlign w:val="center"/>
          </w:tcPr>
          <w:p w14:paraId="2A7C9C92">
            <w:pPr>
              <w:bidi w:val="0"/>
              <w:rPr>
                <w:rFonts w:hint="default" w:ascii="Calibri" w:hAnsi="Calibri" w:cs="Calibri"/>
                <w:highlight w:val="none"/>
                <w:lang w:val="en-US" w:eastAsia="zh-CN"/>
              </w:rPr>
            </w:pPr>
          </w:p>
        </w:tc>
        <w:tc>
          <w:tcPr>
            <w:tcW w:w="5862" w:type="dxa"/>
            <w:shd w:val="clear" w:color="auto" w:fill="auto"/>
            <w:noWrap w:val="0"/>
            <w:vAlign w:val="center"/>
          </w:tcPr>
          <w:p w14:paraId="2EA71A71">
            <w:pPr>
              <w:pageBreakBefore w:val="0"/>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b w:val="0"/>
                <w:bCs w:val="0"/>
                <w:color w:val="auto"/>
                <w:kern w:val="0"/>
                <w:sz w:val="21"/>
                <w:szCs w:val="21"/>
                <w:highlight w:val="none"/>
                <w:lang w:val="en-US" w:eastAsia="zh-CN" w:bidi="ar-SA"/>
              </w:rPr>
            </w:pPr>
            <w:r>
              <w:rPr>
                <w:rFonts w:hint="default" w:ascii="楷体" w:hAnsi="楷体" w:eastAsia="楷体" w:cs="楷体"/>
                <w:kern w:val="2"/>
                <w:sz w:val="21"/>
                <w:szCs w:val="24"/>
                <w:lang w:val="en-US" w:eastAsia="zh-CN" w:bidi="ar-SA"/>
              </w:rPr>
              <w:t>（4）</w:t>
            </w:r>
            <w:r>
              <w:rPr>
                <w:rFonts w:hint="eastAsia" w:ascii="楷体" w:hAnsi="楷体" w:eastAsia="楷体" w:cs="楷体"/>
                <w:highlight w:val="none"/>
                <w:lang w:val="en-US" w:eastAsia="zh-CN"/>
              </w:rPr>
              <w:t>保安人员应按规定统一着装、着装整齐清洁，仪表仪容整洁端庄，站姿端正，坐姿稳重，行为规范，服务主动，认真负责，注意仪容仪表、公众形象。</w:t>
            </w:r>
          </w:p>
        </w:tc>
      </w:tr>
      <w:tr w14:paraId="22D7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3225733F">
            <w:pPr>
              <w:bidi w:val="0"/>
              <w:jc w:val="center"/>
              <w:rPr>
                <w:rFonts w:hint="default" w:ascii="Calibri" w:hAnsi="Calibri" w:cs="Calibri"/>
                <w:highlight w:val="none"/>
                <w:lang w:val="en-US" w:eastAsia="zh-CN"/>
              </w:rPr>
            </w:pPr>
          </w:p>
        </w:tc>
        <w:tc>
          <w:tcPr>
            <w:tcW w:w="1930" w:type="dxa"/>
            <w:vMerge w:val="continue"/>
            <w:noWrap w:val="0"/>
            <w:vAlign w:val="center"/>
          </w:tcPr>
          <w:p w14:paraId="0DE5A2A4">
            <w:pPr>
              <w:bidi w:val="0"/>
              <w:rPr>
                <w:rFonts w:hint="default" w:ascii="Calibri" w:hAnsi="Calibri" w:cs="Calibri"/>
                <w:highlight w:val="none"/>
                <w:lang w:val="en-US" w:eastAsia="zh-CN"/>
              </w:rPr>
            </w:pPr>
          </w:p>
        </w:tc>
        <w:tc>
          <w:tcPr>
            <w:tcW w:w="5862" w:type="dxa"/>
            <w:shd w:val="clear" w:color="auto" w:fill="auto"/>
            <w:noWrap w:val="0"/>
            <w:vAlign w:val="center"/>
          </w:tcPr>
          <w:p w14:paraId="2580529D">
            <w:pPr>
              <w:pageBreakBefore w:val="0"/>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b w:val="0"/>
                <w:bCs w:val="0"/>
                <w:color w:val="auto"/>
                <w:kern w:val="0"/>
                <w:sz w:val="21"/>
                <w:szCs w:val="21"/>
                <w:highlight w:val="none"/>
                <w:lang w:val="en-US" w:eastAsia="zh-CN" w:bidi="ar-SA"/>
              </w:rPr>
            </w:pPr>
            <w:r>
              <w:rPr>
                <w:rFonts w:hint="default" w:ascii="楷体" w:hAnsi="楷体" w:eastAsia="楷体" w:cs="楷体"/>
                <w:kern w:val="2"/>
                <w:sz w:val="21"/>
                <w:szCs w:val="24"/>
                <w:lang w:val="en-US" w:eastAsia="zh-CN" w:bidi="ar-SA"/>
              </w:rPr>
              <w:t>（5）</w:t>
            </w:r>
            <w:r>
              <w:rPr>
                <w:rFonts w:hint="eastAsia" w:ascii="楷体" w:hAnsi="楷体" w:eastAsia="楷体" w:cs="楷体"/>
                <w:highlight w:val="none"/>
                <w:lang w:val="en-US" w:eastAsia="zh-CN"/>
              </w:rPr>
              <w:t>保安人员在服务过程中应保持良好的精神状态；表情自然、亲切；举止大方、有礼；用语文明、规范；对待参观者主动、热情、耐心、周到并及时为参观者提供服务</w:t>
            </w:r>
          </w:p>
        </w:tc>
      </w:tr>
      <w:tr w14:paraId="6B01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182C600">
            <w:pPr>
              <w:bidi w:val="0"/>
              <w:jc w:val="center"/>
              <w:rPr>
                <w:rFonts w:hint="default" w:ascii="Calibri" w:hAnsi="Calibri" w:cs="Calibri"/>
                <w:highlight w:val="none"/>
                <w:lang w:val="en-US" w:eastAsia="zh-CN"/>
              </w:rPr>
            </w:pPr>
          </w:p>
        </w:tc>
        <w:tc>
          <w:tcPr>
            <w:tcW w:w="1930" w:type="dxa"/>
            <w:vMerge w:val="continue"/>
            <w:noWrap w:val="0"/>
            <w:vAlign w:val="center"/>
          </w:tcPr>
          <w:p w14:paraId="65F8FAA2">
            <w:pPr>
              <w:bidi w:val="0"/>
              <w:rPr>
                <w:rFonts w:hint="default" w:ascii="Calibri" w:hAnsi="Calibri" w:cs="Calibri"/>
                <w:highlight w:val="none"/>
                <w:lang w:val="en-US" w:eastAsia="zh-CN"/>
              </w:rPr>
            </w:pPr>
          </w:p>
        </w:tc>
        <w:tc>
          <w:tcPr>
            <w:tcW w:w="5862" w:type="dxa"/>
            <w:shd w:val="clear" w:color="auto" w:fill="auto"/>
            <w:noWrap w:val="0"/>
            <w:vAlign w:val="center"/>
          </w:tcPr>
          <w:p w14:paraId="63F663B3">
            <w:pPr>
              <w:pageBreakBefore w:val="0"/>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b w:val="0"/>
                <w:bCs w:val="0"/>
                <w:color w:val="auto"/>
                <w:kern w:val="0"/>
                <w:sz w:val="21"/>
                <w:szCs w:val="21"/>
                <w:highlight w:val="none"/>
                <w:lang w:val="en-US" w:eastAsia="zh-CN" w:bidi="ar-SA"/>
              </w:rPr>
            </w:pPr>
            <w:r>
              <w:rPr>
                <w:rFonts w:hint="default" w:ascii="楷体" w:hAnsi="楷体" w:eastAsia="楷体" w:cs="楷体"/>
                <w:kern w:val="2"/>
                <w:sz w:val="21"/>
                <w:szCs w:val="24"/>
                <w:lang w:val="en-US" w:eastAsia="zh-CN" w:bidi="ar-SA"/>
              </w:rPr>
              <w:t>（6）</w:t>
            </w:r>
            <w:r>
              <w:rPr>
                <w:rFonts w:hint="eastAsia" w:ascii="楷体" w:hAnsi="楷体" w:eastAsia="楷体" w:cs="楷体"/>
                <w:highlight w:val="none"/>
                <w:lang w:val="en-US" w:eastAsia="zh-CN"/>
              </w:rPr>
              <w:t>为提高安保管理服务水平，所有管理服务人员在服务期间按岗位要求进行岗前培训,并应接受博物馆对安保人员的集中培训。</w:t>
            </w:r>
          </w:p>
        </w:tc>
      </w:tr>
      <w:tr w14:paraId="59FC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57E9EB4C">
            <w:pPr>
              <w:bidi w:val="0"/>
              <w:jc w:val="center"/>
              <w:rPr>
                <w:rFonts w:hint="default" w:ascii="Calibri" w:hAnsi="Calibri" w:cs="Calibri"/>
                <w:highlight w:val="none"/>
                <w:lang w:val="en-US" w:eastAsia="zh-CN"/>
              </w:rPr>
            </w:pPr>
          </w:p>
        </w:tc>
        <w:tc>
          <w:tcPr>
            <w:tcW w:w="1930" w:type="dxa"/>
            <w:vMerge w:val="continue"/>
            <w:noWrap w:val="0"/>
            <w:vAlign w:val="center"/>
          </w:tcPr>
          <w:p w14:paraId="477D4F60">
            <w:pPr>
              <w:bidi w:val="0"/>
              <w:rPr>
                <w:rFonts w:hint="default" w:ascii="Calibri" w:hAnsi="Calibri" w:cs="Calibri"/>
                <w:highlight w:val="none"/>
                <w:lang w:val="en-US" w:eastAsia="zh-CN"/>
              </w:rPr>
            </w:pPr>
          </w:p>
        </w:tc>
        <w:tc>
          <w:tcPr>
            <w:tcW w:w="5862" w:type="dxa"/>
            <w:shd w:val="clear" w:color="auto" w:fill="auto"/>
            <w:noWrap w:val="0"/>
            <w:vAlign w:val="center"/>
          </w:tcPr>
          <w:p w14:paraId="45FCBB59">
            <w:pPr>
              <w:pageBreakBefore w:val="0"/>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b w:val="0"/>
                <w:bCs w:val="0"/>
                <w:color w:val="auto"/>
                <w:kern w:val="0"/>
                <w:sz w:val="21"/>
                <w:szCs w:val="21"/>
                <w:highlight w:val="none"/>
                <w:lang w:val="en-US" w:eastAsia="zh-CN" w:bidi="ar-SA"/>
              </w:rPr>
            </w:pPr>
            <w:r>
              <w:rPr>
                <w:rFonts w:hint="eastAsia" w:ascii="楷体" w:hAnsi="楷体" w:eastAsia="楷体" w:cs="楷体"/>
                <w:highlight w:val="none"/>
                <w:lang w:val="en-US" w:eastAsia="zh-CN"/>
              </w:rPr>
              <w:t>（7）保安人员实行打卡考勤制度；博物馆属于公共文化服务型单位，法定节假日期间的工作人员的配置不得少于日常配置人数，遇重大展览、活动应增加人员，且不另外增加费用，遇自然灾害、恶劣天气等特殊时期，24 小时到场服务，增援力量配备充足。</w:t>
            </w:r>
          </w:p>
        </w:tc>
      </w:tr>
      <w:tr w14:paraId="19CD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1155B361">
            <w:pPr>
              <w:bidi w:val="0"/>
              <w:jc w:val="center"/>
              <w:rPr>
                <w:rFonts w:hint="default" w:ascii="Calibri" w:hAnsi="Calibri" w:cs="Calibri"/>
                <w:highlight w:val="none"/>
                <w:lang w:val="en-US" w:eastAsia="zh-CN"/>
              </w:rPr>
            </w:pPr>
          </w:p>
        </w:tc>
        <w:tc>
          <w:tcPr>
            <w:tcW w:w="1930" w:type="dxa"/>
            <w:vMerge w:val="continue"/>
            <w:noWrap w:val="0"/>
            <w:vAlign w:val="center"/>
          </w:tcPr>
          <w:p w14:paraId="54B9ABDE">
            <w:pPr>
              <w:bidi w:val="0"/>
              <w:rPr>
                <w:rFonts w:hint="default" w:ascii="Calibri" w:hAnsi="Calibri" w:cs="Calibri"/>
                <w:highlight w:val="none"/>
                <w:lang w:val="en-US" w:eastAsia="zh-CN"/>
              </w:rPr>
            </w:pPr>
          </w:p>
        </w:tc>
        <w:tc>
          <w:tcPr>
            <w:tcW w:w="5862" w:type="dxa"/>
            <w:shd w:val="clear" w:color="auto" w:fill="auto"/>
            <w:noWrap w:val="0"/>
            <w:vAlign w:val="center"/>
          </w:tcPr>
          <w:p w14:paraId="354C3DCD">
            <w:pPr>
              <w:pageBreakBefore w:val="0"/>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b w:val="0"/>
                <w:bCs w:val="0"/>
                <w:color w:val="auto"/>
                <w:kern w:val="0"/>
                <w:sz w:val="21"/>
                <w:szCs w:val="21"/>
                <w:highlight w:val="none"/>
                <w:lang w:val="en-US" w:eastAsia="zh-CN" w:bidi="ar-SA"/>
              </w:rPr>
            </w:pPr>
            <w:r>
              <w:rPr>
                <w:rFonts w:hint="eastAsia" w:ascii="楷体" w:hAnsi="楷体" w:eastAsia="楷体" w:cs="楷体"/>
                <w:highlight w:val="none"/>
                <w:lang w:val="en-US" w:eastAsia="zh-CN"/>
              </w:rPr>
              <w:t>（8）保安人员要求相对稳定，遇特殊情况有变化，需提前告知采购人管理部门，并征得采购人同意后方可实施，人员到位相互对接时间不超过2个工作日，新到人员档案信息及时备案到采购人管理部门。</w:t>
            </w:r>
          </w:p>
        </w:tc>
      </w:tr>
      <w:tr w14:paraId="0AA6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1F52F6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ascii="Calibri" w:hAnsi="Calibri" w:cs="Calibri"/>
                <w:highlight w:val="none"/>
                <w:lang w:val="en-US" w:eastAsia="zh-CN"/>
              </w:rPr>
              <w:t>3</w:t>
            </w:r>
          </w:p>
        </w:tc>
        <w:tc>
          <w:tcPr>
            <w:tcW w:w="1930" w:type="dxa"/>
            <w:vMerge w:val="restart"/>
            <w:noWrap w:val="0"/>
            <w:vAlign w:val="center"/>
          </w:tcPr>
          <w:p w14:paraId="7FA029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档案管理</w:t>
            </w:r>
          </w:p>
        </w:tc>
        <w:tc>
          <w:tcPr>
            <w:tcW w:w="5862" w:type="dxa"/>
            <w:noWrap w:val="0"/>
            <w:vAlign w:val="center"/>
          </w:tcPr>
          <w:p w14:paraId="2EEE3E4A">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建立</w:t>
            </w:r>
            <w:r>
              <w:rPr>
                <w:rFonts w:hint="eastAsia" w:ascii="楷体" w:hAnsi="楷体" w:eastAsia="楷体" w:cs="楷体"/>
                <w:highlight w:val="none"/>
                <w:lang w:val="en-US" w:eastAsia="zh-CN"/>
              </w:rPr>
              <w:t>安保</w:t>
            </w:r>
            <w:r>
              <w:rPr>
                <w:rFonts w:hint="default" w:ascii="楷体" w:hAnsi="楷体" w:eastAsia="楷体" w:cs="楷体"/>
                <w:highlight w:val="none"/>
                <w:lang w:val="en-US" w:eastAsia="zh-CN"/>
              </w:rPr>
              <w:t>信息，准确、及时地对文件资料和服务记录进行归档保存，并确保其安全。</w:t>
            </w:r>
          </w:p>
        </w:tc>
      </w:tr>
      <w:tr w14:paraId="72AD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F2789AF">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18E8B00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22A06D57">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档案和记录齐全，包括但不限于：①</w:t>
            </w:r>
            <w:r>
              <w:rPr>
                <w:rFonts w:hint="eastAsia" w:ascii="楷体" w:hAnsi="楷体" w:eastAsia="楷体" w:cs="楷体"/>
                <w:highlight w:val="none"/>
                <w:lang w:val="en-US" w:eastAsia="zh-CN"/>
              </w:rPr>
              <w:t>采购人</w:t>
            </w:r>
            <w:r>
              <w:rPr>
                <w:rFonts w:hint="default" w:ascii="楷体" w:hAnsi="楷体" w:eastAsia="楷体" w:cs="楷体"/>
                <w:highlight w:val="none"/>
                <w:lang w:val="en-US" w:eastAsia="zh-CN"/>
              </w:rPr>
              <w:t>建议与投诉等。教育培训和考核记录。保密、思想政治教育培训记录。②</w:t>
            </w:r>
            <w:r>
              <w:rPr>
                <w:rFonts w:hint="eastAsia" w:ascii="楷体" w:hAnsi="楷体" w:eastAsia="楷体" w:cs="楷体"/>
                <w:highlight w:val="none"/>
                <w:lang w:val="en-US" w:eastAsia="zh-CN"/>
              </w:rPr>
              <w:t>各类检查巡查</w:t>
            </w:r>
            <w:r>
              <w:rPr>
                <w:rFonts w:hint="default" w:ascii="楷体" w:hAnsi="楷体" w:eastAsia="楷体" w:cs="楷体"/>
                <w:highlight w:val="none"/>
                <w:lang w:val="en-US" w:eastAsia="zh-CN"/>
              </w:rPr>
              <w:t>服务：</w:t>
            </w:r>
            <w:r>
              <w:rPr>
                <w:rFonts w:hint="eastAsia" w:ascii="楷体" w:hAnsi="楷体" w:eastAsia="楷体" w:cs="楷体"/>
                <w:highlight w:val="none"/>
                <w:lang w:val="en-US" w:eastAsia="zh-CN"/>
              </w:rPr>
              <w:t>场馆巡查、公用设施</w:t>
            </w:r>
            <w:r>
              <w:rPr>
                <w:rFonts w:hint="default" w:ascii="楷体" w:hAnsi="楷体" w:eastAsia="楷体" w:cs="楷体"/>
                <w:highlight w:val="none"/>
                <w:lang w:val="en-US" w:eastAsia="zh-CN"/>
              </w:rPr>
              <w:t>设备</w:t>
            </w:r>
            <w:r>
              <w:rPr>
                <w:rFonts w:hint="eastAsia" w:ascii="楷体" w:hAnsi="楷体" w:eastAsia="楷体" w:cs="楷体"/>
                <w:highlight w:val="none"/>
                <w:lang w:val="en-US" w:eastAsia="zh-CN"/>
              </w:rPr>
              <w:t>检查巡查、消防检查巡查、安防检查巡查</w:t>
            </w:r>
            <w:r>
              <w:rPr>
                <w:rFonts w:hint="default" w:ascii="楷体" w:hAnsi="楷体" w:eastAsia="楷体" w:cs="楷体"/>
                <w:highlight w:val="none"/>
                <w:lang w:val="en-US" w:eastAsia="zh-CN"/>
              </w:rPr>
              <w:t>等。③</w:t>
            </w:r>
            <w:r>
              <w:rPr>
                <w:rFonts w:hint="eastAsia" w:ascii="楷体" w:hAnsi="楷体" w:eastAsia="楷体" w:cs="楷体"/>
                <w:highlight w:val="none"/>
                <w:lang w:val="en-US" w:eastAsia="zh-CN"/>
              </w:rPr>
              <w:t>保安服务</w:t>
            </w:r>
            <w:r>
              <w:rPr>
                <w:rFonts w:hint="default" w:ascii="楷体" w:hAnsi="楷体" w:eastAsia="楷体" w:cs="楷体"/>
                <w:highlight w:val="none"/>
                <w:lang w:val="en-US" w:eastAsia="zh-CN"/>
              </w:rPr>
              <w:t>：监控记录、突发事件演习与处置记录等。</w:t>
            </w:r>
          </w:p>
        </w:tc>
      </w:tr>
      <w:tr w14:paraId="7398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25E3A5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052523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5B5B0BAC">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遵守采购人的信息、档案资料保密要求，未经许可，不得将</w:t>
            </w:r>
            <w:r>
              <w:rPr>
                <w:rFonts w:hint="eastAsia" w:ascii="楷体" w:hAnsi="楷体" w:eastAsia="楷体" w:cs="楷体"/>
                <w:highlight w:val="none"/>
                <w:lang w:val="en-US" w:eastAsia="zh-CN"/>
              </w:rPr>
              <w:t>建筑物平面图等</w:t>
            </w:r>
            <w:r>
              <w:rPr>
                <w:rFonts w:hint="default" w:ascii="楷体" w:hAnsi="楷体" w:eastAsia="楷体" w:cs="楷体"/>
                <w:highlight w:val="none"/>
                <w:lang w:val="en-US" w:eastAsia="zh-CN"/>
              </w:rPr>
              <w:t>资料转作其他用途</w:t>
            </w:r>
            <w:r>
              <w:rPr>
                <w:rFonts w:hint="eastAsia" w:ascii="楷体" w:hAnsi="楷体" w:eastAsia="楷体" w:cs="楷体"/>
                <w:highlight w:val="none"/>
                <w:lang w:val="en-US" w:eastAsia="zh-CN"/>
              </w:rPr>
              <w:t>或向其他单位、个人提供</w:t>
            </w:r>
            <w:r>
              <w:rPr>
                <w:rFonts w:hint="default" w:ascii="楷体" w:hAnsi="楷体" w:eastAsia="楷体" w:cs="楷体"/>
                <w:highlight w:val="none"/>
                <w:lang w:val="en-US" w:eastAsia="zh-CN"/>
              </w:rPr>
              <w:t>。</w:t>
            </w:r>
          </w:p>
        </w:tc>
      </w:tr>
      <w:tr w14:paraId="070C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3CE498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653D2F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330ED73F">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（4）履约结束后，相关资料交还采购人。</w:t>
            </w:r>
          </w:p>
        </w:tc>
      </w:tr>
      <w:tr w14:paraId="64C0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4C8B21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ascii="Calibri" w:hAnsi="Calibri" w:cs="Calibri"/>
                <w:highlight w:val="none"/>
                <w:lang w:val="en-US" w:eastAsia="zh-CN"/>
              </w:rPr>
              <w:t>4</w:t>
            </w:r>
          </w:p>
        </w:tc>
        <w:tc>
          <w:tcPr>
            <w:tcW w:w="1930" w:type="dxa"/>
            <w:vMerge w:val="restart"/>
            <w:noWrap w:val="0"/>
            <w:vAlign w:val="center"/>
          </w:tcPr>
          <w:p w14:paraId="64C627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分包供应商管理</w:t>
            </w:r>
          </w:p>
        </w:tc>
        <w:tc>
          <w:tcPr>
            <w:tcW w:w="5862" w:type="dxa"/>
            <w:noWrap w:val="0"/>
            <w:vAlign w:val="center"/>
          </w:tcPr>
          <w:p w14:paraId="08E6CC01">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合理控制外包服务人员</w:t>
            </w:r>
            <w:r>
              <w:rPr>
                <w:rFonts w:hint="eastAsia" w:ascii="楷体" w:hAnsi="楷体" w:eastAsia="楷体" w:cs="楷体"/>
                <w:highlight w:val="none"/>
                <w:lang w:val="en-US" w:eastAsia="zh-CN"/>
              </w:rPr>
              <w:t>数量和</w:t>
            </w:r>
            <w:r>
              <w:rPr>
                <w:rFonts w:hint="default" w:ascii="楷体" w:hAnsi="楷体" w:eastAsia="楷体" w:cs="楷体"/>
                <w:highlight w:val="none"/>
                <w:lang w:val="en-US" w:eastAsia="zh-CN"/>
              </w:rPr>
              <w:t>流动率。</w:t>
            </w:r>
          </w:p>
        </w:tc>
      </w:tr>
      <w:tr w14:paraId="48E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20" w:type="dxa"/>
            <w:vMerge w:val="continue"/>
            <w:noWrap w:val="0"/>
            <w:vAlign w:val="center"/>
          </w:tcPr>
          <w:p w14:paraId="4AF1E1D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018303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20B1234F">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根据采购人要求明确对分包供应商的要求，确定工作流程。</w:t>
            </w:r>
          </w:p>
        </w:tc>
      </w:tr>
      <w:tr w14:paraId="7F73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679BDA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13F2E1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03440596">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明确安全管理责任和保密责任，签订安全管理责任书和保密责任书。</w:t>
            </w:r>
          </w:p>
        </w:tc>
      </w:tr>
      <w:tr w14:paraId="341B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0EDF60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16EBE1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6DEA87E1">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开展服务检查和监管，评估服务效果，必要时进行服务流程调整。</w:t>
            </w:r>
          </w:p>
        </w:tc>
      </w:tr>
      <w:tr w14:paraId="7EC8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01A478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44454A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344E8BBA">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（5）</w:t>
            </w:r>
            <w:r>
              <w:rPr>
                <w:rFonts w:hint="default" w:ascii="楷体" w:hAnsi="楷体" w:eastAsia="楷体" w:cs="楷体"/>
                <w:highlight w:val="none"/>
                <w:lang w:val="en-US" w:eastAsia="zh-CN"/>
              </w:rPr>
              <w:t>根据工作反馈意见与建议，持续提升服务品质。</w:t>
            </w:r>
          </w:p>
        </w:tc>
      </w:tr>
      <w:tr w14:paraId="7797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69169D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ascii="Calibri" w:hAnsi="Calibri" w:cs="Calibri"/>
                <w:highlight w:val="none"/>
                <w:lang w:val="en-US" w:eastAsia="zh-CN"/>
              </w:rPr>
              <w:t>5</w:t>
            </w:r>
          </w:p>
        </w:tc>
        <w:tc>
          <w:tcPr>
            <w:tcW w:w="1930" w:type="dxa"/>
            <w:vMerge w:val="restart"/>
            <w:noWrap w:val="0"/>
            <w:vAlign w:val="center"/>
          </w:tcPr>
          <w:p w14:paraId="0D2CF6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服务改进</w:t>
            </w:r>
          </w:p>
          <w:p w14:paraId="38C39E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4C5FA826">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明确负责人，定期对</w:t>
            </w:r>
            <w:r>
              <w:rPr>
                <w:rFonts w:hint="eastAsia" w:ascii="楷体" w:hAnsi="楷体" w:eastAsia="楷体" w:cs="楷体"/>
                <w:highlight w:val="none"/>
                <w:lang w:val="en-US" w:eastAsia="zh-CN"/>
              </w:rPr>
              <w:t>安保</w:t>
            </w:r>
            <w:r>
              <w:rPr>
                <w:rFonts w:hint="default" w:ascii="楷体" w:hAnsi="楷体" w:eastAsia="楷体" w:cs="楷体"/>
                <w:highlight w:val="none"/>
                <w:lang w:val="en-US" w:eastAsia="zh-CN"/>
              </w:rPr>
              <w:t>服务过程进行自查，结合反馈意见与评价结果采取改进措施，持续提升管理与服务水平。</w:t>
            </w:r>
          </w:p>
        </w:tc>
      </w:tr>
      <w:tr w14:paraId="6961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1F109F2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621FBD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5862" w:type="dxa"/>
            <w:noWrap w:val="0"/>
            <w:vAlign w:val="center"/>
          </w:tcPr>
          <w:p w14:paraId="2ACE930B">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对不合格服务进行控制，对不合格服务的原因进行识别和分析，及时采取纠正措施，消除不合格的原因，防止不合格再发生。</w:t>
            </w:r>
          </w:p>
        </w:tc>
      </w:tr>
      <w:tr w14:paraId="6277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4750B9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1930" w:type="dxa"/>
            <w:vMerge w:val="continue"/>
            <w:noWrap w:val="0"/>
            <w:vAlign w:val="center"/>
          </w:tcPr>
          <w:p w14:paraId="699F75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5862" w:type="dxa"/>
            <w:noWrap w:val="0"/>
            <w:vAlign w:val="center"/>
          </w:tcPr>
          <w:p w14:paraId="4AC05A0B">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需整改问题</w:t>
            </w:r>
            <w:r>
              <w:rPr>
                <w:rFonts w:hint="eastAsia" w:ascii="楷体" w:hAnsi="楷体" w:eastAsia="楷体" w:cs="楷体"/>
                <w:highlight w:val="none"/>
                <w:lang w:val="en-US" w:eastAsia="zh-CN"/>
              </w:rPr>
              <w:t>及时</w:t>
            </w:r>
            <w:r>
              <w:rPr>
                <w:rFonts w:hint="default" w:ascii="楷体" w:hAnsi="楷体" w:eastAsia="楷体" w:cs="楷体"/>
                <w:highlight w:val="none"/>
                <w:lang w:val="en-US" w:eastAsia="zh-CN"/>
              </w:rPr>
              <w:t>整改完成。</w:t>
            </w:r>
          </w:p>
        </w:tc>
      </w:tr>
      <w:tr w14:paraId="2033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087565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cs="Calibri"/>
                <w:highlight w:val="none"/>
                <w:lang w:val="en-US" w:eastAsia="zh-CN"/>
              </w:rPr>
              <w:t>6</w:t>
            </w:r>
          </w:p>
        </w:tc>
        <w:tc>
          <w:tcPr>
            <w:tcW w:w="1930" w:type="dxa"/>
            <w:vMerge w:val="restart"/>
            <w:noWrap w:val="0"/>
            <w:vAlign w:val="center"/>
          </w:tcPr>
          <w:p w14:paraId="66711F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cs="Calibri"/>
                <w:highlight w:val="none"/>
              </w:rPr>
              <w:t>重大活动后勤保障</w:t>
            </w:r>
          </w:p>
        </w:tc>
        <w:tc>
          <w:tcPr>
            <w:tcW w:w="5862" w:type="dxa"/>
            <w:noWrap w:val="0"/>
            <w:vAlign w:val="center"/>
          </w:tcPr>
          <w:p w14:paraId="49DDD6B9">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配合采购人制订重大活动后勤保障工作流程，需对任务进行详细了解，并根据工作安排制定详细的后勤保障计划。</w:t>
            </w:r>
          </w:p>
        </w:tc>
      </w:tr>
      <w:tr w14:paraId="1973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6708A50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1930" w:type="dxa"/>
            <w:vMerge w:val="continue"/>
            <w:noWrap w:val="0"/>
            <w:vAlign w:val="center"/>
          </w:tcPr>
          <w:p w14:paraId="76A99674">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5862" w:type="dxa"/>
            <w:noWrap w:val="0"/>
            <w:vAlign w:val="center"/>
          </w:tcPr>
          <w:p w14:paraId="370CFAF4">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060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7AD8A26D">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1930" w:type="dxa"/>
            <w:vMerge w:val="continue"/>
            <w:noWrap w:val="0"/>
            <w:vAlign w:val="center"/>
          </w:tcPr>
          <w:p w14:paraId="555D16DD">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5862" w:type="dxa"/>
            <w:noWrap w:val="0"/>
            <w:vAlign w:val="center"/>
          </w:tcPr>
          <w:p w14:paraId="7128867F">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收尾工作。对现场进行检查，做好清理工作。</w:t>
            </w:r>
          </w:p>
        </w:tc>
      </w:tr>
      <w:tr w14:paraId="5267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095DB4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r>
              <w:rPr>
                <w:rFonts w:hint="eastAsia" w:cs="Calibri"/>
                <w:color w:val="auto"/>
                <w:kern w:val="0"/>
                <w:szCs w:val="21"/>
                <w:highlight w:val="none"/>
                <w:lang w:val="en-US" w:eastAsia="zh-CN"/>
              </w:rPr>
              <w:t>7</w:t>
            </w:r>
          </w:p>
        </w:tc>
        <w:tc>
          <w:tcPr>
            <w:tcW w:w="1930" w:type="dxa"/>
            <w:vMerge w:val="restart"/>
            <w:noWrap w:val="0"/>
            <w:vAlign w:val="center"/>
          </w:tcPr>
          <w:p w14:paraId="4ADA69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eastAsia="宋体" w:cs="Calibri"/>
                <w:color w:val="auto"/>
                <w:kern w:val="0"/>
                <w:szCs w:val="21"/>
                <w:highlight w:val="none"/>
                <w:lang w:val="en-US" w:eastAsia="zh-CN"/>
              </w:rPr>
              <w:t>应急保障预案</w:t>
            </w:r>
          </w:p>
        </w:tc>
        <w:tc>
          <w:tcPr>
            <w:tcW w:w="5862" w:type="dxa"/>
            <w:noWrap w:val="0"/>
            <w:vAlign w:val="center"/>
          </w:tcPr>
          <w:p w14:paraId="6EE03D2F">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重点区域及安全隐患排查。结合</w:t>
            </w:r>
            <w:r>
              <w:rPr>
                <w:rFonts w:hint="eastAsia" w:ascii="楷体" w:hAnsi="楷体" w:eastAsia="楷体" w:cs="楷体"/>
                <w:highlight w:val="none"/>
                <w:lang w:val="en-US" w:eastAsia="zh-CN"/>
              </w:rPr>
              <w:t>博物馆</w:t>
            </w:r>
            <w:r>
              <w:rPr>
                <w:rFonts w:hint="default" w:ascii="楷体" w:hAnsi="楷体" w:eastAsia="楷体" w:cs="楷体"/>
                <w:highlight w:val="none"/>
                <w:lang w:val="en-US" w:eastAsia="zh-CN"/>
              </w:rPr>
              <w:t>实际情况，对重点部位及危险隐患进行排查，并建立台账；应</w:t>
            </w:r>
            <w:r>
              <w:rPr>
                <w:rFonts w:hint="eastAsia" w:ascii="楷体" w:hAnsi="楷体" w:eastAsia="楷体" w:cs="楷体"/>
                <w:highlight w:val="none"/>
                <w:lang w:val="en-US" w:eastAsia="zh-CN"/>
              </w:rPr>
              <w:t>当</w:t>
            </w:r>
            <w:r>
              <w:rPr>
                <w:rFonts w:hint="default" w:ascii="楷体" w:hAnsi="楷体" w:eastAsia="楷体" w:cs="楷体"/>
                <w:highlight w:val="none"/>
                <w:lang w:val="en-US" w:eastAsia="zh-CN"/>
              </w:rPr>
              <w:t>对危险隐患进行风险分析，制定相应措施进行控制或整改并定期监控；随着设施设备、服务内容的变化，及时更新台账，使风险隐患始终处于受控状态</w:t>
            </w:r>
            <w:r>
              <w:rPr>
                <w:rFonts w:hint="eastAsia" w:ascii="楷体" w:hAnsi="楷体" w:eastAsia="楷体" w:cs="楷体"/>
                <w:highlight w:val="none"/>
                <w:lang w:val="en-US" w:eastAsia="zh-CN"/>
              </w:rPr>
              <w:t>。</w:t>
            </w:r>
          </w:p>
        </w:tc>
      </w:tr>
      <w:tr w14:paraId="7684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1835F7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1930" w:type="dxa"/>
            <w:vMerge w:val="continue"/>
            <w:noWrap w:val="0"/>
            <w:vAlign w:val="center"/>
          </w:tcPr>
          <w:p w14:paraId="5E472A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5862" w:type="dxa"/>
            <w:noWrap w:val="0"/>
            <w:vAlign w:val="center"/>
          </w:tcPr>
          <w:p w14:paraId="7F810681">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应急预案的建立。制定专项预案，包括但不限于：</w:t>
            </w:r>
            <w:r>
              <w:rPr>
                <w:rFonts w:hint="eastAsia" w:ascii="楷体" w:hAnsi="楷体" w:eastAsia="楷体" w:cs="楷体"/>
                <w:highlight w:val="none"/>
                <w:lang w:val="en-US" w:eastAsia="zh-CN"/>
              </w:rPr>
              <w:t>消防</w:t>
            </w:r>
            <w:r>
              <w:rPr>
                <w:rFonts w:hint="default" w:ascii="楷体" w:hAnsi="楷体" w:eastAsia="楷体" w:cs="楷体"/>
                <w:highlight w:val="none"/>
                <w:lang w:val="en-US" w:eastAsia="zh-CN"/>
              </w:rPr>
              <w:t>应急预案、紧急疏散应急预案、</w:t>
            </w:r>
            <w:r>
              <w:rPr>
                <w:rFonts w:hint="eastAsia" w:ascii="楷体" w:hAnsi="楷体" w:eastAsia="楷体" w:cs="楷体"/>
                <w:highlight w:val="none"/>
                <w:lang w:val="en-US" w:eastAsia="zh-CN"/>
              </w:rPr>
              <w:t>停水</w:t>
            </w:r>
            <w:r>
              <w:rPr>
                <w:rFonts w:hint="default" w:ascii="楷体" w:hAnsi="楷体" w:eastAsia="楷体" w:cs="楷体"/>
                <w:highlight w:val="none"/>
                <w:lang w:val="en-US" w:eastAsia="zh-CN"/>
              </w:rPr>
              <w:t>停电应急预案、</w:t>
            </w:r>
            <w:r>
              <w:rPr>
                <w:rFonts w:hint="eastAsia" w:ascii="楷体" w:hAnsi="楷体" w:eastAsia="楷体" w:cs="楷体"/>
                <w:highlight w:val="none"/>
                <w:lang w:val="en-US" w:eastAsia="zh-CN"/>
              </w:rPr>
              <w:t>重大节日应急预案、防暴</w:t>
            </w:r>
            <w:r>
              <w:rPr>
                <w:rFonts w:hint="default" w:ascii="楷体" w:hAnsi="楷体" w:eastAsia="楷体" w:cs="楷体"/>
                <w:highlight w:val="none"/>
                <w:lang w:val="en-US" w:eastAsia="zh-CN"/>
              </w:rPr>
              <w:t>应急预案、恶劣天气应对应急预案等</w:t>
            </w:r>
            <w:r>
              <w:rPr>
                <w:rFonts w:hint="eastAsia" w:ascii="楷体" w:hAnsi="楷体" w:eastAsia="楷体" w:cs="楷体"/>
                <w:highlight w:val="none"/>
                <w:lang w:val="en-US" w:eastAsia="zh-CN"/>
              </w:rPr>
              <w:t>。</w:t>
            </w:r>
          </w:p>
        </w:tc>
      </w:tr>
      <w:tr w14:paraId="6E5F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650E7B1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1930" w:type="dxa"/>
            <w:vMerge w:val="continue"/>
            <w:noWrap w:val="0"/>
            <w:vAlign w:val="center"/>
          </w:tcPr>
          <w:p w14:paraId="35E7E7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5862" w:type="dxa"/>
            <w:noWrap w:val="0"/>
            <w:vAlign w:val="center"/>
          </w:tcPr>
          <w:p w14:paraId="51535163">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ascii="楷体" w:hAnsi="楷体" w:eastAsia="楷体" w:cs="楷体"/>
                <w:highlight w:val="none"/>
                <w:lang w:val="en-US" w:eastAsia="zh-CN"/>
              </w:rPr>
              <w:t>。</w:t>
            </w:r>
          </w:p>
        </w:tc>
      </w:tr>
      <w:tr w14:paraId="73C7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57F5B9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1930" w:type="dxa"/>
            <w:vMerge w:val="continue"/>
            <w:noWrap w:val="0"/>
            <w:vAlign w:val="center"/>
          </w:tcPr>
          <w:p w14:paraId="102D5D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5862" w:type="dxa"/>
            <w:noWrap w:val="0"/>
            <w:vAlign w:val="center"/>
          </w:tcPr>
          <w:p w14:paraId="76733F07">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应急物资的管理。根据专项预案中的应对需要</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必要的应急物资，建立清单或台账，并由专人定期对应急物资进行检查，</w:t>
            </w:r>
            <w:r>
              <w:rPr>
                <w:rFonts w:hint="eastAsia" w:ascii="楷体" w:hAnsi="楷体" w:eastAsia="楷体" w:cs="楷体"/>
                <w:highlight w:val="none"/>
                <w:lang w:val="en-US" w:eastAsia="zh-CN"/>
              </w:rPr>
              <w:t>如有应急物资不足，及时通知采购人购置齐全，</w:t>
            </w:r>
            <w:r>
              <w:rPr>
                <w:rFonts w:hint="default" w:ascii="楷体" w:hAnsi="楷体" w:eastAsia="楷体" w:cs="楷体"/>
                <w:highlight w:val="none"/>
                <w:lang w:val="en-US" w:eastAsia="zh-CN"/>
              </w:rPr>
              <w:t>确保能够随时正常使用。</w:t>
            </w:r>
          </w:p>
        </w:tc>
      </w:tr>
      <w:tr w14:paraId="2F9A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restart"/>
            <w:noWrap w:val="0"/>
            <w:vAlign w:val="center"/>
          </w:tcPr>
          <w:p w14:paraId="5409CF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cs="Calibri"/>
                <w:highlight w:val="none"/>
                <w:lang w:val="en-US" w:eastAsia="zh-CN"/>
              </w:rPr>
              <w:t>8</w:t>
            </w:r>
          </w:p>
        </w:tc>
        <w:tc>
          <w:tcPr>
            <w:tcW w:w="1930" w:type="dxa"/>
            <w:vMerge w:val="restart"/>
            <w:noWrap w:val="0"/>
            <w:vAlign w:val="center"/>
          </w:tcPr>
          <w:p w14:paraId="0F8297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服务方案</w:t>
            </w:r>
            <w:r>
              <w:rPr>
                <w:rFonts w:hint="eastAsia" w:cs="Calibri"/>
                <w:highlight w:val="none"/>
                <w:lang w:val="en-US" w:eastAsia="zh-CN"/>
              </w:rPr>
              <w:t>及工作制度</w:t>
            </w:r>
          </w:p>
        </w:tc>
        <w:tc>
          <w:tcPr>
            <w:tcW w:w="5862" w:type="dxa"/>
            <w:noWrap w:val="0"/>
            <w:vAlign w:val="center"/>
          </w:tcPr>
          <w:p w14:paraId="4ED92B4B">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（1）制定工作制度，主要</w:t>
            </w:r>
            <w:r>
              <w:rPr>
                <w:rFonts w:hint="default" w:ascii="楷体" w:hAnsi="楷体" w:eastAsia="楷体" w:cs="楷体"/>
                <w:highlight w:val="none"/>
                <w:lang w:val="en-US" w:eastAsia="zh-CN"/>
              </w:rPr>
              <w:t>包括：</w:t>
            </w:r>
            <w:r>
              <w:rPr>
                <w:rFonts w:hint="eastAsia" w:ascii="楷体" w:hAnsi="楷体" w:eastAsia="楷体" w:cs="楷体"/>
                <w:highlight w:val="none"/>
                <w:lang w:val="en-US" w:eastAsia="zh-CN"/>
              </w:rPr>
              <w:t>人员录用制度、</w:t>
            </w:r>
            <w:r>
              <w:rPr>
                <w:rFonts w:hint="default" w:ascii="楷体" w:hAnsi="楷体" w:eastAsia="楷体" w:cs="楷体"/>
                <w:highlight w:val="none"/>
                <w:lang w:val="en-US" w:eastAsia="zh-CN"/>
              </w:rPr>
              <w:t>档案管理制度</w:t>
            </w:r>
            <w:r>
              <w:rPr>
                <w:rFonts w:hint="eastAsia" w:ascii="楷体" w:hAnsi="楷体" w:eastAsia="楷体" w:cs="楷体"/>
                <w:highlight w:val="none"/>
                <w:lang w:val="en-US" w:eastAsia="zh-CN"/>
              </w:rPr>
              <w:t>、安保</w:t>
            </w:r>
            <w:r>
              <w:rPr>
                <w:rFonts w:hint="default" w:ascii="楷体" w:hAnsi="楷体" w:eastAsia="楷体" w:cs="楷体"/>
                <w:highlight w:val="none"/>
                <w:lang w:val="en-US" w:eastAsia="zh-CN"/>
              </w:rPr>
              <w:t>服务管理制度</w:t>
            </w:r>
            <w:r>
              <w:rPr>
                <w:rFonts w:hint="eastAsia" w:ascii="楷体" w:hAnsi="楷体" w:eastAsia="楷体" w:cs="楷体"/>
                <w:highlight w:val="none"/>
                <w:lang w:val="en-US" w:eastAsia="zh-CN"/>
              </w:rPr>
              <w:t>等。</w:t>
            </w:r>
          </w:p>
        </w:tc>
      </w:tr>
      <w:tr w14:paraId="3DAF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697A4C2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7F7F85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5862" w:type="dxa"/>
            <w:noWrap w:val="0"/>
            <w:vAlign w:val="center"/>
          </w:tcPr>
          <w:p w14:paraId="4416CB70">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（2）制定</w:t>
            </w:r>
            <w:r>
              <w:rPr>
                <w:rFonts w:hint="default" w:ascii="楷体" w:hAnsi="楷体" w:eastAsia="楷体" w:cs="楷体"/>
                <w:highlight w:val="none"/>
                <w:lang w:val="en-US" w:eastAsia="zh-CN"/>
              </w:rPr>
              <w:t>项目实施方案</w:t>
            </w:r>
            <w:r>
              <w:rPr>
                <w:rFonts w:hint="eastAsia" w:ascii="楷体" w:hAnsi="楷体" w:eastAsia="楷体" w:cs="楷体"/>
                <w:highlight w:val="none"/>
                <w:lang w:val="en-US" w:eastAsia="zh-CN"/>
              </w:rPr>
              <w:t>，主要</w:t>
            </w:r>
            <w:r>
              <w:rPr>
                <w:rFonts w:hint="default" w:ascii="楷体" w:hAnsi="楷体" w:eastAsia="楷体" w:cs="楷体"/>
                <w:highlight w:val="none"/>
                <w:lang w:val="en-US" w:eastAsia="zh-CN"/>
              </w:rPr>
              <w:t>包括：</w:t>
            </w:r>
            <w:r>
              <w:rPr>
                <w:rFonts w:hint="eastAsia" w:ascii="楷体" w:hAnsi="楷体" w:eastAsia="楷体" w:cs="楷体"/>
                <w:highlight w:val="none"/>
                <w:lang w:val="en-US" w:eastAsia="zh-CN"/>
              </w:rPr>
              <w:t>交接</w:t>
            </w:r>
            <w:r>
              <w:rPr>
                <w:rFonts w:hint="default" w:ascii="楷体" w:hAnsi="楷体" w:eastAsia="楷体" w:cs="楷体"/>
                <w:highlight w:val="none"/>
                <w:lang w:val="en-US" w:eastAsia="zh-CN"/>
              </w:rPr>
              <w:t>方案、人员培训方案、人员稳定性方案、保密方案</w:t>
            </w:r>
            <w:r>
              <w:rPr>
                <w:rFonts w:hint="eastAsia" w:ascii="楷体" w:hAnsi="楷体" w:eastAsia="楷体" w:cs="楷体"/>
                <w:highlight w:val="none"/>
                <w:lang w:val="en-US" w:eastAsia="zh-CN"/>
              </w:rPr>
              <w:t>等</w:t>
            </w:r>
            <w:r>
              <w:rPr>
                <w:rFonts w:hint="default" w:ascii="楷体" w:hAnsi="楷体" w:eastAsia="楷体" w:cs="楷体"/>
                <w:highlight w:val="none"/>
                <w:lang w:val="en-US" w:eastAsia="zh-CN"/>
              </w:rPr>
              <w:t>。</w:t>
            </w:r>
          </w:p>
        </w:tc>
      </w:tr>
      <w:tr w14:paraId="6465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Merge w:val="continue"/>
            <w:noWrap w:val="0"/>
            <w:vAlign w:val="center"/>
          </w:tcPr>
          <w:p w14:paraId="76659A9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1930" w:type="dxa"/>
            <w:vMerge w:val="continue"/>
            <w:noWrap w:val="0"/>
            <w:vAlign w:val="center"/>
          </w:tcPr>
          <w:p w14:paraId="19A10B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5862" w:type="dxa"/>
            <w:noWrap w:val="0"/>
            <w:vAlign w:val="center"/>
          </w:tcPr>
          <w:p w14:paraId="7925424D">
            <w:pPr>
              <w:pageBreakBefore w:val="0"/>
              <w:numPr>
                <w:ilvl w:val="0"/>
                <w:numId w:val="0"/>
              </w:numPr>
              <w:kinsoku/>
              <w:wordWrap/>
              <w:overflowPunct/>
              <w:topLinePunct w:val="0"/>
              <w:bidi w:val="0"/>
              <w:snapToGrid w:val="0"/>
              <w:spacing w:line="300" w:lineRule="auto"/>
              <w:ind w:left="0" w:leftChars="0" w:firstLine="0" w:firstLineChars="0"/>
              <w:rPr>
                <w:rFonts w:hint="default" w:ascii="楷体" w:hAnsi="楷体" w:eastAsia="楷体" w:cs="楷体"/>
                <w:highlight w:val="none"/>
                <w:lang w:val="en-US" w:eastAsia="zh-CN"/>
              </w:rPr>
            </w:pPr>
            <w:r>
              <w:rPr>
                <w:rFonts w:hint="eastAsia" w:ascii="楷体" w:hAnsi="楷体" w:eastAsia="楷体" w:cs="楷体"/>
                <w:highlight w:val="none"/>
                <w:lang w:val="en-US" w:eastAsia="zh-CN"/>
              </w:rPr>
              <w:t>（3）制定安保</w:t>
            </w:r>
            <w:r>
              <w:rPr>
                <w:rFonts w:hint="default" w:ascii="楷体" w:hAnsi="楷体" w:eastAsia="楷体" w:cs="楷体"/>
                <w:highlight w:val="none"/>
                <w:lang w:val="en-US" w:eastAsia="zh-CN"/>
              </w:rPr>
              <w:t>服务方案</w:t>
            </w:r>
            <w:r>
              <w:rPr>
                <w:rFonts w:hint="eastAsia" w:ascii="楷体" w:hAnsi="楷体" w:eastAsia="楷体" w:cs="楷体"/>
                <w:highlight w:val="none"/>
                <w:lang w:val="en-US" w:eastAsia="zh-CN"/>
              </w:rPr>
              <w:t>，主要</w:t>
            </w:r>
            <w:r>
              <w:rPr>
                <w:rFonts w:hint="default" w:ascii="楷体" w:hAnsi="楷体" w:eastAsia="楷体" w:cs="楷体"/>
                <w:highlight w:val="none"/>
                <w:lang w:val="en-US" w:eastAsia="zh-CN"/>
              </w:rPr>
              <w:t>包括：</w:t>
            </w:r>
            <w:r>
              <w:rPr>
                <w:rFonts w:hint="eastAsia" w:ascii="楷体" w:hAnsi="楷体" w:eastAsia="楷体" w:cs="楷体"/>
                <w:highlight w:val="none"/>
                <w:lang w:val="en-US" w:eastAsia="zh-CN"/>
              </w:rPr>
              <w:t>房屋、公用设施设备检查巡查</w:t>
            </w:r>
            <w:r>
              <w:rPr>
                <w:rFonts w:hint="default" w:ascii="楷体" w:hAnsi="楷体" w:eastAsia="楷体" w:cs="楷体"/>
                <w:highlight w:val="none"/>
                <w:lang w:val="en-US" w:eastAsia="zh-CN"/>
              </w:rPr>
              <w:t>服务方案、</w:t>
            </w:r>
            <w:r>
              <w:rPr>
                <w:rFonts w:hint="eastAsia" w:ascii="楷体" w:hAnsi="楷体" w:eastAsia="楷体" w:cs="楷体"/>
                <w:highlight w:val="none"/>
                <w:lang w:val="en-US" w:eastAsia="zh-CN"/>
              </w:rPr>
              <w:t>保安</w:t>
            </w:r>
            <w:r>
              <w:rPr>
                <w:rFonts w:hint="default" w:ascii="楷体" w:hAnsi="楷体" w:eastAsia="楷体" w:cs="楷体"/>
                <w:highlight w:val="none"/>
                <w:lang w:val="en-US" w:eastAsia="zh-CN"/>
              </w:rPr>
              <w:t>服务方案、会议服务方案</w:t>
            </w:r>
            <w:r>
              <w:rPr>
                <w:rFonts w:hint="eastAsia" w:ascii="楷体" w:hAnsi="楷体" w:eastAsia="楷体" w:cs="楷体"/>
                <w:highlight w:val="none"/>
                <w:lang w:val="en-US" w:eastAsia="zh-CN"/>
              </w:rPr>
              <w:t>等</w:t>
            </w:r>
            <w:r>
              <w:rPr>
                <w:rFonts w:hint="default" w:ascii="楷体" w:hAnsi="楷体" w:eastAsia="楷体" w:cs="楷体"/>
                <w:highlight w:val="none"/>
                <w:lang w:val="en-US" w:eastAsia="zh-CN"/>
              </w:rPr>
              <w:t>。</w:t>
            </w:r>
          </w:p>
        </w:tc>
      </w:tr>
    </w:tbl>
    <w:p w14:paraId="6E96F2E9">
      <w:pPr>
        <w:pStyle w:val="5"/>
        <w:keepNext w:val="0"/>
        <w:keepLines w:val="0"/>
        <w:pageBreakBefore w:val="0"/>
        <w:widowControl/>
        <w:kinsoku/>
        <w:wordWrap/>
        <w:overflowPunct/>
        <w:topLinePunct w:val="0"/>
        <w:autoSpaceDE w:val="0"/>
        <w:autoSpaceDN w:val="0"/>
        <w:bidi w:val="0"/>
        <w:adjustRightInd/>
        <w:snapToGrid w:val="0"/>
        <w:spacing w:line="560" w:lineRule="exact"/>
        <w:textAlignment w:val="auto"/>
        <w:rPr>
          <w:rFonts w:hint="eastAsia" w:ascii="仿宋" w:hAnsi="仿宋" w:eastAsia="仿宋" w:cs="仿宋"/>
          <w:b/>
          <w:bCs/>
          <w:kern w:val="2"/>
          <w:sz w:val="32"/>
          <w:szCs w:val="32"/>
          <w:lang w:val="en-US" w:eastAsia="zh-CN" w:bidi="ar-SA"/>
        </w:rPr>
      </w:pPr>
      <w:bookmarkStart w:id="38" w:name="_Toc13883"/>
      <w:r>
        <w:rPr>
          <w:rFonts w:hint="eastAsia" w:ascii="仿宋" w:hAnsi="仿宋" w:eastAsia="仿宋" w:cs="仿宋"/>
          <w:b/>
          <w:bCs/>
          <w:kern w:val="2"/>
          <w:sz w:val="32"/>
          <w:szCs w:val="32"/>
          <w:lang w:val="en-US" w:eastAsia="zh-CN" w:bidi="ar-SA"/>
        </w:rPr>
        <w:t>2.2安全巡查服务</w:t>
      </w:r>
      <w:bookmarkEnd w:id="38"/>
    </w:p>
    <w:tbl>
      <w:tblPr>
        <w:tblStyle w:val="16"/>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60"/>
        <w:gridCol w:w="5864"/>
      </w:tblGrid>
      <w:tr w14:paraId="21A3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6FF0992F">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60" w:type="dxa"/>
            <w:noWrap w:val="0"/>
            <w:vAlign w:val="center"/>
          </w:tcPr>
          <w:p w14:paraId="0576C32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5864" w:type="dxa"/>
            <w:noWrap w:val="0"/>
            <w:vAlign w:val="center"/>
          </w:tcPr>
          <w:p w14:paraId="6F3E3FF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549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164EDA4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1960" w:type="dxa"/>
            <w:vMerge w:val="restart"/>
            <w:noWrap w:val="0"/>
            <w:vAlign w:val="center"/>
          </w:tcPr>
          <w:p w14:paraId="49599B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highlight w:val="none"/>
                <w:lang w:val="en-US" w:eastAsia="zh-CN"/>
              </w:rPr>
              <w:t>基本要求</w:t>
            </w:r>
          </w:p>
        </w:tc>
        <w:tc>
          <w:tcPr>
            <w:tcW w:w="5864" w:type="dxa"/>
            <w:noWrap w:val="0"/>
            <w:vAlign w:val="center"/>
          </w:tcPr>
          <w:p w14:paraId="735EFAE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（1）实行24小时值班、巡逻制，加强对场馆重点区域的检查巡查，加强夜间巡逻力度，发现可疑情况及存在的安全隐患及时向值班领导汇报。</w:t>
            </w:r>
          </w:p>
        </w:tc>
      </w:tr>
      <w:tr w14:paraId="409C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319D7F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32EDF4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5864" w:type="dxa"/>
            <w:noWrap w:val="0"/>
            <w:vAlign w:val="center"/>
          </w:tcPr>
          <w:p w14:paraId="42C45E2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（2）具备设施设备安全、稳定运行的环境和场所（含有限空间），温湿度、照度、粉尘和烟雾浓度等符合相关安全规范。</w:t>
            </w:r>
          </w:p>
        </w:tc>
      </w:tr>
      <w:tr w14:paraId="4298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Merge w:val="restart"/>
            <w:noWrap w:val="0"/>
            <w:vAlign w:val="center"/>
          </w:tcPr>
          <w:p w14:paraId="348CDC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1960" w:type="dxa"/>
            <w:vMerge w:val="restart"/>
            <w:noWrap w:val="0"/>
            <w:vAlign w:val="center"/>
          </w:tcPr>
          <w:p w14:paraId="21B9AB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设备机房</w:t>
            </w:r>
          </w:p>
        </w:tc>
        <w:tc>
          <w:tcPr>
            <w:tcW w:w="5864" w:type="dxa"/>
            <w:noWrap w:val="0"/>
            <w:vAlign w:val="center"/>
          </w:tcPr>
          <w:p w14:paraId="1FDF67F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14:paraId="00CD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7" w:type="dxa"/>
            <w:vMerge w:val="continue"/>
            <w:noWrap w:val="0"/>
            <w:vAlign w:val="center"/>
          </w:tcPr>
          <w:p w14:paraId="19D6FB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17B791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37F1E0B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（2）设备机房门窗、锁具应当完好、有效。</w:t>
            </w:r>
          </w:p>
        </w:tc>
      </w:tr>
      <w:tr w14:paraId="6674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27" w:type="dxa"/>
            <w:vMerge w:val="continue"/>
            <w:noWrap w:val="0"/>
            <w:vAlign w:val="center"/>
          </w:tcPr>
          <w:p w14:paraId="6CF7D8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3BF69E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491F5A7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（3）按各设备机房国家标准规范规定维护/保管消防、通风、应急照明。</w:t>
            </w:r>
          </w:p>
        </w:tc>
      </w:tr>
      <w:tr w14:paraId="2D01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7" w:type="dxa"/>
            <w:vMerge w:val="continue"/>
            <w:noWrap w:val="0"/>
            <w:vAlign w:val="center"/>
          </w:tcPr>
          <w:p w14:paraId="72F79E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01EFAE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6D1F848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（4）安全防护用具配置齐全，检验合格。</w:t>
            </w:r>
          </w:p>
        </w:tc>
      </w:tr>
      <w:tr w14:paraId="5BF9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27" w:type="dxa"/>
            <w:vMerge w:val="continue"/>
            <w:noWrap w:val="0"/>
            <w:vAlign w:val="center"/>
          </w:tcPr>
          <w:p w14:paraId="6F0305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1960" w:type="dxa"/>
            <w:vMerge w:val="continue"/>
            <w:noWrap w:val="0"/>
            <w:vAlign w:val="center"/>
          </w:tcPr>
          <w:p w14:paraId="767AE7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22A554A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（5）应急设施设备用品应当齐全、完备，可随时启用。</w:t>
            </w:r>
          </w:p>
        </w:tc>
      </w:tr>
      <w:tr w14:paraId="3787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719C4AB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1960" w:type="dxa"/>
            <w:noWrap w:val="0"/>
            <w:vAlign w:val="center"/>
          </w:tcPr>
          <w:p w14:paraId="291D29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给排水系统</w:t>
            </w:r>
          </w:p>
        </w:tc>
        <w:tc>
          <w:tcPr>
            <w:tcW w:w="5864" w:type="dxa"/>
            <w:shd w:val="clear" w:color="auto" w:fill="auto"/>
            <w:noWrap w:val="0"/>
            <w:vAlign w:val="center"/>
          </w:tcPr>
          <w:p w14:paraId="06F05BEE">
            <w:pPr>
              <w:pageBreakBefore w:val="0"/>
              <w:kinsoku/>
              <w:wordWrap/>
              <w:overflowPunct/>
              <w:topLinePunct w:val="0"/>
              <w:bidi w:val="0"/>
              <w:snapToGrid w:val="0"/>
              <w:spacing w:line="300" w:lineRule="auto"/>
              <w:rPr>
                <w:rFonts w:hint="eastAsia" w:ascii="楷体" w:hAnsi="楷体" w:eastAsia="楷体" w:cs="楷体"/>
                <w:kern w:val="2"/>
                <w:sz w:val="21"/>
                <w:szCs w:val="24"/>
                <w:highlight w:val="none"/>
                <w:lang w:val="en-US" w:eastAsia="zh-CN" w:bidi="ar-SA"/>
              </w:rPr>
            </w:pPr>
            <w:r>
              <w:rPr>
                <w:rFonts w:hint="eastAsia" w:ascii="楷体" w:hAnsi="楷体" w:eastAsia="楷体" w:cs="楷体"/>
                <w:highlight w:val="none"/>
                <w:lang w:val="en-US" w:eastAsia="zh-CN"/>
              </w:rPr>
              <w:t>水泵、水箱，每日至少巡视1次。</w:t>
            </w:r>
          </w:p>
        </w:tc>
      </w:tr>
      <w:tr w14:paraId="7B1D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6E8081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4</w:t>
            </w:r>
          </w:p>
        </w:tc>
        <w:tc>
          <w:tcPr>
            <w:tcW w:w="1960" w:type="dxa"/>
            <w:vMerge w:val="restart"/>
            <w:noWrap w:val="0"/>
            <w:vAlign w:val="center"/>
          </w:tcPr>
          <w:p w14:paraId="2678DE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eastAsia"/>
                <w:highlight w:val="none"/>
                <w:lang w:val="en-US" w:eastAsia="zh-CN"/>
              </w:rPr>
              <w:t>电梯系统</w:t>
            </w:r>
          </w:p>
        </w:tc>
        <w:tc>
          <w:tcPr>
            <w:tcW w:w="5864" w:type="dxa"/>
            <w:noWrap w:val="0"/>
            <w:vAlign w:val="center"/>
          </w:tcPr>
          <w:p w14:paraId="3B5B2A5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（1）每周至少开展2次电梯的安全状况检查。</w:t>
            </w:r>
          </w:p>
        </w:tc>
      </w:tr>
      <w:tr w14:paraId="24D1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5F489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228102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25BE0FCA">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（2）有电梯突发事件或事故的应急措施与救援预案，每年至少开展演练1次。电梯出现故障，安保服务人员10分钟内到场进行应急处理、协助救助。</w:t>
            </w:r>
          </w:p>
        </w:tc>
      </w:tr>
      <w:tr w14:paraId="7BC6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4E0EC9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5</w:t>
            </w:r>
          </w:p>
        </w:tc>
        <w:tc>
          <w:tcPr>
            <w:tcW w:w="1960" w:type="dxa"/>
            <w:vMerge w:val="restart"/>
            <w:noWrap w:val="0"/>
            <w:vAlign w:val="center"/>
          </w:tcPr>
          <w:p w14:paraId="4F25C8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空调</w:t>
            </w:r>
            <w:r>
              <w:rPr>
                <w:rFonts w:hint="default"/>
                <w:highlight w:val="none"/>
              </w:rPr>
              <w:t>系统</w:t>
            </w:r>
          </w:p>
        </w:tc>
        <w:tc>
          <w:tcPr>
            <w:tcW w:w="5864" w:type="dxa"/>
            <w:shd w:val="clear" w:color="auto" w:fill="auto"/>
            <w:noWrap w:val="0"/>
            <w:vAlign w:val="center"/>
          </w:tcPr>
          <w:p w14:paraId="28A791F4">
            <w:pPr>
              <w:pageBreakBefore w:val="0"/>
              <w:kinsoku/>
              <w:wordWrap/>
              <w:overflowPunct/>
              <w:topLinePunct w:val="0"/>
              <w:bidi w:val="0"/>
              <w:snapToGrid w:val="0"/>
              <w:spacing w:line="300" w:lineRule="auto"/>
              <w:rPr>
                <w:rFonts w:hint="default" w:ascii="楷体" w:hAnsi="楷体" w:eastAsia="楷体" w:cs="楷体"/>
                <w:kern w:val="2"/>
                <w:sz w:val="21"/>
                <w:szCs w:val="24"/>
                <w:highlight w:val="none"/>
                <w:lang w:val="en-US" w:eastAsia="zh-CN" w:bidi="ar-SA"/>
              </w:rPr>
            </w:pPr>
            <w:r>
              <w:rPr>
                <w:rFonts w:hint="eastAsia" w:ascii="楷体" w:hAnsi="楷体" w:eastAsia="楷体" w:cs="楷体"/>
                <w:highlight w:val="none"/>
                <w:lang w:val="en-US" w:eastAsia="zh-CN"/>
              </w:rPr>
              <w:t>（1）中央空调运行前对冷水机组、循环水泵、冷却塔、风机等设施设备进行系统检查，运行期间每日至少开展1次运行情况巡查。</w:t>
            </w:r>
          </w:p>
        </w:tc>
      </w:tr>
      <w:tr w14:paraId="27D6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F1A13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0AEF5E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shd w:val="clear" w:color="auto" w:fill="auto"/>
            <w:noWrap w:val="0"/>
            <w:vAlign w:val="center"/>
          </w:tcPr>
          <w:p w14:paraId="5D8B70D3">
            <w:pPr>
              <w:pageBreakBefore w:val="0"/>
              <w:kinsoku/>
              <w:wordWrap/>
              <w:overflowPunct/>
              <w:topLinePunct w:val="0"/>
              <w:bidi w:val="0"/>
              <w:snapToGrid w:val="0"/>
              <w:spacing w:line="300" w:lineRule="auto"/>
              <w:rPr>
                <w:rFonts w:hint="default" w:ascii="楷体" w:hAnsi="楷体" w:eastAsia="楷体" w:cs="楷体"/>
                <w:kern w:val="2"/>
                <w:sz w:val="21"/>
                <w:szCs w:val="24"/>
                <w:highlight w:val="none"/>
                <w:lang w:val="en-US" w:eastAsia="zh-CN" w:bidi="ar-SA"/>
              </w:rPr>
            </w:pPr>
            <w:r>
              <w:rPr>
                <w:rFonts w:hint="eastAsia" w:ascii="楷体" w:hAnsi="楷体" w:eastAsia="楷体" w:cs="楷体"/>
                <w:highlight w:val="none"/>
                <w:lang w:val="en-US" w:eastAsia="zh-CN"/>
              </w:rPr>
              <w:t>（2）每月至少开展1次挂机和室外支架稳固性巡查。</w:t>
            </w:r>
          </w:p>
        </w:tc>
      </w:tr>
      <w:tr w14:paraId="2A8E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692F64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6</w:t>
            </w:r>
          </w:p>
        </w:tc>
        <w:tc>
          <w:tcPr>
            <w:tcW w:w="1960" w:type="dxa"/>
            <w:vMerge w:val="restart"/>
            <w:noWrap w:val="0"/>
            <w:vAlign w:val="center"/>
          </w:tcPr>
          <w:p w14:paraId="7F256F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消防</w:t>
            </w:r>
            <w:r>
              <w:rPr>
                <w:rFonts w:hint="default"/>
                <w:highlight w:val="none"/>
              </w:rPr>
              <w:t>系统</w:t>
            </w:r>
          </w:p>
        </w:tc>
        <w:tc>
          <w:tcPr>
            <w:tcW w:w="5864" w:type="dxa"/>
            <w:noWrap w:val="0"/>
            <w:vAlign w:val="center"/>
          </w:tcPr>
          <w:p w14:paraId="2077FB1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（1）消防设施的维护管理符合《建筑消防设施的维护管理》（GB25201）的相关要求。</w:t>
            </w:r>
          </w:p>
        </w:tc>
      </w:tr>
      <w:tr w14:paraId="19A0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3ABAC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5A380F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0204E0BD">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（2）消防设备检测符合《建筑消防设施检测技术规程》（GA503或XF503）的相关要求。</w:t>
            </w:r>
          </w:p>
        </w:tc>
      </w:tr>
      <w:tr w14:paraId="23AF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7C5CD5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6C30E3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32B2694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（3）消防设施平面图、火警疏散示意图、防火分区图等按幢设置在楼层醒目位置。</w:t>
            </w:r>
          </w:p>
        </w:tc>
      </w:tr>
      <w:tr w14:paraId="2E6F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B04BD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39CFBE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7EEBFCA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（4）消防系统各设施设备使用说明清晰，宜图文结合。</w:t>
            </w:r>
          </w:p>
        </w:tc>
      </w:tr>
      <w:tr w14:paraId="43B8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7B614C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0F0EC2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374EF65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（5）自动喷水灭火系统启动正常。</w:t>
            </w:r>
          </w:p>
        </w:tc>
      </w:tr>
      <w:tr w14:paraId="7A36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043B52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2F7E07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5BDF5B4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（6）消火栓箱、防火门、灭火器、消防水泵、红外线报警器、应急照明、安全疏散等系统运行正常。</w:t>
            </w:r>
          </w:p>
        </w:tc>
      </w:tr>
      <w:tr w14:paraId="2C5C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1BD442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60" w:type="dxa"/>
            <w:vMerge w:val="continue"/>
            <w:noWrap w:val="0"/>
            <w:vAlign w:val="center"/>
          </w:tcPr>
          <w:p w14:paraId="6E3BFF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5864" w:type="dxa"/>
            <w:noWrap w:val="0"/>
            <w:vAlign w:val="center"/>
          </w:tcPr>
          <w:p w14:paraId="05E5A96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（7）消防监控系统运行良好，自动和手动报警设施启动正常。</w:t>
            </w:r>
          </w:p>
        </w:tc>
      </w:tr>
      <w:tr w14:paraId="687F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EFF96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086B82A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5FB50D2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（8）正压送风、防排烟系统运行正常。</w:t>
            </w:r>
          </w:p>
        </w:tc>
      </w:tr>
      <w:tr w14:paraId="3DE1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0AFD9E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1960" w:type="dxa"/>
            <w:vMerge w:val="restart"/>
            <w:noWrap w:val="0"/>
            <w:vAlign w:val="center"/>
          </w:tcPr>
          <w:p w14:paraId="65C343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供</w:t>
            </w:r>
            <w:r>
              <w:rPr>
                <w:rFonts w:hint="default" w:eastAsia="宋体"/>
                <w:highlight w:val="none"/>
                <w:lang w:val="en-US" w:eastAsia="zh-CN"/>
              </w:rPr>
              <w:t>配电</w:t>
            </w:r>
            <w:r>
              <w:rPr>
                <w:rFonts w:hint="default"/>
                <w:highlight w:val="none"/>
              </w:rPr>
              <w:t>系统</w:t>
            </w:r>
          </w:p>
        </w:tc>
        <w:tc>
          <w:tcPr>
            <w:tcW w:w="5864" w:type="dxa"/>
            <w:noWrap w:val="0"/>
            <w:vAlign w:val="center"/>
          </w:tcPr>
          <w:p w14:paraId="7361A21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（1）建立24小时运行值班监控制度。</w:t>
            </w:r>
          </w:p>
        </w:tc>
      </w:tr>
      <w:tr w14:paraId="5D94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7B523E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1960" w:type="dxa"/>
            <w:vMerge w:val="continue"/>
            <w:noWrap w:val="0"/>
            <w:vAlign w:val="center"/>
          </w:tcPr>
          <w:p w14:paraId="213904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7ACB635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（2）对供电范围内的电气设备定期巡视维护，加强高低压配电柜、配电箱、控制柜及线路等重点部位监测。</w:t>
            </w:r>
          </w:p>
        </w:tc>
      </w:tr>
      <w:tr w14:paraId="58FA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E3ECE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1960" w:type="dxa"/>
            <w:vMerge w:val="continue"/>
            <w:noWrap w:val="0"/>
            <w:vAlign w:val="center"/>
          </w:tcPr>
          <w:p w14:paraId="3023AC3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6010AA3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（3）对监控室及场馆内使用的照明、指示灯具线路、开关、接地等定期检查巡视，确保用电安全。</w:t>
            </w:r>
          </w:p>
        </w:tc>
      </w:tr>
      <w:tr w14:paraId="0FA2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3C8E1A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1960" w:type="dxa"/>
            <w:vMerge w:val="restart"/>
            <w:noWrap w:val="0"/>
            <w:vAlign w:val="center"/>
          </w:tcPr>
          <w:p w14:paraId="7286A1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弱电系统</w:t>
            </w:r>
          </w:p>
        </w:tc>
        <w:tc>
          <w:tcPr>
            <w:tcW w:w="5864" w:type="dxa"/>
            <w:noWrap w:val="0"/>
            <w:vAlign w:val="center"/>
          </w:tcPr>
          <w:p w14:paraId="16C0AAC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（1）安全防范系统维护保养符合《安全防范系统维护保养规范》（GA/T 1081）的相关要求。</w:t>
            </w:r>
          </w:p>
        </w:tc>
      </w:tr>
      <w:tr w14:paraId="0529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E5F7D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1960" w:type="dxa"/>
            <w:vMerge w:val="continue"/>
            <w:noWrap w:val="0"/>
            <w:vAlign w:val="center"/>
          </w:tcPr>
          <w:p w14:paraId="4E5124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5864" w:type="dxa"/>
            <w:noWrap w:val="0"/>
            <w:vAlign w:val="center"/>
          </w:tcPr>
          <w:p w14:paraId="3225342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（2）保持监控系统、门禁系统、安全防范系统等运行正常，有故障及时排除。</w:t>
            </w:r>
          </w:p>
        </w:tc>
      </w:tr>
      <w:tr w14:paraId="0A4B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7F6937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9</w:t>
            </w:r>
          </w:p>
        </w:tc>
        <w:tc>
          <w:tcPr>
            <w:tcW w:w="1960" w:type="dxa"/>
            <w:noWrap w:val="0"/>
            <w:vAlign w:val="center"/>
          </w:tcPr>
          <w:p w14:paraId="5D1887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照明</w:t>
            </w:r>
            <w:r>
              <w:rPr>
                <w:rFonts w:hint="default"/>
                <w:highlight w:val="none"/>
              </w:rPr>
              <w:t>系统</w:t>
            </w:r>
          </w:p>
        </w:tc>
        <w:tc>
          <w:tcPr>
            <w:tcW w:w="5864" w:type="dxa"/>
            <w:noWrap w:val="0"/>
            <w:vAlign w:val="center"/>
          </w:tcPr>
          <w:p w14:paraId="6DBF208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每周至少开展1次公共区域照明设备巡视。</w:t>
            </w:r>
          </w:p>
        </w:tc>
      </w:tr>
      <w:tr w14:paraId="2E78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298199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10</w:t>
            </w:r>
          </w:p>
        </w:tc>
        <w:tc>
          <w:tcPr>
            <w:tcW w:w="1960" w:type="dxa"/>
            <w:vMerge w:val="restart"/>
            <w:noWrap w:val="0"/>
            <w:vAlign w:val="center"/>
          </w:tcPr>
          <w:p w14:paraId="183BC2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highlight w:val="none"/>
              </w:rPr>
            </w:pPr>
            <w:r>
              <w:rPr>
                <w:rFonts w:hint="eastAsia"/>
                <w:b w:val="0"/>
                <w:bCs w:val="0"/>
                <w:color w:val="auto"/>
              </w:rPr>
              <w:t>主体结构、围护结构、部品部件</w:t>
            </w:r>
          </w:p>
        </w:tc>
        <w:tc>
          <w:tcPr>
            <w:tcW w:w="5864" w:type="dxa"/>
            <w:noWrap w:val="0"/>
            <w:vAlign w:val="center"/>
          </w:tcPr>
          <w:p w14:paraId="2B478C3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每季度至少</w:t>
            </w:r>
            <w:r>
              <w:rPr>
                <w:rFonts w:hint="eastAsia" w:ascii="楷体" w:hAnsi="楷体" w:eastAsia="楷体" w:cs="楷体"/>
                <w:highlight w:val="none"/>
                <w:lang w:val="en-US" w:eastAsia="zh-CN"/>
              </w:rPr>
              <w:t>开展</w:t>
            </w:r>
            <w:r>
              <w:rPr>
                <w:rFonts w:hint="default" w:ascii="楷体" w:hAnsi="楷体" w:eastAsia="楷体" w:cs="楷体"/>
                <w:highlight w:val="none"/>
                <w:lang w:val="en-US" w:eastAsia="zh-CN"/>
              </w:rPr>
              <w:t>1次</w:t>
            </w:r>
            <w:r>
              <w:rPr>
                <w:rFonts w:hint="eastAsia" w:ascii="楷体" w:hAnsi="楷体" w:eastAsia="楷体" w:cs="楷体"/>
                <w:highlight w:val="none"/>
                <w:lang w:val="en-US" w:eastAsia="zh-CN"/>
              </w:rPr>
              <w:t>房屋结构安全</w:t>
            </w:r>
            <w:r>
              <w:rPr>
                <w:rFonts w:hint="default" w:ascii="楷体" w:hAnsi="楷体" w:eastAsia="楷体" w:cs="楷体"/>
                <w:highlight w:val="none"/>
                <w:lang w:val="en-US" w:eastAsia="zh-CN"/>
              </w:rPr>
              <w:t>巡视</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发现外观有变形、开裂等现象</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采取必要的避险和防护措施</w:t>
            </w:r>
            <w:r>
              <w:rPr>
                <w:rFonts w:hint="eastAsia" w:ascii="楷体" w:hAnsi="楷体" w:eastAsia="楷体" w:cs="楷体"/>
                <w:highlight w:val="none"/>
                <w:lang w:val="en-US" w:eastAsia="zh-CN"/>
              </w:rPr>
              <w:t>。</w:t>
            </w:r>
          </w:p>
        </w:tc>
      </w:tr>
      <w:tr w14:paraId="0EB1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6EA8A9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0AD131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highlight w:val="none"/>
              </w:rPr>
            </w:pPr>
          </w:p>
        </w:tc>
        <w:tc>
          <w:tcPr>
            <w:tcW w:w="5864" w:type="dxa"/>
            <w:noWrap w:val="0"/>
            <w:vAlign w:val="center"/>
          </w:tcPr>
          <w:p w14:paraId="18D5FFF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（2）每季度至少开展1</w:t>
            </w:r>
            <w:r>
              <w:rPr>
                <w:rFonts w:hint="default" w:ascii="楷体" w:hAnsi="楷体" w:eastAsia="楷体" w:cs="楷体"/>
                <w:highlight w:val="none"/>
                <w:lang w:val="en-US" w:eastAsia="zh-CN"/>
              </w:rPr>
              <w:t>次外墙贴饰面、幕墙玻璃、雨篷、散水、空调室外机支撑构件等</w:t>
            </w:r>
            <w:r>
              <w:rPr>
                <w:rFonts w:hint="eastAsia" w:ascii="楷体" w:hAnsi="楷体" w:eastAsia="楷体" w:cs="楷体"/>
                <w:highlight w:val="none"/>
                <w:lang w:val="en-US" w:eastAsia="zh-CN"/>
              </w:rPr>
              <w:t>检查，发现破损，及时向采购人报告</w:t>
            </w:r>
            <w:r>
              <w:rPr>
                <w:rFonts w:hint="eastAsia" w:ascii="楷体" w:hAnsi="楷体" w:eastAsia="楷体" w:cs="楷体"/>
                <w:highlight w:val="none"/>
                <w:shd w:val="clear"/>
                <w:lang w:val="en-US" w:eastAsia="zh-CN"/>
              </w:rPr>
              <w:t>。</w:t>
            </w:r>
          </w:p>
        </w:tc>
      </w:tr>
      <w:tr w14:paraId="42FA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01C716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681A82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highlight w:val="none"/>
              </w:rPr>
            </w:pPr>
          </w:p>
        </w:tc>
        <w:tc>
          <w:tcPr>
            <w:tcW w:w="5864" w:type="dxa"/>
            <w:noWrap w:val="0"/>
            <w:vAlign w:val="center"/>
          </w:tcPr>
          <w:p w14:paraId="1E15777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每半月至少</w:t>
            </w:r>
            <w:r>
              <w:rPr>
                <w:rFonts w:hint="eastAsia" w:ascii="楷体" w:hAnsi="楷体" w:eastAsia="楷体" w:cs="楷体"/>
                <w:highlight w:val="none"/>
                <w:lang w:val="en-US" w:eastAsia="zh-CN"/>
              </w:rPr>
              <w:t>开展</w:t>
            </w:r>
            <w:r>
              <w:rPr>
                <w:rFonts w:hint="default" w:ascii="楷体" w:hAnsi="楷体" w:eastAsia="楷体" w:cs="楷体"/>
                <w:highlight w:val="none"/>
                <w:lang w:val="en-US" w:eastAsia="zh-CN"/>
              </w:rPr>
              <w:t>1次公用部位的门、窗、楼梯、通风道</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室内地面、墙面、吊顶和室外屋面等巡查</w:t>
            </w:r>
            <w:r>
              <w:rPr>
                <w:rFonts w:hint="eastAsia" w:ascii="楷体" w:hAnsi="楷体" w:eastAsia="楷体" w:cs="楷体"/>
                <w:highlight w:val="none"/>
                <w:lang w:val="en-US" w:eastAsia="zh-CN"/>
              </w:rPr>
              <w:t>，发现破损，及时向采购人报告。</w:t>
            </w:r>
          </w:p>
        </w:tc>
      </w:tr>
      <w:tr w14:paraId="550C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6DB54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2078ACF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highlight w:val="none"/>
              </w:rPr>
            </w:pPr>
          </w:p>
        </w:tc>
        <w:tc>
          <w:tcPr>
            <w:tcW w:w="5864" w:type="dxa"/>
            <w:noWrap w:val="0"/>
            <w:vAlign w:val="center"/>
          </w:tcPr>
          <w:p w14:paraId="1727941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每年强降雨天气前后、雨雪季节检查屋面防水和雨落管等</w:t>
            </w:r>
            <w:r>
              <w:rPr>
                <w:rFonts w:hint="eastAsia" w:ascii="楷体" w:hAnsi="楷体" w:eastAsia="楷体" w:cs="楷体"/>
                <w:highlight w:val="none"/>
                <w:lang w:val="en-US" w:eastAsia="zh-CN"/>
              </w:rPr>
              <w:t>，发现破损，及时向采购人报告。</w:t>
            </w:r>
          </w:p>
        </w:tc>
      </w:tr>
      <w:tr w14:paraId="20E0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5AE9C8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32BA0F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highlight w:val="none"/>
              </w:rPr>
            </w:pPr>
          </w:p>
        </w:tc>
        <w:tc>
          <w:tcPr>
            <w:tcW w:w="5864" w:type="dxa"/>
            <w:noWrap w:val="0"/>
            <w:vAlign w:val="center"/>
          </w:tcPr>
          <w:p w14:paraId="4933068A">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（5）</w:t>
            </w:r>
            <w:r>
              <w:rPr>
                <w:rFonts w:hint="default" w:ascii="楷体" w:hAnsi="楷体" w:eastAsia="楷体" w:cs="楷体"/>
                <w:highlight w:val="none"/>
                <w:lang w:val="en-US" w:eastAsia="zh-CN"/>
              </w:rPr>
              <w:t>办公楼外观完好，</w:t>
            </w:r>
            <w:r>
              <w:rPr>
                <w:rFonts w:hint="eastAsia" w:ascii="楷体" w:hAnsi="楷体" w:eastAsia="楷体" w:cs="楷体"/>
                <w:highlight w:val="none"/>
                <w:lang w:val="en-US" w:eastAsia="zh-CN"/>
              </w:rPr>
              <w:t>建筑装饰面</w:t>
            </w:r>
            <w:r>
              <w:rPr>
                <w:rFonts w:hint="default" w:ascii="楷体" w:hAnsi="楷体" w:eastAsia="楷体" w:cs="楷体"/>
                <w:highlight w:val="none"/>
                <w:lang w:val="en-US" w:eastAsia="zh-CN"/>
              </w:rPr>
              <w:t>无脱落</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无破损</w:t>
            </w:r>
            <w:r>
              <w:rPr>
                <w:rFonts w:hint="eastAsia" w:ascii="楷体" w:hAnsi="楷体" w:eastAsia="楷体" w:cs="楷体"/>
                <w:highlight w:val="none"/>
                <w:lang w:val="en-US" w:eastAsia="zh-CN"/>
              </w:rPr>
              <w:t>、无</w:t>
            </w:r>
            <w:r>
              <w:rPr>
                <w:rFonts w:hint="default" w:ascii="楷体" w:hAnsi="楷体" w:eastAsia="楷体" w:cs="楷体"/>
                <w:highlight w:val="none"/>
                <w:lang w:val="en-US" w:eastAsia="zh-CN"/>
              </w:rPr>
              <w:t>污渍</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玻璃幕墙清洁明亮、无破损</w:t>
            </w:r>
            <w:r>
              <w:rPr>
                <w:rFonts w:hint="eastAsia" w:ascii="楷体" w:hAnsi="楷体" w:eastAsia="楷体" w:cs="楷体"/>
                <w:highlight w:val="none"/>
                <w:lang w:val="en-US" w:eastAsia="zh-CN"/>
              </w:rPr>
              <w:t>。</w:t>
            </w:r>
          </w:p>
        </w:tc>
      </w:tr>
      <w:tr w14:paraId="61BC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44C61D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470A60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highlight w:val="none"/>
              </w:rPr>
            </w:pPr>
          </w:p>
        </w:tc>
        <w:tc>
          <w:tcPr>
            <w:tcW w:w="5864" w:type="dxa"/>
            <w:noWrap w:val="0"/>
            <w:vAlign w:val="center"/>
          </w:tcPr>
          <w:p w14:paraId="2F239F6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（6）通道、楼梯、</w:t>
            </w:r>
            <w:r>
              <w:rPr>
                <w:rFonts w:hint="default" w:ascii="楷体" w:hAnsi="楷体" w:eastAsia="楷体" w:cs="楷体"/>
                <w:highlight w:val="none"/>
                <w:lang w:val="en-US" w:eastAsia="zh-CN"/>
              </w:rPr>
              <w:t>门窗等设施的完好和正常使用</w:t>
            </w:r>
            <w:r>
              <w:rPr>
                <w:rFonts w:hint="eastAsia" w:ascii="楷体" w:hAnsi="楷体" w:eastAsia="楷体" w:cs="楷体"/>
                <w:highlight w:val="none"/>
                <w:lang w:val="en-US" w:eastAsia="zh-CN"/>
              </w:rPr>
              <w:t>。</w:t>
            </w:r>
          </w:p>
        </w:tc>
      </w:tr>
      <w:tr w14:paraId="56D8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restart"/>
            <w:noWrap w:val="0"/>
            <w:vAlign w:val="center"/>
          </w:tcPr>
          <w:p w14:paraId="011C04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11</w:t>
            </w:r>
          </w:p>
        </w:tc>
        <w:tc>
          <w:tcPr>
            <w:tcW w:w="1960" w:type="dxa"/>
            <w:vMerge w:val="restart"/>
            <w:noWrap w:val="0"/>
            <w:vAlign w:val="center"/>
          </w:tcPr>
          <w:p w14:paraId="043DF7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highlight w:val="none"/>
              </w:rPr>
            </w:pPr>
            <w:r>
              <w:rPr>
                <w:rFonts w:hint="eastAsia"/>
                <w:highlight w:val="none"/>
                <w:lang w:val="en-US" w:eastAsia="zh-CN"/>
              </w:rPr>
              <w:t>其他设施</w:t>
            </w:r>
          </w:p>
        </w:tc>
        <w:tc>
          <w:tcPr>
            <w:tcW w:w="5864" w:type="dxa"/>
            <w:noWrap w:val="0"/>
            <w:vAlign w:val="center"/>
          </w:tcPr>
          <w:p w14:paraId="1E36BEB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（1）每半月至少开展1次大门、围墙、道路、场地、沟渠等巡查，每半月至少检查1次雨污水管井等巡查，发现破损，及时向采购人报告。</w:t>
            </w:r>
          </w:p>
        </w:tc>
      </w:tr>
      <w:tr w14:paraId="4329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Merge w:val="continue"/>
            <w:noWrap w:val="0"/>
            <w:vAlign w:val="center"/>
          </w:tcPr>
          <w:p w14:paraId="005978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60" w:type="dxa"/>
            <w:vMerge w:val="continue"/>
            <w:noWrap w:val="0"/>
            <w:vAlign w:val="center"/>
          </w:tcPr>
          <w:p w14:paraId="67983D6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left"/>
              <w:textAlignment w:val="auto"/>
              <w:rPr>
                <w:rFonts w:hint="default"/>
                <w:highlight w:val="none"/>
              </w:rPr>
            </w:pPr>
          </w:p>
        </w:tc>
        <w:tc>
          <w:tcPr>
            <w:tcW w:w="5864" w:type="dxa"/>
            <w:noWrap w:val="0"/>
            <w:vAlign w:val="center"/>
          </w:tcPr>
          <w:p w14:paraId="3D67746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路面状态良好，地漏通畅不堵塞</w:t>
            </w:r>
            <w:r>
              <w:rPr>
                <w:rFonts w:hint="eastAsia" w:ascii="楷体" w:hAnsi="楷体" w:eastAsia="楷体" w:cs="楷体"/>
                <w:highlight w:val="none"/>
                <w:lang w:val="en-US" w:eastAsia="zh-CN"/>
              </w:rPr>
              <w:t>。</w:t>
            </w:r>
          </w:p>
        </w:tc>
      </w:tr>
      <w:tr w14:paraId="0746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noWrap w:val="0"/>
            <w:vAlign w:val="center"/>
          </w:tcPr>
          <w:p w14:paraId="51AB3C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12</w:t>
            </w:r>
          </w:p>
        </w:tc>
        <w:tc>
          <w:tcPr>
            <w:tcW w:w="1960" w:type="dxa"/>
            <w:noWrap w:val="0"/>
            <w:vAlign w:val="center"/>
          </w:tcPr>
          <w:p w14:paraId="4942D5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left"/>
              <w:textAlignment w:val="auto"/>
              <w:rPr>
                <w:rFonts w:hint="default"/>
                <w:highlight w:val="none"/>
              </w:rPr>
            </w:pPr>
            <w:r>
              <w:rPr>
                <w:rFonts w:hint="default"/>
                <w:highlight w:val="none"/>
              </w:rPr>
              <w:t>标识标牌</w:t>
            </w:r>
          </w:p>
        </w:tc>
        <w:tc>
          <w:tcPr>
            <w:tcW w:w="5864" w:type="dxa"/>
            <w:noWrap w:val="0"/>
            <w:vAlign w:val="center"/>
          </w:tcPr>
          <w:p w14:paraId="6701602D">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每周至少检查1次标识指示标牌及室外宣传牌。应当保持干净、规范清晰、路线指引正确、安装稳固。</w:t>
            </w:r>
          </w:p>
        </w:tc>
      </w:tr>
    </w:tbl>
    <w:p w14:paraId="7A99CAAA">
      <w:pPr>
        <w:pStyle w:val="5"/>
        <w:keepNext w:val="0"/>
        <w:keepLines w:val="0"/>
        <w:pageBreakBefore w:val="0"/>
        <w:widowControl/>
        <w:kinsoku/>
        <w:wordWrap/>
        <w:overflowPunct/>
        <w:topLinePunct w:val="0"/>
        <w:autoSpaceDE w:val="0"/>
        <w:autoSpaceDN w:val="0"/>
        <w:bidi w:val="0"/>
        <w:adjustRightInd/>
        <w:snapToGrid w:val="0"/>
        <w:spacing w:line="560" w:lineRule="exact"/>
        <w:textAlignment w:val="auto"/>
        <w:rPr>
          <w:rFonts w:hint="eastAsia" w:ascii="仿宋" w:hAnsi="仿宋" w:eastAsia="仿宋" w:cs="仿宋"/>
          <w:b/>
          <w:bCs/>
          <w:kern w:val="2"/>
          <w:sz w:val="32"/>
          <w:szCs w:val="32"/>
          <w:lang w:val="en-US" w:eastAsia="zh-CN" w:bidi="ar-SA"/>
        </w:rPr>
      </w:pPr>
      <w:bookmarkStart w:id="39" w:name="_Toc25641"/>
      <w:r>
        <w:rPr>
          <w:rFonts w:hint="eastAsia" w:ascii="仿宋" w:hAnsi="仿宋" w:eastAsia="仿宋" w:cs="仿宋"/>
          <w:kern w:val="2"/>
          <w:sz w:val="32"/>
          <w:szCs w:val="32"/>
          <w:lang w:val="en-US" w:eastAsia="zh-CN" w:bidi="ar-SA"/>
        </w:rPr>
        <w:t>2.3</w:t>
      </w:r>
      <w:r>
        <w:rPr>
          <w:rFonts w:hint="eastAsia" w:ascii="仿宋" w:hAnsi="仿宋" w:eastAsia="仿宋" w:cs="仿宋"/>
          <w:b/>
          <w:bCs/>
          <w:kern w:val="2"/>
          <w:sz w:val="32"/>
          <w:szCs w:val="32"/>
          <w:lang w:val="en-US" w:eastAsia="zh-CN" w:bidi="ar-SA"/>
        </w:rPr>
        <w:t>保安服务</w:t>
      </w:r>
      <w:bookmarkEnd w:id="39"/>
    </w:p>
    <w:tbl>
      <w:tblPr>
        <w:tblStyle w:val="16"/>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71"/>
        <w:gridCol w:w="5784"/>
      </w:tblGrid>
      <w:tr w14:paraId="07F8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14:paraId="5DB47508">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1971" w:type="dxa"/>
            <w:noWrap w:val="0"/>
            <w:vAlign w:val="center"/>
          </w:tcPr>
          <w:p w14:paraId="1D83A750">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5784" w:type="dxa"/>
            <w:noWrap w:val="0"/>
            <w:vAlign w:val="center"/>
          </w:tcPr>
          <w:p w14:paraId="3589B6C7">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0C53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61A908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1</w:t>
            </w:r>
          </w:p>
        </w:tc>
        <w:tc>
          <w:tcPr>
            <w:tcW w:w="1971" w:type="dxa"/>
            <w:vMerge w:val="restart"/>
            <w:noWrap w:val="0"/>
            <w:vAlign w:val="center"/>
          </w:tcPr>
          <w:p w14:paraId="2D94A0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r>
              <w:rPr>
                <w:rFonts w:hint="default"/>
                <w:highlight w:val="none"/>
              </w:rPr>
              <w:t>基本要求</w:t>
            </w:r>
          </w:p>
        </w:tc>
        <w:tc>
          <w:tcPr>
            <w:tcW w:w="5784" w:type="dxa"/>
            <w:noWrap w:val="0"/>
            <w:vAlign w:val="center"/>
          </w:tcPr>
          <w:p w14:paraId="22896BA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（1）建立保安服务相关制度，并按照执行。</w:t>
            </w:r>
          </w:p>
        </w:tc>
      </w:tr>
      <w:tr w14:paraId="5D25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16997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19FE4F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73B3497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（2）对巡查、值守及异常情况等做好相关记录，填写规范，保存完好。</w:t>
            </w:r>
          </w:p>
        </w:tc>
      </w:tr>
      <w:tr w14:paraId="5C15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798EDC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1971" w:type="dxa"/>
            <w:vMerge w:val="continue"/>
            <w:noWrap w:val="0"/>
            <w:vAlign w:val="center"/>
          </w:tcPr>
          <w:p w14:paraId="44B85D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2DC1FF8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（3）配备保安服务必要的器材。</w:t>
            </w:r>
          </w:p>
        </w:tc>
      </w:tr>
      <w:tr w14:paraId="5780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77B5D5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1971" w:type="dxa"/>
            <w:vMerge w:val="continue"/>
            <w:noWrap w:val="0"/>
            <w:vAlign w:val="center"/>
          </w:tcPr>
          <w:p w14:paraId="01C8F9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5CA265F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（4）严格执行请销假制度和交接班制度，交接班做好登记，对异常情况及时记录备案。</w:t>
            </w:r>
          </w:p>
        </w:tc>
      </w:tr>
      <w:tr w14:paraId="3E3C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352ADB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1971" w:type="dxa"/>
            <w:vMerge w:val="restart"/>
            <w:noWrap w:val="0"/>
            <w:vAlign w:val="center"/>
          </w:tcPr>
          <w:p w14:paraId="391E19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eastAsia="zh-CN"/>
              </w:rPr>
            </w:pPr>
            <w:r>
              <w:rPr>
                <w:rFonts w:hint="default"/>
                <w:highlight w:val="none"/>
              </w:rPr>
              <w:t>出入管理</w:t>
            </w:r>
          </w:p>
        </w:tc>
        <w:tc>
          <w:tcPr>
            <w:tcW w:w="5784" w:type="dxa"/>
            <w:noWrap w:val="0"/>
            <w:vAlign w:val="center"/>
          </w:tcPr>
          <w:p w14:paraId="7033B9D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w:t>
            </w:r>
            <w:r>
              <w:rPr>
                <w:rFonts w:hint="default" w:ascii="楷体" w:hAnsi="楷体" w:eastAsia="楷体" w:cs="楷体"/>
                <w:highlight w:val="none"/>
                <w:lang w:val="en-US" w:eastAsia="zh-CN"/>
              </w:rPr>
              <w:t>保证服务范围内馆内</w:t>
            </w:r>
            <w:r>
              <w:rPr>
                <w:rFonts w:hint="eastAsia" w:ascii="楷体" w:hAnsi="楷体" w:eastAsia="楷体" w:cs="楷体"/>
                <w:highlight w:val="none"/>
                <w:lang w:val="en-US" w:eastAsia="zh-CN"/>
              </w:rPr>
              <w:t>外</w:t>
            </w:r>
            <w:r>
              <w:rPr>
                <w:rFonts w:hint="default" w:ascii="楷体" w:hAnsi="楷体" w:eastAsia="楷体" w:cs="楷体"/>
                <w:highlight w:val="none"/>
                <w:lang w:val="en-US" w:eastAsia="zh-CN"/>
              </w:rPr>
              <w:t>经营秩序正常，做好游客安全有序参观</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车辆、道路及秩序维护等工作</w:t>
            </w:r>
            <w:r>
              <w:rPr>
                <w:rFonts w:hint="eastAsia" w:ascii="楷体" w:hAnsi="楷体" w:eastAsia="楷体" w:cs="楷体"/>
                <w:highlight w:val="none"/>
                <w:lang w:val="en-US" w:eastAsia="zh-CN"/>
              </w:rPr>
              <w:t>。</w:t>
            </w:r>
          </w:p>
        </w:tc>
      </w:tr>
      <w:tr w14:paraId="7B03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4F113E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062FEE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7E0929D9">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（2）</w:t>
            </w:r>
            <w:r>
              <w:rPr>
                <w:rFonts w:hint="default" w:ascii="楷体" w:hAnsi="楷体" w:eastAsia="楷体" w:cs="楷体"/>
                <w:highlight w:val="none"/>
                <w:lang w:val="en-US" w:eastAsia="zh-CN"/>
              </w:rPr>
              <w:t>保安人员全程立岗，不得坐岗或者脱岗</w:t>
            </w:r>
            <w:r>
              <w:rPr>
                <w:rFonts w:hint="eastAsia" w:ascii="楷体" w:hAnsi="楷体" w:eastAsia="楷体" w:cs="楷体"/>
                <w:highlight w:val="none"/>
                <w:lang w:val="en-US" w:eastAsia="zh-CN"/>
              </w:rPr>
              <w:t>。</w:t>
            </w:r>
          </w:p>
        </w:tc>
      </w:tr>
      <w:tr w14:paraId="5643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043257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50556A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07D543C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做好门岗值班人员对门票查验，对于不预约人员一律拒绝入内；按照“逢包必检”的安检要求，</w:t>
            </w:r>
            <w:r>
              <w:rPr>
                <w:rFonts w:hint="eastAsia" w:ascii="楷体" w:hAnsi="楷体" w:eastAsia="楷体" w:cs="楷体"/>
                <w:highlight w:val="none"/>
                <w:lang w:val="en-US" w:eastAsia="zh-CN"/>
              </w:rPr>
              <w:t>对物品进出实行安检、登记、电话确认等分类管理措施，严防违禁品（包括毒品、军火弹药、管制刀具、易燃易爆品等）、限带品（包括动物、任何未经授权的专业摄影设备、无人机等）等不安全物品进入。</w:t>
            </w:r>
          </w:p>
        </w:tc>
      </w:tr>
      <w:tr w14:paraId="061D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5ABE81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476A46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6F30F20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保护文物，有关裸展文物确保游客不随手触摸，提醒游客不可带闪光拍照；</w:t>
            </w:r>
            <w:r>
              <w:rPr>
                <w:rFonts w:hint="eastAsia" w:ascii="楷体" w:hAnsi="楷体" w:eastAsia="楷体" w:cs="楷体"/>
                <w:highlight w:val="none"/>
                <w:lang w:val="en-US" w:eastAsia="zh-CN"/>
              </w:rPr>
              <w:t>如有物品出馆有相关部门开具的证明和清单，经核实后放行。</w:t>
            </w:r>
          </w:p>
        </w:tc>
      </w:tr>
      <w:tr w14:paraId="205A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35" w:type="dxa"/>
            <w:vMerge w:val="continue"/>
            <w:noWrap w:val="0"/>
            <w:vAlign w:val="center"/>
          </w:tcPr>
          <w:p w14:paraId="6BFA72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6C956C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07D0AEFA">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（5）排查可疑人员，对于不出示证件、不按规定登记、不听劝阻而强行闯入者，及时劝离，必要时通知公安机关进行处理。</w:t>
            </w:r>
          </w:p>
        </w:tc>
      </w:tr>
      <w:tr w14:paraId="3740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599C70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258829A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72CAD23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（6）</w:t>
            </w:r>
            <w:r>
              <w:rPr>
                <w:rFonts w:hint="default" w:ascii="楷体" w:hAnsi="楷体" w:eastAsia="楷体" w:cs="楷体"/>
                <w:highlight w:val="none"/>
                <w:lang w:val="en-US" w:eastAsia="zh-CN"/>
              </w:rPr>
              <w:t>负责服务范围车辆的检查和登记，引导指挥车辆有序停放</w:t>
            </w:r>
            <w:r>
              <w:rPr>
                <w:rFonts w:hint="eastAsia" w:ascii="楷体" w:hAnsi="楷体" w:eastAsia="楷体" w:cs="楷体"/>
                <w:highlight w:val="none"/>
                <w:lang w:val="en-US" w:eastAsia="zh-CN"/>
              </w:rPr>
              <w:t>；配合相关部门积极疏导上访人员，有效疏导如出入口人群集聚、车辆拥堵等情况。</w:t>
            </w:r>
          </w:p>
        </w:tc>
      </w:tr>
      <w:tr w14:paraId="10A9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302AD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1971" w:type="dxa"/>
            <w:vMerge w:val="continue"/>
            <w:noWrap w:val="0"/>
            <w:vAlign w:val="center"/>
          </w:tcPr>
          <w:p w14:paraId="458164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40396F6E">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（7）</w:t>
            </w:r>
            <w:r>
              <w:rPr>
                <w:rFonts w:hint="default" w:ascii="楷体" w:hAnsi="楷体" w:eastAsia="楷体" w:cs="楷体"/>
                <w:highlight w:val="none"/>
                <w:lang w:val="en-US" w:eastAsia="zh-CN"/>
              </w:rPr>
              <w:t>提供现场接待服务。</w:t>
            </w:r>
          </w:p>
          <w:p w14:paraId="33435E94">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default" w:ascii="楷体" w:hAnsi="楷体" w:eastAsia="楷体" w:cs="楷体"/>
                <w:highlight w:val="none"/>
                <w:lang w:val="en-US" w:eastAsia="zh-CN"/>
              </w:rPr>
              <w:t>①做好来访人员</w:t>
            </w:r>
            <w:r>
              <w:rPr>
                <w:rFonts w:hint="eastAsia" w:ascii="楷体" w:hAnsi="楷体" w:eastAsia="楷体" w:cs="楷体"/>
                <w:highlight w:val="none"/>
                <w:lang w:val="en-US" w:eastAsia="zh-CN"/>
              </w:rPr>
              <w:t>、车辆，及时登记、</w:t>
            </w:r>
            <w:r>
              <w:rPr>
                <w:rFonts w:hint="default" w:ascii="楷体" w:hAnsi="楷体" w:eastAsia="楷体" w:cs="楷体"/>
                <w:highlight w:val="none"/>
                <w:lang w:val="en-US" w:eastAsia="zh-CN"/>
              </w:rPr>
              <w:t>通报</w:t>
            </w:r>
            <w:r>
              <w:rPr>
                <w:rFonts w:hint="eastAsia" w:ascii="楷体" w:hAnsi="楷体" w:eastAsia="楷体" w:cs="楷体"/>
                <w:highlight w:val="none"/>
                <w:lang w:val="en-US" w:eastAsia="zh-CN"/>
              </w:rPr>
              <w:t>。</w:t>
            </w:r>
          </w:p>
          <w:p w14:paraId="4F7961B6">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default" w:ascii="楷体" w:hAnsi="楷体" w:eastAsia="楷体" w:cs="楷体"/>
                <w:highlight w:val="none"/>
                <w:lang w:val="en-US" w:eastAsia="zh-CN"/>
              </w:rPr>
              <w:t>②严禁无关人员、可疑人员和危险物品进入</w:t>
            </w:r>
            <w:r>
              <w:rPr>
                <w:rFonts w:hint="eastAsia" w:ascii="楷体" w:hAnsi="楷体" w:eastAsia="楷体" w:cs="楷体"/>
                <w:highlight w:val="none"/>
                <w:lang w:val="en-US" w:eastAsia="zh-CN"/>
              </w:rPr>
              <w:t>馆</w:t>
            </w:r>
            <w:r>
              <w:rPr>
                <w:rFonts w:hint="default" w:ascii="楷体" w:hAnsi="楷体" w:eastAsia="楷体" w:cs="楷体"/>
                <w:highlight w:val="none"/>
                <w:lang w:val="en-US" w:eastAsia="zh-CN"/>
              </w:rPr>
              <w:t>内。</w:t>
            </w:r>
          </w:p>
          <w:p w14:paraId="74643FBE">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default" w:ascii="楷体" w:hAnsi="楷体" w:eastAsia="楷体" w:cs="楷体"/>
                <w:highlight w:val="none"/>
                <w:lang w:val="en-US" w:eastAsia="zh-CN"/>
              </w:rPr>
              <w:t>③物品摆放整齐有序、分类放置。</w:t>
            </w:r>
          </w:p>
          <w:p w14:paraId="631AE772">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default" w:ascii="楷体" w:hAnsi="楷体" w:eastAsia="楷体" w:cs="楷体"/>
                <w:highlight w:val="none"/>
                <w:lang w:val="en-US" w:eastAsia="zh-CN"/>
              </w:rPr>
              <w:t>④现场办理等待时间不超过5分钟，等待较长时间应</w:t>
            </w:r>
            <w:r>
              <w:rPr>
                <w:rFonts w:hint="eastAsia" w:ascii="楷体" w:hAnsi="楷体" w:eastAsia="楷体" w:cs="楷体"/>
                <w:highlight w:val="none"/>
                <w:lang w:val="en-US" w:eastAsia="zh-CN"/>
              </w:rPr>
              <w:t>当</w:t>
            </w:r>
            <w:r>
              <w:rPr>
                <w:rFonts w:hint="default" w:ascii="楷体" w:hAnsi="楷体" w:eastAsia="楷体" w:cs="楷体"/>
                <w:highlight w:val="none"/>
                <w:lang w:val="en-US" w:eastAsia="zh-CN"/>
              </w:rPr>
              <w:t>及时沟通。</w:t>
            </w:r>
          </w:p>
          <w:p w14:paraId="471C6D7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default" w:ascii="楷体" w:hAnsi="楷体" w:eastAsia="楷体" w:cs="楷体"/>
                <w:highlight w:val="none"/>
                <w:lang w:val="en-US" w:eastAsia="zh-CN"/>
              </w:rPr>
              <w:t>⑤对来访人员咨询、建议、求助等事项，及时处理或答复，处理和答复率100%。</w:t>
            </w:r>
          </w:p>
          <w:p w14:paraId="06CA966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default" w:ascii="楷体" w:hAnsi="楷体" w:eastAsia="楷体" w:cs="楷体"/>
                <w:highlight w:val="none"/>
                <w:lang w:val="en-US" w:eastAsia="zh-CN"/>
              </w:rPr>
              <w:t>⑥</w:t>
            </w:r>
            <w:r>
              <w:rPr>
                <w:rFonts w:hint="eastAsia" w:ascii="楷体" w:hAnsi="楷体" w:eastAsia="楷体" w:cs="楷体"/>
                <w:highlight w:val="none"/>
                <w:lang w:val="en-US" w:eastAsia="zh-CN"/>
              </w:rPr>
              <w:t>主动</w:t>
            </w:r>
            <w:r>
              <w:rPr>
                <w:rFonts w:hint="default" w:ascii="楷体" w:hAnsi="楷体" w:eastAsia="楷体" w:cs="楷体"/>
                <w:highlight w:val="none"/>
                <w:lang w:val="en-US" w:eastAsia="zh-CN"/>
              </w:rPr>
              <w:t>告知</w:t>
            </w:r>
            <w:r>
              <w:rPr>
                <w:rFonts w:hint="eastAsia" w:ascii="楷体" w:hAnsi="楷体" w:eastAsia="楷体" w:cs="楷体"/>
                <w:highlight w:val="none"/>
                <w:lang w:val="en-US" w:eastAsia="zh-CN"/>
              </w:rPr>
              <w:t>游客</w:t>
            </w:r>
            <w:r>
              <w:rPr>
                <w:rFonts w:hint="default" w:ascii="楷体" w:hAnsi="楷体" w:eastAsia="楷体" w:cs="楷体"/>
                <w:highlight w:val="none"/>
                <w:lang w:val="en-US" w:eastAsia="zh-CN"/>
              </w:rPr>
              <w:t>注意事项。</w:t>
            </w:r>
          </w:p>
        </w:tc>
      </w:tr>
      <w:tr w14:paraId="6D58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46B4BC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3</w:t>
            </w:r>
          </w:p>
        </w:tc>
        <w:tc>
          <w:tcPr>
            <w:tcW w:w="1971" w:type="dxa"/>
            <w:vMerge w:val="restart"/>
            <w:noWrap w:val="0"/>
            <w:vAlign w:val="center"/>
          </w:tcPr>
          <w:p w14:paraId="620979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r>
              <w:rPr>
                <w:rFonts w:hint="default" w:eastAsia="宋体"/>
                <w:highlight w:val="none"/>
                <w:lang w:val="en-US" w:eastAsia="zh-CN"/>
              </w:rPr>
              <w:t>值班</w:t>
            </w:r>
            <w:r>
              <w:rPr>
                <w:rFonts w:hint="default"/>
                <w:highlight w:val="none"/>
              </w:rPr>
              <w:t>巡查</w:t>
            </w:r>
          </w:p>
        </w:tc>
        <w:tc>
          <w:tcPr>
            <w:tcW w:w="5784" w:type="dxa"/>
            <w:noWrap w:val="0"/>
            <w:vAlign w:val="center"/>
          </w:tcPr>
          <w:p w14:paraId="74E2A5BA">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（1）建立24小时值班巡查制度。</w:t>
            </w:r>
          </w:p>
        </w:tc>
      </w:tr>
      <w:tr w14:paraId="2B9D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03813E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557A24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5784" w:type="dxa"/>
            <w:noWrap w:val="0"/>
            <w:vAlign w:val="center"/>
          </w:tcPr>
          <w:p w14:paraId="2410E1D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（2）制定巡查路线，按照指定时间和路线执行，加强重点区域、重点部位及装修区域的巡查。</w:t>
            </w:r>
          </w:p>
        </w:tc>
      </w:tr>
      <w:tr w14:paraId="2411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BCD70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17A0F8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5784" w:type="dxa"/>
            <w:noWrap w:val="0"/>
            <w:vAlign w:val="center"/>
          </w:tcPr>
          <w:p w14:paraId="758F52BA">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（3）巡查期间保持通信设施设备畅通，遇到异常情况立即上报并在现场采取相应措施。</w:t>
            </w:r>
          </w:p>
        </w:tc>
      </w:tr>
      <w:tr w14:paraId="539C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460253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1971" w:type="dxa"/>
            <w:vMerge w:val="continue"/>
            <w:noWrap w:val="0"/>
            <w:vAlign w:val="center"/>
          </w:tcPr>
          <w:p w14:paraId="6EFCF12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6A84E970">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（4）收到监控室指令后，巡查人员及时到达指定地点并迅速采取相应措施。</w:t>
            </w:r>
          </w:p>
        </w:tc>
      </w:tr>
      <w:tr w14:paraId="72CC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42F1BD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1971" w:type="dxa"/>
            <w:vMerge w:val="restart"/>
            <w:noWrap w:val="0"/>
            <w:vAlign w:val="center"/>
          </w:tcPr>
          <w:p w14:paraId="5D2E1D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r>
              <w:rPr>
                <w:rFonts w:hint="default"/>
                <w:highlight w:val="none"/>
              </w:rPr>
              <w:t>监控</w:t>
            </w:r>
            <w:r>
              <w:rPr>
                <w:rFonts w:hint="default" w:eastAsia="宋体"/>
                <w:highlight w:val="none"/>
                <w:lang w:val="en-US" w:eastAsia="zh-CN"/>
              </w:rPr>
              <w:t>值守</w:t>
            </w:r>
          </w:p>
        </w:tc>
        <w:tc>
          <w:tcPr>
            <w:tcW w:w="5784" w:type="dxa"/>
            <w:noWrap w:val="0"/>
            <w:vAlign w:val="center"/>
          </w:tcPr>
          <w:p w14:paraId="0545DD29">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（1）监控室环境符合系统设备运行要求，定期进行检查和检测，确保系统功能正常。</w:t>
            </w:r>
          </w:p>
        </w:tc>
      </w:tr>
      <w:tr w14:paraId="7E45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479D81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0C8E8A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05F3267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（2）监控设备24小时正常运行，监控室实行专人24小时值班制度。</w:t>
            </w:r>
          </w:p>
        </w:tc>
      </w:tr>
      <w:tr w14:paraId="0F1C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42240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27E716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2893BF6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（3）监控记录画面清晰，视频监控无死角、无盲区。</w:t>
            </w:r>
          </w:p>
        </w:tc>
      </w:tr>
      <w:tr w14:paraId="098E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554292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73160E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488471EA">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（4）值班期间遵守操作规程和保密制度，做好监控记录的保存工作。</w:t>
            </w:r>
          </w:p>
        </w:tc>
      </w:tr>
      <w:tr w14:paraId="4AE0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4E1815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32DE9C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309A02A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（5）监控记录保持完整，保存时间不应少于90天。</w:t>
            </w:r>
          </w:p>
        </w:tc>
      </w:tr>
      <w:tr w14:paraId="6006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5" w:type="dxa"/>
            <w:vMerge w:val="continue"/>
            <w:noWrap w:val="0"/>
            <w:vAlign w:val="center"/>
          </w:tcPr>
          <w:p w14:paraId="66BD50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2FA20F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5C56572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（6）无关人员进入监控室或查阅监控记录，经授权人批准并做好相关记录。</w:t>
            </w:r>
          </w:p>
        </w:tc>
      </w:tr>
      <w:tr w14:paraId="5E30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4E2968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1971" w:type="dxa"/>
            <w:vMerge w:val="continue"/>
            <w:noWrap w:val="0"/>
            <w:vAlign w:val="center"/>
          </w:tcPr>
          <w:p w14:paraId="2168FE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3FD9E8F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（7）监控室收到火情等报警信号、其他异常情况信号后，及时报警并安排其他安保人员前往现场进行处理。</w:t>
            </w:r>
          </w:p>
        </w:tc>
      </w:tr>
      <w:tr w14:paraId="2425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5E07D6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1971" w:type="dxa"/>
            <w:vMerge w:val="restart"/>
            <w:noWrap w:val="0"/>
            <w:vAlign w:val="center"/>
          </w:tcPr>
          <w:p w14:paraId="7C882B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r>
              <w:rPr>
                <w:rFonts w:hint="default"/>
                <w:highlight w:val="none"/>
              </w:rPr>
              <w:t>车辆停放</w:t>
            </w:r>
          </w:p>
        </w:tc>
        <w:tc>
          <w:tcPr>
            <w:tcW w:w="5784" w:type="dxa"/>
            <w:noWrap w:val="0"/>
            <w:vAlign w:val="center"/>
          </w:tcPr>
          <w:p w14:paraId="7953BFBD">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（1）对车辆及停放区域实行规范管理。</w:t>
            </w:r>
          </w:p>
        </w:tc>
      </w:tr>
      <w:tr w14:paraId="536B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21DE9F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1B4786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119ED4B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（2）严禁在服务范围内所有区域对车辆进行充电。</w:t>
            </w:r>
          </w:p>
        </w:tc>
      </w:tr>
      <w:tr w14:paraId="7B34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C1C618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2B2B5F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1EF9006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（3）非机动车定点有序停放。</w:t>
            </w:r>
          </w:p>
        </w:tc>
      </w:tr>
      <w:tr w14:paraId="354D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0A62B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22DD2F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73CE897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（4）发现车辆异常情况及时通知车主，并做好登记；发生交通事故、自然灾害等意外事故时及时赶赴现场疏导和协助处理，响应时间不超过3分钟。</w:t>
            </w:r>
          </w:p>
        </w:tc>
      </w:tr>
      <w:tr w14:paraId="4909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3070D7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6</w:t>
            </w:r>
          </w:p>
        </w:tc>
        <w:tc>
          <w:tcPr>
            <w:tcW w:w="1971" w:type="dxa"/>
            <w:vMerge w:val="restart"/>
            <w:noWrap w:val="0"/>
            <w:vAlign w:val="center"/>
          </w:tcPr>
          <w:p w14:paraId="063BF9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eastAsia="zh-CN"/>
              </w:rPr>
            </w:pPr>
            <w:r>
              <w:rPr>
                <w:rFonts w:hint="default"/>
                <w:highlight w:val="none"/>
              </w:rPr>
              <w:t>消防安全管理</w:t>
            </w:r>
          </w:p>
        </w:tc>
        <w:tc>
          <w:tcPr>
            <w:tcW w:w="5784" w:type="dxa"/>
            <w:noWrap w:val="0"/>
            <w:vAlign w:val="center"/>
          </w:tcPr>
          <w:p w14:paraId="138B956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（1）建立消防安全责任制，确定各级消防安全责任人及其职责。</w:t>
            </w:r>
          </w:p>
        </w:tc>
      </w:tr>
      <w:tr w14:paraId="678B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3ECB09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42FDD4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7A01E8C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（2）实行24小时值班制度，每班不少于1人。</w:t>
            </w:r>
          </w:p>
        </w:tc>
      </w:tr>
      <w:tr w14:paraId="2E39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0B6D34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7DE3A2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413A99F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（3）消火栓、应急照明、应急物资、消防及人员逃生通道、消防车通道可随时正常使用。</w:t>
            </w:r>
          </w:p>
        </w:tc>
      </w:tr>
      <w:tr w14:paraId="3FE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1C206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2608EF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2182F6A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（4）易燃易爆品设专区专人管理，做好相关记录。</w:t>
            </w:r>
          </w:p>
        </w:tc>
      </w:tr>
      <w:tr w14:paraId="007E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4B4ED1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1971" w:type="dxa"/>
            <w:vMerge w:val="continue"/>
            <w:noWrap w:val="0"/>
            <w:vAlign w:val="center"/>
          </w:tcPr>
          <w:p w14:paraId="6FD633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70E2F39E">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（5）定期组织消防安全宣传，每半年至少开展1次消防演练。</w:t>
            </w:r>
          </w:p>
        </w:tc>
      </w:tr>
      <w:tr w14:paraId="22D5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76D1C4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7</w:t>
            </w:r>
          </w:p>
        </w:tc>
        <w:tc>
          <w:tcPr>
            <w:tcW w:w="1971" w:type="dxa"/>
            <w:vMerge w:val="restart"/>
            <w:noWrap w:val="0"/>
            <w:vAlign w:val="center"/>
          </w:tcPr>
          <w:p w14:paraId="660733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r>
              <w:rPr>
                <w:rFonts w:hint="default"/>
                <w:highlight w:val="none"/>
              </w:rPr>
              <w:t>突发事件处理</w:t>
            </w:r>
          </w:p>
        </w:tc>
        <w:tc>
          <w:tcPr>
            <w:tcW w:w="5784" w:type="dxa"/>
            <w:noWrap w:val="0"/>
            <w:vAlign w:val="center"/>
          </w:tcPr>
          <w:p w14:paraId="2C2B045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（1）制定突发事件安全责任书，明确突发事件责任人及应承担的安全责任。</w:t>
            </w:r>
          </w:p>
        </w:tc>
      </w:tr>
      <w:tr w14:paraId="2F74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57BA8A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6F9241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75D71A7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（2）建立应急突发事件处置队伍，明确各自的职责。</w:t>
            </w:r>
          </w:p>
        </w:tc>
      </w:tr>
      <w:tr w14:paraId="3AFA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797319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105BDB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079592E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（3）识别、分析各种潜在风险，针对不同风险类型制定相应解决方案，并配备应急物资。</w:t>
            </w:r>
          </w:p>
        </w:tc>
      </w:tr>
      <w:tr w14:paraId="1C95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94445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363E36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520B5F5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（4）每半年至少开展1次突发事件应急演练。</w:t>
            </w:r>
          </w:p>
        </w:tc>
      </w:tr>
      <w:tr w14:paraId="50AE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3B3CBB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72CFDA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7C99E3C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（5）发生意外事件时，及时采取应急措施，维护办公区域物业服务正常进行，保护人身财产安全。</w:t>
            </w:r>
          </w:p>
        </w:tc>
      </w:tr>
      <w:tr w14:paraId="597A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64BC56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1F3B02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681F05F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（6）在应急预案终止实施后，积极采取措施，在尽可能短的时间内，消除事故带来的不良影响，妥善安置和慰问受害及受影响的人员和部门。</w:t>
            </w:r>
          </w:p>
        </w:tc>
      </w:tr>
      <w:tr w14:paraId="027C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012F568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440740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10A1A08A">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（7）事故处理后，及时形成事故应急总结报告，完善应急救援工作方案。</w:t>
            </w:r>
          </w:p>
        </w:tc>
      </w:tr>
      <w:tr w14:paraId="1DC6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31DB3C5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8</w:t>
            </w:r>
          </w:p>
        </w:tc>
        <w:tc>
          <w:tcPr>
            <w:tcW w:w="1971" w:type="dxa"/>
            <w:vMerge w:val="restart"/>
            <w:noWrap w:val="0"/>
            <w:vAlign w:val="center"/>
          </w:tcPr>
          <w:p w14:paraId="587625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r>
              <w:rPr>
                <w:rFonts w:hint="default"/>
                <w:highlight w:val="none"/>
              </w:rPr>
              <w:t>大型活动秩序</w:t>
            </w:r>
          </w:p>
        </w:tc>
        <w:tc>
          <w:tcPr>
            <w:tcW w:w="5784" w:type="dxa"/>
            <w:noWrap w:val="0"/>
            <w:vAlign w:val="center"/>
          </w:tcPr>
          <w:p w14:paraId="4F1544E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（1）制定相应的活动秩序维护方案，合理安排人员，并对场所的安全隐患进行排查。</w:t>
            </w:r>
          </w:p>
        </w:tc>
      </w:tr>
      <w:tr w14:paraId="262E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4377EE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1EABBC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440F204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（2）应当保障通道、出入口、停车场等区域畅通。</w:t>
            </w:r>
          </w:p>
        </w:tc>
      </w:tr>
      <w:tr w14:paraId="2D0F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568B8C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5DEE63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60EF2FBA">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（3）活动举办过程中，做好现场秩序的维护和突发事故的处置工作，确保活动正常进行。</w:t>
            </w:r>
          </w:p>
        </w:tc>
      </w:tr>
      <w:tr w14:paraId="3EB0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noWrap w:val="0"/>
            <w:vAlign w:val="center"/>
          </w:tcPr>
          <w:p w14:paraId="62BCA4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9</w:t>
            </w:r>
          </w:p>
        </w:tc>
        <w:tc>
          <w:tcPr>
            <w:tcW w:w="1971" w:type="dxa"/>
            <w:vMerge w:val="restart"/>
            <w:noWrap w:val="0"/>
            <w:vAlign w:val="center"/>
          </w:tcPr>
          <w:p w14:paraId="76E2E1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设备操作</w:t>
            </w:r>
          </w:p>
        </w:tc>
        <w:tc>
          <w:tcPr>
            <w:tcW w:w="5784" w:type="dxa"/>
            <w:noWrap w:val="0"/>
            <w:vAlign w:val="center"/>
          </w:tcPr>
          <w:p w14:paraId="5A354E8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负责对各种消防设备的监视和运用，保证设备的正常运行，做好日常的技术管理；发现设备故障要及时通知有关领导，遇到紧急情况报警同时要沉着、冷静的发出报警和广播，报出火警，并向上级领导和有关部门传递信息，顺利组织人员疏散和扑灭火灾，使灾情和损失减少到最低限度。</w:t>
            </w:r>
          </w:p>
        </w:tc>
      </w:tr>
      <w:tr w14:paraId="0B8F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noWrap w:val="0"/>
            <w:vAlign w:val="center"/>
          </w:tcPr>
          <w:p w14:paraId="168ED5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1971" w:type="dxa"/>
            <w:vMerge w:val="continue"/>
            <w:noWrap w:val="0"/>
            <w:vAlign w:val="center"/>
          </w:tcPr>
          <w:p w14:paraId="2B864A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5784" w:type="dxa"/>
            <w:noWrap w:val="0"/>
            <w:vAlign w:val="center"/>
          </w:tcPr>
          <w:p w14:paraId="17F9E9E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（2）能正确、熟练使用监控设施设备的操作程序，保证视频监控等设施设备正常运行，监控室值班人员24 小时值班不得离岗，不得出现空岗现象，时刻监控要害部位及出入口动态，发现状况及时通知巡查人员处理。</w:t>
            </w:r>
          </w:p>
        </w:tc>
      </w:tr>
      <w:tr w14:paraId="589E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14:paraId="18A11D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10</w:t>
            </w:r>
          </w:p>
        </w:tc>
        <w:tc>
          <w:tcPr>
            <w:tcW w:w="1971" w:type="dxa"/>
            <w:noWrap w:val="0"/>
            <w:vAlign w:val="center"/>
          </w:tcPr>
          <w:p w14:paraId="116E2F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r>
              <w:rPr>
                <w:rFonts w:hint="eastAsia"/>
                <w:highlight w:val="none"/>
                <w:lang w:val="en-US" w:eastAsia="zh-CN"/>
              </w:rPr>
              <w:t>增值服务</w:t>
            </w:r>
          </w:p>
        </w:tc>
        <w:tc>
          <w:tcPr>
            <w:tcW w:w="5784" w:type="dxa"/>
            <w:noWrap w:val="0"/>
            <w:vAlign w:val="center"/>
          </w:tcPr>
          <w:p w14:paraId="5EF098A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包括但不仅限于：对服务区内监控等安防技防设备数据定期进行整理备份；对有重大活动时，及时增配设备器材、抽调安保人员等进行临时服务保障。</w:t>
            </w:r>
          </w:p>
        </w:tc>
      </w:tr>
    </w:tbl>
    <w:p w14:paraId="6866E2DB">
      <w:pPr>
        <w:numPr>
          <w:ilvl w:val="0"/>
          <w:numId w:val="0"/>
        </w:numPr>
        <w:spacing w:line="640" w:lineRule="exact"/>
        <w:ind w:left="0" w:leftChars="0"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2.4其它要求</w:t>
      </w:r>
    </w:p>
    <w:tbl>
      <w:tblPr>
        <w:tblStyle w:val="1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772"/>
      </w:tblGrid>
      <w:tr w14:paraId="11C0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14:paraId="6608DC36">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7772" w:type="dxa"/>
            <w:noWrap w:val="0"/>
            <w:vAlign w:val="center"/>
          </w:tcPr>
          <w:p w14:paraId="42EFEECD">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其他服务要求</w:t>
            </w:r>
          </w:p>
        </w:tc>
      </w:tr>
      <w:tr w14:paraId="0957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14:paraId="0D4904D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1</w:t>
            </w:r>
          </w:p>
        </w:tc>
        <w:tc>
          <w:tcPr>
            <w:tcW w:w="7772" w:type="dxa"/>
            <w:noWrap w:val="0"/>
            <w:vAlign w:val="center"/>
          </w:tcPr>
          <w:p w14:paraId="5E57FAB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投标人在合同签订前须提供管理总负责人、管理主管、安保人员等重要岗位人员的相关有效证件和信息。</w:t>
            </w:r>
          </w:p>
        </w:tc>
      </w:tr>
      <w:tr w14:paraId="33A1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noWrap w:val="0"/>
            <w:vAlign w:val="center"/>
          </w:tcPr>
          <w:p w14:paraId="57F83A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7772" w:type="dxa"/>
            <w:noWrap w:val="0"/>
            <w:vAlign w:val="center"/>
          </w:tcPr>
          <w:p w14:paraId="1540AFE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对采购人认为无能力、工作失职或不合适人员，应立即更换。岗位人数不足时，按相应岗位成本扣除服务费。</w:t>
            </w:r>
          </w:p>
        </w:tc>
      </w:tr>
    </w:tbl>
    <w:p w14:paraId="5DA216AA">
      <w:pPr>
        <w:pStyle w:val="5"/>
        <w:pageBreakBefore w:val="0"/>
        <w:numPr>
          <w:ilvl w:val="0"/>
          <w:numId w:val="0"/>
        </w:numPr>
        <w:kinsoku/>
        <w:wordWrap/>
        <w:overflowPunct/>
        <w:topLinePunct w:val="0"/>
        <w:autoSpaceDE/>
        <w:autoSpaceDN/>
        <w:bidi w:val="0"/>
        <w:adjustRightInd/>
        <w:spacing w:line="560" w:lineRule="exact"/>
        <w:ind w:firstLine="643" w:firstLineChars="200"/>
        <w:textAlignment w:val="auto"/>
        <w:outlineLvl w:val="2"/>
        <w:rPr>
          <w:rFonts w:hint="default" w:ascii="仿宋" w:hAnsi="仿宋" w:eastAsia="仿宋" w:cs="仿宋"/>
          <w:b/>
          <w:bCs/>
          <w:kern w:val="2"/>
          <w:sz w:val="32"/>
          <w:szCs w:val="32"/>
          <w:lang w:val="en-US" w:eastAsia="zh-CN" w:bidi="ar-SA"/>
        </w:rPr>
      </w:pPr>
      <w:bookmarkStart w:id="40" w:name="_Toc26510"/>
      <w:r>
        <w:rPr>
          <w:rFonts w:hint="default" w:ascii="仿宋" w:hAnsi="仿宋" w:eastAsia="仿宋" w:cs="仿宋"/>
          <w:b/>
          <w:bCs/>
          <w:kern w:val="2"/>
          <w:sz w:val="32"/>
          <w:szCs w:val="32"/>
          <w:lang w:val="en-US" w:eastAsia="zh-CN" w:bidi="ar-SA"/>
        </w:rPr>
        <w:t>3、商务要求</w:t>
      </w:r>
      <w:bookmarkEnd w:id="40"/>
    </w:p>
    <w:p w14:paraId="43439338">
      <w:pPr>
        <w:pStyle w:val="5"/>
        <w:pageBreakBefore w:val="0"/>
        <w:numPr>
          <w:ilvl w:val="0"/>
          <w:numId w:val="0"/>
        </w:numPr>
        <w:kinsoku/>
        <w:wordWrap/>
        <w:overflowPunct/>
        <w:topLinePunct w:val="0"/>
        <w:autoSpaceDE/>
        <w:autoSpaceDN/>
        <w:bidi w:val="0"/>
        <w:adjustRightInd/>
        <w:spacing w:line="560" w:lineRule="exact"/>
        <w:ind w:firstLine="643" w:firstLineChars="200"/>
        <w:textAlignment w:val="auto"/>
        <w:outlineLvl w:val="2"/>
        <w:rPr>
          <w:rFonts w:hint="eastAsia" w:ascii="仿宋" w:hAnsi="仿宋" w:eastAsia="仿宋" w:cs="仿宋"/>
          <w:b/>
          <w:bCs/>
          <w:kern w:val="2"/>
          <w:sz w:val="32"/>
          <w:szCs w:val="32"/>
          <w:lang w:val="en-US" w:eastAsia="zh-CN" w:bidi="ar-SA"/>
        </w:rPr>
      </w:pPr>
      <w:bookmarkStart w:id="41" w:name="_Toc14785"/>
      <w:r>
        <w:rPr>
          <w:rFonts w:hint="eastAsia" w:ascii="仿宋" w:hAnsi="仿宋" w:eastAsia="仿宋" w:cs="仿宋"/>
          <w:b/>
          <w:bCs/>
          <w:kern w:val="2"/>
          <w:sz w:val="32"/>
          <w:szCs w:val="32"/>
          <w:lang w:val="en-US" w:eastAsia="zh-CN" w:bidi="ar-SA"/>
        </w:rPr>
        <w:t>3.1服务期</w:t>
      </w:r>
      <w:bookmarkEnd w:id="41"/>
      <w:bookmarkStart w:id="42" w:name="_Toc28175"/>
    </w:p>
    <w:p w14:paraId="6DE19ED5">
      <w:pPr>
        <w:pStyle w:val="5"/>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2"/>
        <w:rPr>
          <w:rFonts w:hint="eastAsia" w:ascii="仿宋" w:hAnsi="仿宋" w:eastAsia="仿宋" w:cs="仿宋"/>
          <w:b w:val="0"/>
          <w:bCs w:val="0"/>
          <w:kern w:val="2"/>
          <w:sz w:val="32"/>
          <w:szCs w:val="32"/>
          <w:lang w:val="en-US" w:eastAsia="zh-CN" w:bidi="ar-SA"/>
        </w:rPr>
      </w:pPr>
      <w:bookmarkStart w:id="43" w:name="_Toc25146"/>
      <w:r>
        <w:rPr>
          <w:rFonts w:hint="eastAsia" w:ascii="仿宋" w:hAnsi="仿宋" w:eastAsia="仿宋" w:cs="仿宋"/>
          <w:b w:val="0"/>
          <w:bCs w:val="0"/>
          <w:kern w:val="2"/>
          <w:sz w:val="32"/>
          <w:szCs w:val="32"/>
          <w:lang w:val="en-US" w:eastAsia="zh-CN" w:bidi="ar-SA"/>
        </w:rPr>
        <w:t>合同一年一签订</w:t>
      </w:r>
      <w:bookmarkEnd w:id="42"/>
      <w:bookmarkEnd w:id="43"/>
      <w:r>
        <w:rPr>
          <w:rFonts w:hint="eastAsia" w:ascii="仿宋" w:hAnsi="仿宋" w:eastAsia="仿宋" w:cs="仿宋"/>
          <w:b w:val="0"/>
          <w:bCs w:val="0"/>
          <w:kern w:val="2"/>
          <w:sz w:val="32"/>
          <w:szCs w:val="32"/>
          <w:lang w:val="en-US" w:eastAsia="zh-CN" w:bidi="ar-SA"/>
        </w:rPr>
        <w:t>（如考核合格，可续签一年，如考核不合格则终止合同）</w:t>
      </w:r>
    </w:p>
    <w:p w14:paraId="2A6A9706">
      <w:pPr>
        <w:pStyle w:val="4"/>
        <w:pageBreakBefore w:val="0"/>
        <w:kinsoku/>
        <w:wordWrap/>
        <w:overflowPunct/>
        <w:topLinePunct w:val="0"/>
        <w:autoSpaceDE/>
        <w:autoSpaceDN/>
        <w:bidi w:val="0"/>
        <w:adjustRightInd/>
        <w:spacing w:line="560" w:lineRule="exact"/>
        <w:textAlignment w:val="auto"/>
        <w:rPr>
          <w:rFonts w:hint="default" w:ascii="仿宋" w:hAnsi="仿宋" w:eastAsia="仿宋" w:cs="仿宋"/>
          <w:b/>
          <w:bCs/>
          <w:kern w:val="2"/>
          <w:sz w:val="32"/>
          <w:szCs w:val="32"/>
          <w:lang w:val="en-US" w:eastAsia="zh-CN" w:bidi="ar-SA"/>
        </w:rPr>
      </w:pPr>
      <w:bookmarkStart w:id="44" w:name="_Toc12040"/>
      <w:r>
        <w:rPr>
          <w:rFonts w:hint="eastAsia" w:ascii="仿宋" w:hAnsi="仿宋" w:eastAsia="仿宋" w:cs="仿宋"/>
          <w:b/>
          <w:bCs/>
          <w:kern w:val="2"/>
          <w:sz w:val="32"/>
          <w:szCs w:val="32"/>
          <w:lang w:val="en-US" w:eastAsia="zh-CN" w:bidi="ar-SA"/>
        </w:rPr>
        <w:t>3.2付款方式</w:t>
      </w:r>
      <w:bookmarkEnd w:id="44"/>
    </w:p>
    <w:p w14:paraId="45725B1D">
      <w:pPr>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3.2.1</w:t>
      </w:r>
      <w:r>
        <w:rPr>
          <w:rFonts w:hint="eastAsia" w:ascii="仿宋" w:hAnsi="仿宋" w:eastAsia="仿宋" w:cs="仿宋"/>
          <w:sz w:val="32"/>
          <w:szCs w:val="32"/>
          <w:lang w:val="en-US" w:eastAsia="zh-CN"/>
        </w:rPr>
        <w:t>支付方式：</w:t>
      </w:r>
      <w:r>
        <w:rPr>
          <w:rFonts w:hint="eastAsia" w:ascii="仿宋" w:hAnsi="仿宋" w:eastAsia="仿宋" w:cs="仿宋"/>
          <w:b w:val="0"/>
          <w:bCs w:val="0"/>
          <w:kern w:val="2"/>
          <w:sz w:val="32"/>
          <w:szCs w:val="32"/>
          <w:lang w:val="en-US" w:eastAsia="zh-CN" w:bidi="ar-SA"/>
        </w:rPr>
        <w:t>银行转账</w:t>
      </w:r>
    </w:p>
    <w:p w14:paraId="35C73B1D">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sz w:val="32"/>
          <w:szCs w:val="32"/>
          <w:lang w:val="en-US" w:eastAsia="zh-CN"/>
        </w:rPr>
        <w:t>3.2.2服务费用依据考核情况，每三个月支付一次，每满三个月后5个工作日内支付该时间段的服务费用。</w:t>
      </w:r>
    </w:p>
    <w:p w14:paraId="6C7145EC">
      <w:pPr>
        <w:pStyle w:val="4"/>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bCs/>
          <w:kern w:val="2"/>
          <w:sz w:val="32"/>
          <w:szCs w:val="32"/>
          <w:lang w:val="en-US" w:eastAsia="zh-CN" w:bidi="ar-SA"/>
        </w:rPr>
      </w:pPr>
      <w:bookmarkStart w:id="45" w:name="_Toc19360"/>
      <w:r>
        <w:rPr>
          <w:rFonts w:hint="eastAsia" w:ascii="仿宋" w:hAnsi="仿宋" w:eastAsia="仿宋" w:cs="仿宋"/>
          <w:b/>
          <w:bCs/>
          <w:kern w:val="2"/>
          <w:sz w:val="32"/>
          <w:szCs w:val="32"/>
          <w:lang w:val="en-US" w:eastAsia="zh-CN" w:bidi="ar-SA"/>
        </w:rPr>
        <w:t>3.3服务地点</w:t>
      </w:r>
      <w:bookmarkEnd w:id="45"/>
    </w:p>
    <w:p w14:paraId="156E99A2">
      <w:pPr>
        <w:pStyle w:val="4"/>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val="0"/>
          <w:bCs w:val="0"/>
          <w:kern w:val="2"/>
          <w:sz w:val="32"/>
          <w:szCs w:val="32"/>
          <w:lang w:val="en-US" w:eastAsia="zh-CN" w:bidi="ar-SA"/>
        </w:rPr>
      </w:pPr>
      <w:bookmarkStart w:id="46" w:name="_Toc28248"/>
      <w:bookmarkStart w:id="47" w:name="_Toc11201"/>
      <w:r>
        <w:rPr>
          <w:rFonts w:hint="eastAsia" w:ascii="仿宋" w:hAnsi="仿宋" w:eastAsia="仿宋" w:cs="仿宋"/>
          <w:b w:val="0"/>
          <w:bCs w:val="0"/>
          <w:kern w:val="2"/>
          <w:sz w:val="32"/>
          <w:szCs w:val="32"/>
          <w:lang w:val="en-US" w:eastAsia="zh-CN" w:bidi="ar-SA"/>
        </w:rPr>
        <w:t>采购人指定地点</w:t>
      </w:r>
      <w:bookmarkEnd w:id="46"/>
      <w:bookmarkEnd w:id="47"/>
    </w:p>
    <w:p w14:paraId="07A92282">
      <w:pPr>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3.4质保标准</w:t>
      </w:r>
    </w:p>
    <w:p w14:paraId="167CA313">
      <w:pPr>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3.4.1服务商应配备专门服分小组和项目经理，分工明确，职责清晰（应有具体成员名单，包括姓名、所在公司、职务、职称、工作职责、联系方式等）；服务商应当有服务保障措施，如对服务态度、服务质量较差的所有服务人员有具体处罚办法。</w:t>
      </w:r>
    </w:p>
    <w:p w14:paraId="3B1AC1D9">
      <w:pPr>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3.4.2服务商应当为本项目配备专业设备。</w:t>
      </w:r>
    </w:p>
    <w:p w14:paraId="58D7FF87">
      <w:pPr>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3.4.3服务商对于客户回访有所安排并记录；</w:t>
      </w:r>
    </w:p>
    <w:p w14:paraId="5A39B7A8">
      <w:pPr>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3.4.4服务商应当设有单独投诉举报电话，有专人接听记录、受理。</w:t>
      </w:r>
    </w:p>
    <w:p w14:paraId="390540F6">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3.5需要说明的其他事项</w:t>
      </w:r>
    </w:p>
    <w:p w14:paraId="4ED9D8CA">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lang w:val="en-US" w:eastAsia="zh-CN"/>
        </w:rPr>
      </w:pPr>
      <w:r>
        <w:rPr>
          <w:rFonts w:hint="eastAsia" w:ascii="仿宋" w:hAnsi="仿宋" w:eastAsia="仿宋" w:cs="仿宋"/>
          <w:b w:val="0"/>
          <w:bCs w:val="0"/>
          <w:kern w:val="2"/>
          <w:sz w:val="32"/>
          <w:szCs w:val="32"/>
          <w:lang w:val="en-US" w:eastAsia="zh-CN" w:bidi="ar-SA"/>
        </w:rPr>
        <w:t>供应商应当自行为服务人员办理必需的保险，有关人员伤亡及第三者责任险均应当考虑在报价因素中。</w:t>
      </w:r>
    </w:p>
    <w:p w14:paraId="03C090BF">
      <w:pPr>
        <w:pageBreakBefore w:val="0"/>
        <w:kinsoku/>
        <w:wordWrap/>
        <w:overflowPunct/>
        <w:topLinePunct w:val="0"/>
        <w:autoSpaceDE/>
        <w:autoSpaceDN/>
        <w:bidi w:val="0"/>
        <w:adjustRightInd/>
        <w:spacing w:line="560" w:lineRule="exact"/>
        <w:ind w:firstLine="643" w:firstLineChars="200"/>
        <w:textAlignment w:val="auto"/>
        <w:outlineLvl w:val="2"/>
        <w:rPr>
          <w:rFonts w:hint="default" w:ascii="仿宋" w:hAnsi="仿宋" w:eastAsia="仿宋" w:cs="仿宋"/>
          <w:sz w:val="32"/>
          <w:szCs w:val="32"/>
          <w:lang w:val="en-US" w:eastAsia="zh-CN"/>
        </w:rPr>
      </w:pPr>
      <w:bookmarkStart w:id="48" w:name="_Toc27864"/>
      <w:r>
        <w:rPr>
          <w:rFonts w:hint="eastAsia" w:ascii="仿宋" w:hAnsi="仿宋" w:eastAsia="仿宋" w:cs="仿宋"/>
          <w:b/>
          <w:bCs/>
          <w:sz w:val="32"/>
          <w:szCs w:val="32"/>
          <w:lang w:val="en-US" w:eastAsia="zh-CN"/>
        </w:rPr>
        <w:t>4、考核机制</w:t>
      </w:r>
      <w:bookmarkEnd w:id="48"/>
    </w:p>
    <w:p w14:paraId="4232725C">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切实加强博物馆安保工作长效管理工作，充分调动安保人员工作积极性，增强工作责任感，提高服务水平，博物馆通过对保安工作质量的检查，将考核结果和服务公司的月服务费用挂钩，当月的考核对应当月的保安服务费。具体考核制度如下:</w:t>
      </w:r>
    </w:p>
    <w:p w14:paraId="703BDDC3">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4.1考核原则：各班保安人员日常工作由保安服务质量考核小组定期抽查考核管理。</w:t>
      </w:r>
    </w:p>
    <w:p w14:paraId="67375E7D">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4.2考核小组由合阳县博物馆和服务公司相关成员组成。采购方负责对安保工作进行检查指导和监督，有权要求保安改进并完善安保服务工作。</w:t>
      </w:r>
    </w:p>
    <w:p w14:paraId="71134D42">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4.3考核制度：</w:t>
      </w:r>
    </w:p>
    <w:p w14:paraId="06D731D6">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4.3.1考核小组每月根据保安工作要求，对白班、夜班保安工作质量进行评分，占总分的70%。</w:t>
      </w:r>
    </w:p>
    <w:p w14:paraId="624207DE">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4.3.2考核小组根据保安工作要求每月不定期抽查各班保安员工作质量，进行评分，占总分的 30%。</w:t>
      </w:r>
    </w:p>
    <w:p w14:paraId="10A17F5F">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4.3.3实际考核得分，优:80分(含)以上，良:70-80分，差:70分以下。</w:t>
      </w:r>
    </w:p>
    <w:p w14:paraId="7FC48720">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4.3.4当月考核得分达“优”足额支付该月服务费，“良”足额支付该月服务费，“差”扣罚该月服务费500元。</w:t>
      </w:r>
    </w:p>
    <w:p w14:paraId="2F10354A">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4.3.5连续3个月低于70分以下，博物馆有权要求供应商立即调整人员，提高服务质量，达到博物馆要求为止。</w:t>
      </w:r>
    </w:p>
    <w:p w14:paraId="67F51CA3">
      <w:pPr>
        <w:pStyle w:val="5"/>
        <w:pageBreakBefore w:val="0"/>
        <w:kinsoku/>
        <w:wordWrap/>
        <w:overflowPunct/>
        <w:topLinePunct w:val="0"/>
        <w:autoSpaceDE/>
        <w:autoSpaceDN/>
        <w:bidi w:val="0"/>
        <w:adjustRightInd/>
        <w:spacing w:line="560" w:lineRule="exact"/>
        <w:textAlignment w:val="auto"/>
        <w:outlineLvl w:val="2"/>
        <w:rPr>
          <w:rFonts w:hint="default" w:ascii="Calibri" w:hAnsi="Calibri" w:eastAsia="宋体" w:cs="Calibri"/>
          <w:i w:val="0"/>
          <w:iCs w:val="0"/>
          <w:color w:val="auto"/>
          <w:kern w:val="0"/>
          <w:sz w:val="21"/>
          <w:szCs w:val="21"/>
          <w:highlight w:val="none"/>
          <w:u w:val="none"/>
          <w:lang w:val="en-US" w:eastAsia="zh-CN" w:bidi="ar"/>
        </w:rPr>
      </w:pPr>
      <w:bookmarkStart w:id="49" w:name="_Toc15248"/>
      <w:r>
        <w:rPr>
          <w:rFonts w:hint="eastAsia" w:ascii="仿宋" w:hAnsi="仿宋" w:eastAsia="仿宋" w:cs="仿宋"/>
          <w:b/>
          <w:bCs/>
          <w:kern w:val="2"/>
          <w:sz w:val="30"/>
          <w:szCs w:val="30"/>
          <w:lang w:val="en-US" w:eastAsia="zh-CN" w:bidi="ar-SA"/>
        </w:rPr>
        <w:t>5、</w:t>
      </w:r>
      <w:r>
        <w:rPr>
          <w:rFonts w:hint="default" w:ascii="仿宋" w:hAnsi="仿宋" w:eastAsia="仿宋" w:cs="仿宋"/>
          <w:b/>
          <w:bCs/>
          <w:kern w:val="2"/>
          <w:sz w:val="30"/>
          <w:szCs w:val="30"/>
          <w:lang w:val="en-US" w:eastAsia="zh-CN" w:bidi="ar-SA"/>
        </w:rPr>
        <w:t>采购项目需落实的政府采购政策</w:t>
      </w:r>
      <w:bookmarkEnd w:id="49"/>
    </w:p>
    <w:p w14:paraId="66FA3134">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采购人应当落实政府采购政策，</w:t>
      </w:r>
      <w:r>
        <w:rPr>
          <w:rFonts w:hint="default" w:ascii="仿宋" w:hAnsi="仿宋" w:eastAsia="仿宋" w:cs="仿宋"/>
          <w:b w:val="0"/>
          <w:bCs w:val="0"/>
          <w:kern w:val="2"/>
          <w:sz w:val="32"/>
          <w:szCs w:val="32"/>
          <w:lang w:val="en-US" w:eastAsia="zh-CN" w:bidi="ar-SA"/>
        </w:rPr>
        <w:t>包括但不限于促进中小企业发展</w:t>
      </w:r>
      <w:r>
        <w:rPr>
          <w:rFonts w:hint="eastAsia" w:ascii="仿宋" w:hAnsi="仿宋" w:eastAsia="仿宋" w:cs="仿宋"/>
          <w:b w:val="0"/>
          <w:bCs w:val="0"/>
          <w:kern w:val="2"/>
          <w:sz w:val="32"/>
          <w:szCs w:val="32"/>
          <w:lang w:val="en-US" w:eastAsia="zh-CN" w:bidi="ar-SA"/>
        </w:rPr>
        <w:t>、</w:t>
      </w:r>
      <w:r>
        <w:rPr>
          <w:rFonts w:hint="default" w:ascii="仿宋" w:hAnsi="仿宋" w:eastAsia="仿宋" w:cs="仿宋"/>
          <w:b w:val="0"/>
          <w:bCs w:val="0"/>
          <w:kern w:val="2"/>
          <w:sz w:val="32"/>
          <w:szCs w:val="32"/>
          <w:lang w:val="en-US" w:eastAsia="zh-CN" w:bidi="ar-SA"/>
        </w:rPr>
        <w:t>促进残疾人就业</w:t>
      </w:r>
      <w:r>
        <w:rPr>
          <w:rFonts w:hint="eastAsia" w:ascii="仿宋" w:hAnsi="仿宋" w:eastAsia="仿宋" w:cs="仿宋"/>
          <w:b w:val="0"/>
          <w:bCs w:val="0"/>
          <w:kern w:val="2"/>
          <w:sz w:val="32"/>
          <w:szCs w:val="32"/>
          <w:lang w:val="en-US" w:eastAsia="zh-CN" w:bidi="ar-SA"/>
        </w:rPr>
        <w:t>、政府</w:t>
      </w:r>
      <w:r>
        <w:rPr>
          <w:rFonts w:hint="default" w:ascii="仿宋" w:hAnsi="仿宋" w:eastAsia="仿宋" w:cs="仿宋"/>
          <w:b w:val="0"/>
          <w:bCs w:val="0"/>
          <w:kern w:val="2"/>
          <w:sz w:val="32"/>
          <w:szCs w:val="32"/>
          <w:lang w:val="en-US" w:eastAsia="zh-CN" w:bidi="ar-SA"/>
        </w:rPr>
        <w:t>绿色采购政策等。</w:t>
      </w:r>
    </w:p>
    <w:p w14:paraId="35DEBB1F">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0"/>
        <w:rPr>
          <w:rFonts w:hint="default" w:ascii="黑体" w:hAnsi="黑体" w:eastAsia="黑体" w:cs="宋体"/>
          <w:sz w:val="32"/>
          <w:szCs w:val="32"/>
          <w:lang w:val="en-US" w:eastAsia="zh-CN"/>
        </w:rPr>
      </w:pPr>
      <w:bookmarkStart w:id="50" w:name="_Toc13850"/>
      <w:r>
        <w:rPr>
          <w:rFonts w:hint="eastAsia" w:ascii="黑体" w:hAnsi="黑体" w:eastAsia="黑体" w:cs="宋体"/>
          <w:sz w:val="32"/>
          <w:szCs w:val="32"/>
          <w:lang w:val="en-US" w:eastAsia="zh-CN"/>
        </w:rPr>
        <w:t>三、定标原则与方法</w:t>
      </w:r>
      <w:bookmarkEnd w:id="50"/>
    </w:p>
    <w:p w14:paraId="79188AED">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中标单位排名顺序，应选择排名第一的中标候选人为中标人</w:t>
      </w:r>
      <w:r>
        <w:rPr>
          <w:rFonts w:hint="eastAsia" w:ascii="仿宋" w:hAnsi="仿宋" w:eastAsia="仿宋" w:cs="仿宋"/>
          <w:b w:val="0"/>
          <w:bCs w:val="0"/>
          <w:kern w:val="2"/>
          <w:sz w:val="32"/>
          <w:szCs w:val="32"/>
          <w:lang w:val="en-US" w:eastAsia="zh-CN" w:bidi="ar-SA"/>
        </w:rPr>
        <w:t>，</w:t>
      </w:r>
      <w:r>
        <w:rPr>
          <w:rFonts w:hint="default" w:ascii="仿宋" w:hAnsi="仿宋" w:eastAsia="仿宋" w:cs="仿宋"/>
          <w:b w:val="0"/>
          <w:bCs w:val="0"/>
          <w:kern w:val="2"/>
          <w:sz w:val="32"/>
          <w:szCs w:val="32"/>
          <w:lang w:val="en-US" w:eastAsia="zh-CN" w:bidi="ar-SA"/>
        </w:rPr>
        <w:t>如排名第一的中标候选人放弃其中标资格或未遵循招标文件要求被取消其中标资格，应由排名第二的中标候选人为中标人，依此类推。</w:t>
      </w:r>
    </w:p>
    <w:p w14:paraId="59E32921">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宋体"/>
          <w:sz w:val="32"/>
          <w:szCs w:val="32"/>
          <w:lang w:val="en-US" w:eastAsia="zh-CN"/>
        </w:rPr>
      </w:pPr>
      <w:r>
        <w:rPr>
          <w:rFonts w:hint="eastAsia" w:ascii="黑体" w:hAnsi="黑体" w:eastAsia="黑体" w:cs="宋体"/>
          <w:kern w:val="2"/>
          <w:sz w:val="32"/>
          <w:szCs w:val="32"/>
          <w:lang w:val="en-US" w:eastAsia="zh-CN" w:bidi="ar-SA"/>
        </w:rPr>
        <w:t>四、</w:t>
      </w:r>
      <w:r>
        <w:rPr>
          <w:rFonts w:hint="eastAsia" w:ascii="黑体" w:hAnsi="黑体" w:eastAsia="黑体" w:cs="宋体"/>
          <w:sz w:val="32"/>
          <w:szCs w:val="32"/>
          <w:lang w:val="en-US" w:eastAsia="zh-CN"/>
        </w:rPr>
        <w:t>评分办法</w:t>
      </w:r>
    </w:p>
    <w:p w14:paraId="144898D4">
      <w:pPr>
        <w:keepNext w:val="0"/>
        <w:keepLines w:val="0"/>
        <w:pageBreakBefore w:val="0"/>
        <w:widowControl w:val="0"/>
        <w:tabs>
          <w:tab w:val="left" w:pos="9030"/>
        </w:tabs>
        <w:kinsoku/>
        <w:wordWrap/>
        <w:overflowPunct/>
        <w:topLinePunct w:val="0"/>
        <w:autoSpaceDE/>
        <w:autoSpaceDN/>
        <w:bidi w:val="0"/>
        <w:adjustRightInd/>
        <w:snapToGrid w:val="0"/>
        <w:spacing w:line="560" w:lineRule="exact"/>
        <w:ind w:right="-65" w:firstLine="643" w:firstLineChars="200"/>
        <w:textAlignment w:val="auto"/>
        <w:rPr>
          <w:rFonts w:hint="eastAsia" w:ascii="仿宋" w:hAnsi="仿宋" w:eastAsia="仿宋" w:cs="仿宋"/>
          <w:b/>
          <w:bCs/>
          <w:kern w:val="2"/>
          <w:sz w:val="30"/>
          <w:szCs w:val="30"/>
          <w:lang w:val="zh-CN" w:eastAsia="zh-CN" w:bidi="ar-SA"/>
        </w:rPr>
      </w:pPr>
      <w:r>
        <w:rPr>
          <w:rFonts w:hint="eastAsia" w:ascii="仿宋" w:hAnsi="仿宋" w:eastAsia="仿宋" w:cs="仿宋"/>
          <w:b/>
          <w:bCs/>
          <w:sz w:val="32"/>
          <w:szCs w:val="32"/>
          <w:lang w:val="en-US" w:eastAsia="zh-CN"/>
        </w:rPr>
        <w:t>（一）物业服务</w:t>
      </w:r>
      <w:r>
        <w:rPr>
          <w:rFonts w:hint="eastAsia" w:ascii="仿宋" w:hAnsi="仿宋" w:eastAsia="仿宋" w:cs="仿宋"/>
          <w:b/>
          <w:bCs/>
          <w:kern w:val="2"/>
          <w:sz w:val="30"/>
          <w:szCs w:val="30"/>
          <w:lang w:val="en-US" w:eastAsia="zh-CN" w:bidi="ar-SA"/>
        </w:rPr>
        <w:t>评审方法</w:t>
      </w:r>
      <w:r>
        <w:rPr>
          <w:rFonts w:hint="eastAsia" w:ascii="仿宋" w:hAnsi="仿宋" w:eastAsia="仿宋" w:cs="仿宋"/>
          <w:b/>
          <w:bCs/>
          <w:kern w:val="2"/>
          <w:sz w:val="30"/>
          <w:szCs w:val="30"/>
          <w:lang w:val="zh-CN" w:eastAsia="zh-CN" w:bidi="ar-SA"/>
        </w:rPr>
        <w:t>：综合评分法（总计</w:t>
      </w:r>
      <w:r>
        <w:rPr>
          <w:rFonts w:hint="eastAsia" w:ascii="仿宋" w:hAnsi="仿宋" w:eastAsia="仿宋" w:cs="仿宋"/>
          <w:b/>
          <w:bCs/>
          <w:kern w:val="2"/>
          <w:sz w:val="30"/>
          <w:szCs w:val="30"/>
          <w:lang w:val="en-US" w:eastAsia="zh-CN" w:bidi="ar-SA"/>
        </w:rPr>
        <w:t>100</w:t>
      </w:r>
      <w:r>
        <w:rPr>
          <w:rFonts w:hint="eastAsia" w:ascii="仿宋" w:hAnsi="仿宋" w:eastAsia="仿宋" w:cs="仿宋"/>
          <w:b/>
          <w:bCs/>
          <w:kern w:val="2"/>
          <w:sz w:val="30"/>
          <w:szCs w:val="30"/>
          <w:lang w:val="zh-CN" w:eastAsia="zh-CN" w:bidi="ar-SA"/>
        </w:rPr>
        <w:t>分）</w:t>
      </w:r>
    </w:p>
    <w:p w14:paraId="3099B3E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en-US" w:eastAsia="zh-CN" w:bidi="ar-SA"/>
        </w:rPr>
        <w:t>评审因素及权值</w:t>
      </w:r>
      <w:r>
        <w:rPr>
          <w:rFonts w:hint="eastAsia" w:ascii="仿宋" w:hAnsi="仿宋" w:eastAsia="仿宋" w:cs="仿宋"/>
          <w:b w:val="0"/>
          <w:bCs w:val="0"/>
          <w:kern w:val="2"/>
          <w:sz w:val="32"/>
          <w:szCs w:val="32"/>
          <w:lang w:val="zh-CN" w:eastAsia="zh-CN" w:bidi="ar-SA"/>
        </w:rPr>
        <w:t>：</w:t>
      </w:r>
    </w:p>
    <w:tbl>
      <w:tblPr>
        <w:tblStyle w:val="15"/>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415"/>
        <w:gridCol w:w="4905"/>
      </w:tblGrid>
      <w:tr w14:paraId="6560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70400CA0">
            <w:pPr>
              <w:pageBreakBefore w:val="0"/>
              <w:widowControl/>
              <w:kinsoku/>
              <w:wordWrap/>
              <w:overflowPunct/>
              <w:topLinePunct w:val="0"/>
              <w:bidi w:val="0"/>
              <w:snapToGrid w:val="0"/>
              <w:spacing w:line="300" w:lineRule="auto"/>
              <w:ind w:left="0"/>
              <w:jc w:val="center"/>
              <w:rPr>
                <w:rFonts w:hint="eastAsia" w:cs="Calibri"/>
                <w:b/>
                <w:bCs/>
                <w:color w:val="auto"/>
                <w:kern w:val="0"/>
                <w:szCs w:val="21"/>
                <w:highlight w:val="none"/>
                <w:lang w:val="en-US" w:eastAsia="zh-CN"/>
              </w:rPr>
            </w:pPr>
            <w:r>
              <w:rPr>
                <w:rFonts w:hint="eastAsia" w:cs="Calibri"/>
                <w:b/>
                <w:bCs/>
                <w:color w:val="auto"/>
                <w:kern w:val="0"/>
                <w:szCs w:val="21"/>
                <w:highlight w:val="none"/>
                <w:lang w:val="en-US" w:eastAsia="zh-CN"/>
              </w:rPr>
              <w:t>分值构成</w:t>
            </w:r>
          </w:p>
        </w:tc>
        <w:tc>
          <w:tcPr>
            <w:tcW w:w="2415" w:type="dxa"/>
            <w:tcBorders>
              <w:top w:val="single" w:color="auto" w:sz="4" w:space="0"/>
              <w:left w:val="single" w:color="auto" w:sz="4" w:space="0"/>
              <w:bottom w:val="single" w:color="auto" w:sz="4" w:space="0"/>
              <w:right w:val="single" w:color="auto" w:sz="4" w:space="0"/>
            </w:tcBorders>
            <w:noWrap w:val="0"/>
            <w:vAlign w:val="center"/>
          </w:tcPr>
          <w:p w14:paraId="17C06A69">
            <w:pPr>
              <w:pageBreakBefore w:val="0"/>
              <w:widowControl/>
              <w:kinsoku/>
              <w:wordWrap/>
              <w:overflowPunct/>
              <w:topLinePunct w:val="0"/>
              <w:bidi w:val="0"/>
              <w:snapToGrid w:val="0"/>
              <w:spacing w:line="300" w:lineRule="auto"/>
              <w:ind w:left="0"/>
              <w:jc w:val="center"/>
              <w:rPr>
                <w:rFonts w:hint="eastAsia" w:cs="Calibri"/>
                <w:b/>
                <w:bCs/>
                <w:color w:val="auto"/>
                <w:kern w:val="0"/>
                <w:szCs w:val="21"/>
                <w:highlight w:val="none"/>
                <w:lang w:val="en-US" w:eastAsia="zh-CN"/>
              </w:rPr>
            </w:pPr>
            <w:r>
              <w:rPr>
                <w:rFonts w:hint="eastAsia" w:cs="Calibri"/>
                <w:b/>
                <w:bCs/>
                <w:color w:val="auto"/>
                <w:kern w:val="0"/>
                <w:szCs w:val="21"/>
                <w:highlight w:val="none"/>
                <w:lang w:val="en-US" w:eastAsia="zh-CN"/>
              </w:rPr>
              <w:t>分值</w:t>
            </w:r>
          </w:p>
        </w:tc>
        <w:tc>
          <w:tcPr>
            <w:tcW w:w="4905" w:type="dxa"/>
            <w:tcBorders>
              <w:top w:val="single" w:color="auto" w:sz="4" w:space="0"/>
              <w:left w:val="single" w:color="auto" w:sz="4" w:space="0"/>
              <w:bottom w:val="single" w:color="auto" w:sz="4" w:space="0"/>
              <w:right w:val="single" w:color="auto" w:sz="4" w:space="0"/>
            </w:tcBorders>
            <w:noWrap w:val="0"/>
            <w:vAlign w:val="center"/>
          </w:tcPr>
          <w:p w14:paraId="413E7E98">
            <w:pPr>
              <w:pageBreakBefore w:val="0"/>
              <w:widowControl/>
              <w:kinsoku/>
              <w:wordWrap/>
              <w:overflowPunct/>
              <w:topLinePunct w:val="0"/>
              <w:bidi w:val="0"/>
              <w:snapToGrid w:val="0"/>
              <w:spacing w:line="300" w:lineRule="auto"/>
              <w:ind w:left="0"/>
              <w:jc w:val="center"/>
              <w:rPr>
                <w:rFonts w:hint="eastAsia" w:cs="Calibri"/>
                <w:b/>
                <w:bCs/>
                <w:color w:val="auto"/>
                <w:kern w:val="0"/>
                <w:szCs w:val="21"/>
                <w:highlight w:val="none"/>
                <w:lang w:val="en-US" w:eastAsia="zh-CN"/>
              </w:rPr>
            </w:pPr>
            <w:r>
              <w:rPr>
                <w:rFonts w:hint="eastAsia" w:cs="Calibri"/>
                <w:b/>
                <w:bCs/>
                <w:color w:val="auto"/>
                <w:kern w:val="0"/>
                <w:szCs w:val="21"/>
                <w:highlight w:val="none"/>
                <w:lang w:val="en-US" w:eastAsia="zh-CN"/>
              </w:rPr>
              <w:t>评审内容</w:t>
            </w:r>
          </w:p>
        </w:tc>
      </w:tr>
      <w:tr w14:paraId="1FA0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567983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投标报价</w:t>
            </w:r>
          </w:p>
        </w:tc>
        <w:tc>
          <w:tcPr>
            <w:tcW w:w="2415" w:type="dxa"/>
            <w:tcBorders>
              <w:top w:val="single" w:color="auto" w:sz="4" w:space="0"/>
              <w:left w:val="single" w:color="auto" w:sz="4" w:space="0"/>
              <w:bottom w:val="single" w:color="auto" w:sz="4" w:space="0"/>
              <w:right w:val="single" w:color="auto" w:sz="4" w:space="0"/>
            </w:tcBorders>
            <w:noWrap w:val="0"/>
            <w:vAlign w:val="center"/>
          </w:tcPr>
          <w:p w14:paraId="71DF0FA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15分</w:t>
            </w:r>
          </w:p>
        </w:tc>
        <w:tc>
          <w:tcPr>
            <w:tcW w:w="4905" w:type="dxa"/>
            <w:tcBorders>
              <w:top w:val="single" w:color="auto" w:sz="4" w:space="0"/>
              <w:left w:val="single" w:color="auto" w:sz="4" w:space="0"/>
              <w:bottom w:val="single" w:color="auto" w:sz="4" w:space="0"/>
              <w:right w:val="single" w:color="auto" w:sz="4" w:space="0"/>
            </w:tcBorders>
            <w:noWrap w:val="0"/>
            <w:vAlign w:val="center"/>
          </w:tcPr>
          <w:p w14:paraId="16D4C88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p w14:paraId="2F42BA7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经有效性和符合性审核合格后，各有效投标报价的最低价为评审基准价。</w:t>
            </w:r>
          </w:p>
          <w:p w14:paraId="2B08C8A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tc>
      </w:tr>
      <w:tr w14:paraId="0D1E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11FF49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技术部分</w:t>
            </w:r>
          </w:p>
        </w:tc>
        <w:tc>
          <w:tcPr>
            <w:tcW w:w="2415" w:type="dxa"/>
            <w:tcBorders>
              <w:top w:val="single" w:color="auto" w:sz="4" w:space="0"/>
              <w:left w:val="single" w:color="auto" w:sz="4" w:space="0"/>
              <w:bottom w:val="single" w:color="auto" w:sz="4" w:space="0"/>
              <w:right w:val="single" w:color="auto" w:sz="4" w:space="0"/>
            </w:tcBorders>
            <w:noWrap w:val="0"/>
            <w:vAlign w:val="center"/>
          </w:tcPr>
          <w:p w14:paraId="503E39E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整体服务方案：完整、实用、合理、服务便利性</w:t>
            </w:r>
          </w:p>
          <w:p w14:paraId="3BAE84A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（20分）</w:t>
            </w:r>
          </w:p>
        </w:tc>
        <w:tc>
          <w:tcPr>
            <w:tcW w:w="4905" w:type="dxa"/>
            <w:tcBorders>
              <w:top w:val="single" w:color="auto" w:sz="4" w:space="0"/>
              <w:left w:val="single" w:color="auto" w:sz="4" w:space="0"/>
              <w:bottom w:val="single" w:color="auto" w:sz="4" w:space="0"/>
              <w:right w:val="single" w:color="auto" w:sz="4" w:space="0"/>
            </w:tcBorders>
            <w:noWrap w:val="0"/>
            <w:vAlign w:val="center"/>
          </w:tcPr>
          <w:p w14:paraId="50DEA87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优（14～20分）：整体服务方案优于招标文件要求，配置合理完整、实用。</w:t>
            </w:r>
          </w:p>
          <w:p w14:paraId="6E87EF4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良（8～13分）：整体服务方案基本符合招标文件要求，配置合理、完整、实用。</w:t>
            </w:r>
          </w:p>
          <w:p w14:paraId="5CA78CC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差（0～7分）：整体服务方案不符合招标文件要求，配置不合理、完整、实用。</w:t>
            </w:r>
          </w:p>
        </w:tc>
      </w:tr>
      <w:tr w14:paraId="257A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C1A81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492C174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对服务需求的响应程度（20分）</w:t>
            </w:r>
          </w:p>
        </w:tc>
        <w:tc>
          <w:tcPr>
            <w:tcW w:w="4905" w:type="dxa"/>
            <w:tcBorders>
              <w:top w:val="single" w:color="auto" w:sz="4" w:space="0"/>
              <w:left w:val="single" w:color="auto" w:sz="4" w:space="0"/>
              <w:bottom w:val="single" w:color="auto" w:sz="4" w:space="0"/>
              <w:right w:val="single" w:color="auto" w:sz="4" w:space="0"/>
            </w:tcBorders>
            <w:noWrap w:val="0"/>
            <w:vAlign w:val="center"/>
          </w:tcPr>
          <w:p w14:paraId="39BD09F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优（14～20分）：满足或优于招标需求，对比最优。</w:t>
            </w:r>
          </w:p>
          <w:p w14:paraId="09C6AB9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良（6～13分）：满足招标需求，对比次之。</w:t>
            </w:r>
          </w:p>
          <w:p w14:paraId="19247BE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差（0～5分）：不完全满足招标需求。</w:t>
            </w:r>
          </w:p>
        </w:tc>
      </w:tr>
      <w:tr w14:paraId="480D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470B03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0A4E2B8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安全、文明、质量管理措施（10分）</w:t>
            </w:r>
          </w:p>
        </w:tc>
        <w:tc>
          <w:tcPr>
            <w:tcW w:w="4905" w:type="dxa"/>
            <w:tcBorders>
              <w:top w:val="single" w:color="auto" w:sz="4" w:space="0"/>
              <w:left w:val="single" w:color="auto" w:sz="4" w:space="0"/>
              <w:bottom w:val="single" w:color="auto" w:sz="4" w:space="0"/>
              <w:right w:val="single" w:color="auto" w:sz="4" w:space="0"/>
            </w:tcBorders>
            <w:noWrap w:val="0"/>
            <w:vAlign w:val="center"/>
          </w:tcPr>
          <w:p w14:paraId="615F995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优（8-10分）：满足或优于招标需求，对比最优。</w:t>
            </w:r>
          </w:p>
          <w:p w14:paraId="0F4AEC9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良（5-7分）：满足招标需求，对比次之。</w:t>
            </w:r>
          </w:p>
          <w:p w14:paraId="5CE549E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差（0～4分）：不完全满足招标需求。</w:t>
            </w:r>
          </w:p>
        </w:tc>
      </w:tr>
      <w:tr w14:paraId="71D0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65C8DA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3779AE7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设备管理及维护方案</w:t>
            </w:r>
          </w:p>
          <w:p w14:paraId="44849D8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（10分）</w:t>
            </w:r>
          </w:p>
        </w:tc>
        <w:tc>
          <w:tcPr>
            <w:tcW w:w="4905" w:type="dxa"/>
            <w:tcBorders>
              <w:top w:val="single" w:color="auto" w:sz="4" w:space="0"/>
              <w:left w:val="single" w:color="auto" w:sz="4" w:space="0"/>
              <w:bottom w:val="single" w:color="auto" w:sz="4" w:space="0"/>
              <w:right w:val="single" w:color="auto" w:sz="4" w:space="0"/>
            </w:tcBorders>
            <w:noWrap w:val="0"/>
            <w:vAlign w:val="center"/>
          </w:tcPr>
          <w:p w14:paraId="5AA3ECA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优（8～10分）：管理方案保证全面、完整，措施可行，且优于用户要求。</w:t>
            </w:r>
          </w:p>
          <w:p w14:paraId="735D0F7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良（4～7分）：管理方案保证基本全面、完整，措施基本可行，基本满足用户要求</w:t>
            </w:r>
          </w:p>
          <w:p w14:paraId="002ACA5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差（0～3分）：管理方案不能满足用户要求。</w:t>
            </w:r>
          </w:p>
        </w:tc>
      </w:tr>
      <w:tr w14:paraId="55FB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348E51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14:paraId="258CDAA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服务人员及应急计划的配置（10分）</w:t>
            </w:r>
          </w:p>
        </w:tc>
        <w:tc>
          <w:tcPr>
            <w:tcW w:w="4905" w:type="dxa"/>
            <w:tcBorders>
              <w:top w:val="single" w:color="auto" w:sz="4" w:space="0"/>
              <w:left w:val="single" w:color="auto" w:sz="4" w:space="0"/>
              <w:bottom w:val="single" w:color="auto" w:sz="4" w:space="0"/>
              <w:right w:val="single" w:color="auto" w:sz="4" w:space="0"/>
            </w:tcBorders>
            <w:noWrap w:val="0"/>
            <w:vAlign w:val="center"/>
          </w:tcPr>
          <w:p w14:paraId="511AA2A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优（8～10分）：应急服务计划安排周密、详实，服务人员配备充足；</w:t>
            </w:r>
          </w:p>
          <w:p w14:paraId="17E0090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良（4～7分）：应急服务安排无周密、详实的计划，服务人员配备一般；</w:t>
            </w:r>
          </w:p>
          <w:p w14:paraId="71B921B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差（0～3分）：无应急服务安排或服务人员配备。</w:t>
            </w:r>
          </w:p>
          <w:p w14:paraId="395AA6C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保养、运行管理人员需提供上岗证。</w:t>
            </w:r>
          </w:p>
        </w:tc>
      </w:tr>
      <w:tr w14:paraId="14CA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529D79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商务部分</w:t>
            </w:r>
          </w:p>
        </w:tc>
        <w:tc>
          <w:tcPr>
            <w:tcW w:w="2415" w:type="dxa"/>
            <w:tcBorders>
              <w:top w:val="single" w:color="auto" w:sz="4" w:space="0"/>
              <w:left w:val="single" w:color="auto" w:sz="4" w:space="0"/>
              <w:bottom w:val="single" w:color="auto" w:sz="4" w:space="0"/>
              <w:right w:val="single" w:color="auto" w:sz="4" w:space="0"/>
            </w:tcBorders>
            <w:noWrap w:val="0"/>
            <w:vAlign w:val="center"/>
          </w:tcPr>
          <w:p w14:paraId="0ACD281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类似项目业绩（10分）</w:t>
            </w:r>
          </w:p>
        </w:tc>
        <w:tc>
          <w:tcPr>
            <w:tcW w:w="4905" w:type="dxa"/>
            <w:tcBorders>
              <w:top w:val="single" w:color="auto" w:sz="4" w:space="0"/>
              <w:left w:val="single" w:color="auto" w:sz="4" w:space="0"/>
              <w:bottom w:val="single" w:color="auto" w:sz="4" w:space="0"/>
              <w:right w:val="single" w:color="auto" w:sz="4" w:space="0"/>
            </w:tcBorders>
            <w:noWrap w:val="0"/>
            <w:vAlign w:val="center"/>
          </w:tcPr>
          <w:p w14:paraId="720ABED2">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提供投标人类似项目业绩，以合同为准，提供一个物业合同的得2分，最高10分。需提供合同复印件。</w:t>
            </w:r>
          </w:p>
        </w:tc>
      </w:tr>
      <w:tr w14:paraId="31CC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751EC1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15" w:type="dxa"/>
            <w:tcBorders>
              <w:top w:val="single" w:color="auto" w:sz="4" w:space="0"/>
              <w:left w:val="single" w:color="auto" w:sz="4" w:space="0"/>
              <w:right w:val="single" w:color="auto" w:sz="4" w:space="0"/>
            </w:tcBorders>
            <w:noWrap w:val="0"/>
            <w:vAlign w:val="center"/>
          </w:tcPr>
          <w:p w14:paraId="5687018A">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承诺（5）</w:t>
            </w:r>
          </w:p>
        </w:tc>
        <w:tc>
          <w:tcPr>
            <w:tcW w:w="4905" w:type="dxa"/>
            <w:tcBorders>
              <w:top w:val="single" w:color="auto" w:sz="4" w:space="0"/>
              <w:left w:val="single" w:color="auto" w:sz="4" w:space="0"/>
              <w:right w:val="single" w:color="auto" w:sz="4" w:space="0"/>
            </w:tcBorders>
            <w:noWrap w:val="0"/>
            <w:vAlign w:val="center"/>
          </w:tcPr>
          <w:p w14:paraId="7E2A310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承诺部分5分</w:t>
            </w:r>
          </w:p>
        </w:tc>
      </w:tr>
      <w:tr w14:paraId="5861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261460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备 注</w:t>
            </w:r>
          </w:p>
        </w:tc>
        <w:tc>
          <w:tcPr>
            <w:tcW w:w="7320" w:type="dxa"/>
            <w:gridSpan w:val="2"/>
            <w:tcBorders>
              <w:top w:val="single" w:color="auto" w:sz="4" w:space="0"/>
              <w:left w:val="single" w:color="auto" w:sz="4" w:space="0"/>
              <w:bottom w:val="single" w:color="auto" w:sz="4" w:space="0"/>
              <w:right w:val="single" w:color="auto" w:sz="4" w:space="0"/>
            </w:tcBorders>
            <w:noWrap w:val="0"/>
            <w:vAlign w:val="center"/>
          </w:tcPr>
          <w:p w14:paraId="01FED41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1、若出现综合得分并列时，比技术得分，此项得分高者排序在前；若技术得分仍相同，比报价得分，此项得分高者排序在前；若投标报价仍相同，则由全体评委成员无记名投票，得票高者排序在前。</w:t>
            </w:r>
          </w:p>
          <w:p w14:paraId="6B69A87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2、评标过程中，若出现特殊情况时，将暂停评标，有关情况的处理待评标委员会确认后，再行评定。</w:t>
            </w:r>
          </w:p>
        </w:tc>
      </w:tr>
    </w:tbl>
    <w:p w14:paraId="31AC5143">
      <w:pPr>
        <w:keepNext w:val="0"/>
        <w:keepLines w:val="0"/>
        <w:pageBreakBefore w:val="0"/>
        <w:widowControl w:val="0"/>
        <w:numPr>
          <w:ilvl w:val="0"/>
          <w:numId w:val="0"/>
        </w:numPr>
        <w:tabs>
          <w:tab w:val="left" w:pos="9030"/>
        </w:tabs>
        <w:kinsoku/>
        <w:wordWrap/>
        <w:overflowPunct/>
        <w:topLinePunct w:val="0"/>
        <w:autoSpaceDE/>
        <w:autoSpaceDN/>
        <w:bidi w:val="0"/>
        <w:adjustRightInd/>
        <w:snapToGrid w:val="0"/>
        <w:spacing w:line="560" w:lineRule="exact"/>
        <w:ind w:right="-65" w:rightChars="0" w:firstLine="602" w:firstLineChars="200"/>
        <w:textAlignment w:val="auto"/>
        <w:rPr>
          <w:rFonts w:hint="eastAsia" w:ascii="仿宋" w:hAnsi="仿宋" w:eastAsia="仿宋" w:cs="仿宋"/>
          <w:b/>
          <w:bCs/>
          <w:kern w:val="2"/>
          <w:sz w:val="30"/>
          <w:szCs w:val="30"/>
          <w:lang w:val="zh-CN" w:eastAsia="zh-CN" w:bidi="ar-SA"/>
        </w:rPr>
      </w:pPr>
      <w:bookmarkStart w:id="51" w:name="_Toc31833"/>
      <w:r>
        <w:rPr>
          <w:rFonts w:hint="eastAsia" w:ascii="仿宋" w:hAnsi="仿宋" w:eastAsia="仿宋" w:cs="仿宋"/>
          <w:b/>
          <w:bCs/>
          <w:kern w:val="2"/>
          <w:sz w:val="30"/>
          <w:szCs w:val="30"/>
          <w:lang w:val="zh-CN" w:eastAsia="zh-CN" w:bidi="ar-SA"/>
        </w:rPr>
        <w:t>（二）</w:t>
      </w:r>
      <w:r>
        <w:rPr>
          <w:rFonts w:hint="eastAsia" w:ascii="仿宋" w:hAnsi="仿宋" w:eastAsia="仿宋" w:cs="仿宋"/>
          <w:b/>
          <w:bCs/>
          <w:sz w:val="32"/>
          <w:szCs w:val="32"/>
          <w:lang w:val="en-US" w:eastAsia="zh-CN"/>
        </w:rPr>
        <w:t>安保服务</w:t>
      </w:r>
      <w:r>
        <w:rPr>
          <w:rFonts w:hint="eastAsia" w:ascii="仿宋" w:hAnsi="仿宋" w:eastAsia="仿宋" w:cs="仿宋"/>
          <w:b/>
          <w:bCs/>
          <w:kern w:val="2"/>
          <w:sz w:val="30"/>
          <w:szCs w:val="30"/>
          <w:lang w:val="en-US" w:eastAsia="zh-CN" w:bidi="ar-SA"/>
        </w:rPr>
        <w:t>评审方法</w:t>
      </w:r>
      <w:r>
        <w:rPr>
          <w:rFonts w:hint="eastAsia" w:ascii="仿宋" w:hAnsi="仿宋" w:eastAsia="仿宋" w:cs="仿宋"/>
          <w:b/>
          <w:bCs/>
          <w:kern w:val="2"/>
          <w:sz w:val="30"/>
          <w:szCs w:val="30"/>
          <w:lang w:val="zh-CN" w:eastAsia="zh-CN" w:bidi="ar-SA"/>
        </w:rPr>
        <w:t>：综合评分法（总计</w:t>
      </w:r>
      <w:r>
        <w:rPr>
          <w:rFonts w:hint="eastAsia" w:ascii="仿宋" w:hAnsi="仿宋" w:eastAsia="仿宋" w:cs="仿宋"/>
          <w:b/>
          <w:bCs/>
          <w:kern w:val="2"/>
          <w:sz w:val="30"/>
          <w:szCs w:val="30"/>
          <w:lang w:val="en-US" w:eastAsia="zh-CN" w:bidi="ar-SA"/>
        </w:rPr>
        <w:t>100</w:t>
      </w:r>
      <w:r>
        <w:rPr>
          <w:rFonts w:hint="eastAsia" w:ascii="仿宋" w:hAnsi="仿宋" w:eastAsia="仿宋" w:cs="仿宋"/>
          <w:b/>
          <w:bCs/>
          <w:kern w:val="2"/>
          <w:sz w:val="30"/>
          <w:szCs w:val="30"/>
          <w:lang w:val="zh-CN" w:eastAsia="zh-CN" w:bidi="ar-SA"/>
        </w:rPr>
        <w:t>分）</w:t>
      </w:r>
    </w:p>
    <w:p w14:paraId="69F8EB22">
      <w:pPr>
        <w:keepNext w:val="0"/>
        <w:keepLines w:val="0"/>
        <w:pageBreakBefore w:val="0"/>
        <w:widowControl w:val="0"/>
        <w:numPr>
          <w:ilvl w:val="0"/>
          <w:numId w:val="0"/>
        </w:numPr>
        <w:tabs>
          <w:tab w:val="left" w:pos="9030"/>
        </w:tabs>
        <w:kinsoku/>
        <w:wordWrap/>
        <w:overflowPunct/>
        <w:topLinePunct w:val="0"/>
        <w:autoSpaceDE/>
        <w:autoSpaceDN/>
        <w:bidi w:val="0"/>
        <w:adjustRightInd/>
        <w:snapToGrid w:val="0"/>
        <w:spacing w:line="560" w:lineRule="exact"/>
        <w:ind w:right="-65" w:rightChars="0" w:firstLine="640" w:firstLineChars="200"/>
        <w:textAlignment w:val="auto"/>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en-US" w:eastAsia="zh-CN" w:bidi="ar-SA"/>
        </w:rPr>
        <w:t>评审因素及权值</w:t>
      </w:r>
      <w:r>
        <w:rPr>
          <w:rFonts w:hint="eastAsia" w:ascii="仿宋" w:hAnsi="仿宋" w:eastAsia="仿宋" w:cs="仿宋"/>
          <w:b w:val="0"/>
          <w:bCs w:val="0"/>
          <w:kern w:val="2"/>
          <w:sz w:val="32"/>
          <w:szCs w:val="32"/>
          <w:lang w:val="zh-CN" w:eastAsia="zh-CN" w:bidi="ar-SA"/>
        </w:rPr>
        <w:t>：</w:t>
      </w:r>
    </w:p>
    <w:tbl>
      <w:tblPr>
        <w:tblStyle w:val="15"/>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400"/>
        <w:gridCol w:w="4939"/>
      </w:tblGrid>
      <w:tr w14:paraId="2457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14:paraId="3D0FA99A">
            <w:pPr>
              <w:pageBreakBefore w:val="0"/>
              <w:widowControl/>
              <w:kinsoku/>
              <w:wordWrap/>
              <w:overflowPunct/>
              <w:topLinePunct w:val="0"/>
              <w:bidi w:val="0"/>
              <w:snapToGrid w:val="0"/>
              <w:spacing w:line="300" w:lineRule="auto"/>
              <w:ind w:left="0"/>
              <w:jc w:val="center"/>
              <w:rPr>
                <w:rFonts w:hint="eastAsia" w:cs="Calibri"/>
                <w:b/>
                <w:bCs/>
                <w:color w:val="auto"/>
                <w:kern w:val="0"/>
                <w:szCs w:val="21"/>
                <w:highlight w:val="none"/>
                <w:lang w:val="en-US" w:eastAsia="zh-CN"/>
              </w:rPr>
            </w:pPr>
            <w:r>
              <w:rPr>
                <w:rFonts w:hint="eastAsia" w:cs="Calibri"/>
                <w:b/>
                <w:bCs/>
                <w:color w:val="auto"/>
                <w:kern w:val="0"/>
                <w:szCs w:val="21"/>
                <w:highlight w:val="none"/>
                <w:lang w:val="en-US" w:eastAsia="zh-CN"/>
              </w:rPr>
              <w:t>分值构成</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504B38A">
            <w:pPr>
              <w:pageBreakBefore w:val="0"/>
              <w:widowControl/>
              <w:kinsoku/>
              <w:wordWrap/>
              <w:overflowPunct/>
              <w:topLinePunct w:val="0"/>
              <w:bidi w:val="0"/>
              <w:snapToGrid w:val="0"/>
              <w:spacing w:line="300" w:lineRule="auto"/>
              <w:ind w:left="0"/>
              <w:jc w:val="center"/>
              <w:rPr>
                <w:rFonts w:hint="eastAsia" w:cs="Calibri"/>
                <w:b/>
                <w:bCs/>
                <w:color w:val="auto"/>
                <w:kern w:val="0"/>
                <w:szCs w:val="21"/>
                <w:highlight w:val="none"/>
                <w:lang w:val="en-US" w:eastAsia="zh-CN"/>
              </w:rPr>
            </w:pPr>
            <w:r>
              <w:rPr>
                <w:rFonts w:hint="eastAsia" w:cs="Calibri"/>
                <w:b/>
                <w:bCs/>
                <w:color w:val="auto"/>
                <w:kern w:val="0"/>
                <w:szCs w:val="21"/>
                <w:highlight w:val="none"/>
                <w:lang w:val="en-US" w:eastAsia="zh-CN"/>
              </w:rPr>
              <w:t>分值</w:t>
            </w:r>
          </w:p>
        </w:tc>
        <w:tc>
          <w:tcPr>
            <w:tcW w:w="4939" w:type="dxa"/>
            <w:tcBorders>
              <w:top w:val="single" w:color="auto" w:sz="4" w:space="0"/>
              <w:left w:val="single" w:color="auto" w:sz="4" w:space="0"/>
              <w:bottom w:val="single" w:color="auto" w:sz="4" w:space="0"/>
              <w:right w:val="single" w:color="auto" w:sz="4" w:space="0"/>
            </w:tcBorders>
            <w:noWrap w:val="0"/>
            <w:vAlign w:val="center"/>
          </w:tcPr>
          <w:p w14:paraId="2A423FDB">
            <w:pPr>
              <w:pageBreakBefore w:val="0"/>
              <w:widowControl/>
              <w:kinsoku/>
              <w:wordWrap/>
              <w:overflowPunct/>
              <w:topLinePunct w:val="0"/>
              <w:bidi w:val="0"/>
              <w:snapToGrid w:val="0"/>
              <w:spacing w:line="300" w:lineRule="auto"/>
              <w:ind w:left="0"/>
              <w:jc w:val="center"/>
              <w:rPr>
                <w:rFonts w:hint="eastAsia" w:cs="Calibri"/>
                <w:b/>
                <w:bCs/>
                <w:color w:val="auto"/>
                <w:kern w:val="0"/>
                <w:szCs w:val="21"/>
                <w:highlight w:val="none"/>
                <w:lang w:val="en-US" w:eastAsia="zh-CN"/>
              </w:rPr>
            </w:pPr>
            <w:r>
              <w:rPr>
                <w:rFonts w:hint="eastAsia" w:cs="Calibri"/>
                <w:b/>
                <w:bCs/>
                <w:color w:val="auto"/>
                <w:kern w:val="0"/>
                <w:szCs w:val="21"/>
                <w:highlight w:val="none"/>
                <w:lang w:val="en-US" w:eastAsia="zh-CN"/>
              </w:rPr>
              <w:t>评审内容</w:t>
            </w:r>
          </w:p>
        </w:tc>
      </w:tr>
      <w:tr w14:paraId="6570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14:paraId="5A6637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投标报价</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A797669">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20分</w:t>
            </w:r>
          </w:p>
        </w:tc>
        <w:tc>
          <w:tcPr>
            <w:tcW w:w="4939" w:type="dxa"/>
            <w:tcBorders>
              <w:top w:val="single" w:color="auto" w:sz="4" w:space="0"/>
              <w:left w:val="single" w:color="auto" w:sz="4" w:space="0"/>
              <w:bottom w:val="single" w:color="auto" w:sz="4" w:space="0"/>
              <w:right w:val="single" w:color="auto" w:sz="4" w:space="0"/>
            </w:tcBorders>
            <w:noWrap w:val="0"/>
            <w:vAlign w:val="center"/>
          </w:tcPr>
          <w:p w14:paraId="6EFD5534">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经有效性和符合性审核合格后，各有效磋商报价的最低价为评审基准价。</w:t>
            </w:r>
          </w:p>
        </w:tc>
      </w:tr>
      <w:tr w14:paraId="483B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96" w:type="dxa"/>
            <w:vMerge w:val="restart"/>
            <w:tcBorders>
              <w:top w:val="single" w:color="auto" w:sz="4" w:space="0"/>
              <w:left w:val="single" w:color="auto" w:sz="4" w:space="0"/>
              <w:bottom w:val="single" w:color="auto" w:sz="4" w:space="0"/>
              <w:right w:val="single" w:color="auto" w:sz="4" w:space="0"/>
            </w:tcBorders>
            <w:noWrap w:val="0"/>
            <w:vAlign w:val="center"/>
          </w:tcPr>
          <w:p w14:paraId="19B3AE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技术部分</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B0A4B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整体服务方案：完整、实用、合理、服务便利性</w:t>
            </w:r>
          </w:p>
          <w:p w14:paraId="41E0333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（15分）</w:t>
            </w:r>
          </w:p>
        </w:tc>
        <w:tc>
          <w:tcPr>
            <w:tcW w:w="4939" w:type="dxa"/>
            <w:tcBorders>
              <w:top w:val="single" w:color="auto" w:sz="4" w:space="0"/>
              <w:left w:val="single" w:color="auto" w:sz="4" w:space="0"/>
              <w:bottom w:val="single" w:color="auto" w:sz="4" w:space="0"/>
              <w:right w:val="single" w:color="auto" w:sz="4" w:space="0"/>
            </w:tcBorders>
            <w:noWrap w:val="0"/>
            <w:vAlign w:val="center"/>
          </w:tcPr>
          <w:p w14:paraId="12CE8D3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优（13～15分）：整体服务方案优于磋商文件要求，配置合理完整、实用。</w:t>
            </w:r>
          </w:p>
          <w:p w14:paraId="668397B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良（7～12分）：整体服务方案基本符合磋商文件要求，配置合理、完整、实用。</w:t>
            </w:r>
          </w:p>
          <w:p w14:paraId="275B225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差（0～6分）：整体服务方案不符合磋商文件要求，配置不合理、完整、实用。</w:t>
            </w:r>
          </w:p>
        </w:tc>
      </w:tr>
      <w:tr w14:paraId="1888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7D84D6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08B55C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对服务需求的响应程度（20分）</w:t>
            </w:r>
          </w:p>
        </w:tc>
        <w:tc>
          <w:tcPr>
            <w:tcW w:w="4939" w:type="dxa"/>
            <w:tcBorders>
              <w:top w:val="single" w:color="auto" w:sz="4" w:space="0"/>
              <w:left w:val="single" w:color="auto" w:sz="4" w:space="0"/>
              <w:bottom w:val="single" w:color="auto" w:sz="4" w:space="0"/>
              <w:right w:val="single" w:color="auto" w:sz="4" w:space="0"/>
            </w:tcBorders>
            <w:noWrap w:val="0"/>
            <w:vAlign w:val="center"/>
          </w:tcPr>
          <w:p w14:paraId="1A15DF9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优（14～20分）：满足或优于磋商需求，对比最优。</w:t>
            </w:r>
          </w:p>
          <w:p w14:paraId="5A2E1078">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良（6～13分）：满足磋商需求，对比次之。</w:t>
            </w:r>
          </w:p>
          <w:p w14:paraId="11E5C3B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差（0～5分）：不完全满足磋商需求。</w:t>
            </w:r>
          </w:p>
        </w:tc>
      </w:tr>
      <w:tr w14:paraId="63DE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60A9D7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9DC1BBF">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安全、文明、质量管理措施（10分）</w:t>
            </w:r>
          </w:p>
        </w:tc>
        <w:tc>
          <w:tcPr>
            <w:tcW w:w="4939" w:type="dxa"/>
            <w:tcBorders>
              <w:top w:val="single" w:color="auto" w:sz="4" w:space="0"/>
              <w:left w:val="single" w:color="auto" w:sz="4" w:space="0"/>
              <w:bottom w:val="single" w:color="auto" w:sz="4" w:space="0"/>
              <w:right w:val="single" w:color="auto" w:sz="4" w:space="0"/>
            </w:tcBorders>
            <w:noWrap w:val="0"/>
            <w:vAlign w:val="center"/>
          </w:tcPr>
          <w:p w14:paraId="5637838D">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优（8-10分）：满足或优于磋商需求，对比最优。</w:t>
            </w:r>
          </w:p>
          <w:p w14:paraId="03CE652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良（5-7分）：满足磋商需求，对比次之。</w:t>
            </w:r>
          </w:p>
          <w:p w14:paraId="53C6076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差（0～4分）：不完全满足磋商需求。</w:t>
            </w:r>
          </w:p>
        </w:tc>
      </w:tr>
      <w:tr w14:paraId="0699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46CC15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5D313E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设备管理及维护方案</w:t>
            </w:r>
          </w:p>
          <w:p w14:paraId="57E8F2B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（10分）</w:t>
            </w:r>
          </w:p>
        </w:tc>
        <w:tc>
          <w:tcPr>
            <w:tcW w:w="4939" w:type="dxa"/>
            <w:tcBorders>
              <w:top w:val="single" w:color="auto" w:sz="4" w:space="0"/>
              <w:left w:val="single" w:color="auto" w:sz="4" w:space="0"/>
              <w:bottom w:val="single" w:color="auto" w:sz="4" w:space="0"/>
              <w:right w:val="single" w:color="auto" w:sz="4" w:space="0"/>
            </w:tcBorders>
            <w:noWrap w:val="0"/>
            <w:vAlign w:val="center"/>
          </w:tcPr>
          <w:p w14:paraId="6AFEC40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优（8～10分）：管理方案保证全面、完整，措施可行，且优于用户要求。</w:t>
            </w:r>
          </w:p>
          <w:p w14:paraId="395BFB5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良（4～7分）：管理方案保证基本全面、完整，措施基本可行，基本满足用户要求</w:t>
            </w:r>
          </w:p>
          <w:p w14:paraId="48EE79D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差（0～3分）：管理方案不能满足用户要求。</w:t>
            </w:r>
          </w:p>
        </w:tc>
      </w:tr>
      <w:tr w14:paraId="214F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0FD562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E527D2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服务人员及应急计划的配置（15分）</w:t>
            </w:r>
          </w:p>
        </w:tc>
        <w:tc>
          <w:tcPr>
            <w:tcW w:w="4939" w:type="dxa"/>
            <w:tcBorders>
              <w:top w:val="single" w:color="auto" w:sz="4" w:space="0"/>
              <w:left w:val="single" w:color="auto" w:sz="4" w:space="0"/>
              <w:bottom w:val="single" w:color="auto" w:sz="4" w:space="0"/>
              <w:right w:val="single" w:color="auto" w:sz="4" w:space="0"/>
            </w:tcBorders>
            <w:noWrap w:val="0"/>
            <w:vAlign w:val="center"/>
          </w:tcPr>
          <w:p w14:paraId="666C2726">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优（10～15分）：应急服务计划安排周密、详实，服务人员配备充足；</w:t>
            </w:r>
          </w:p>
          <w:p w14:paraId="067A39D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良（4～9分）：应急服务安排无周密、详实的计划，服务人员配备一般；</w:t>
            </w:r>
          </w:p>
          <w:p w14:paraId="1D2418D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差（0～3分）：无应急服务安排或服务人员配备。</w:t>
            </w:r>
          </w:p>
          <w:p w14:paraId="4CFE868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tc>
      </w:tr>
      <w:tr w14:paraId="1915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296" w:type="dxa"/>
            <w:vMerge w:val="restart"/>
            <w:tcBorders>
              <w:top w:val="single" w:color="auto" w:sz="4" w:space="0"/>
              <w:left w:val="single" w:color="auto" w:sz="4" w:space="0"/>
              <w:bottom w:val="single" w:color="auto" w:sz="4" w:space="0"/>
              <w:right w:val="single" w:color="auto" w:sz="4" w:space="0"/>
            </w:tcBorders>
            <w:noWrap w:val="0"/>
            <w:vAlign w:val="center"/>
          </w:tcPr>
          <w:p w14:paraId="51E078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商务部分</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FA765C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类似项目业绩（6分）</w:t>
            </w:r>
          </w:p>
        </w:tc>
        <w:tc>
          <w:tcPr>
            <w:tcW w:w="4939" w:type="dxa"/>
            <w:tcBorders>
              <w:top w:val="single" w:color="auto" w:sz="4" w:space="0"/>
              <w:left w:val="single" w:color="auto" w:sz="4" w:space="0"/>
              <w:bottom w:val="single" w:color="auto" w:sz="4" w:space="0"/>
              <w:right w:val="single" w:color="auto" w:sz="4" w:space="0"/>
            </w:tcBorders>
            <w:noWrap w:val="0"/>
            <w:vAlign w:val="center"/>
          </w:tcPr>
          <w:p w14:paraId="59C65ADE">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提供供应商类似项目业绩，以合同为准，提供一份保安合同的得1分，最高6分。需提供合同复印件。</w:t>
            </w:r>
          </w:p>
        </w:tc>
      </w:tr>
      <w:tr w14:paraId="6585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027AF7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2400" w:type="dxa"/>
            <w:tcBorders>
              <w:top w:val="single" w:color="auto" w:sz="4" w:space="0"/>
              <w:left w:val="single" w:color="auto" w:sz="4" w:space="0"/>
              <w:right w:val="single" w:color="auto" w:sz="4" w:space="0"/>
            </w:tcBorders>
            <w:noWrap w:val="0"/>
            <w:vAlign w:val="center"/>
          </w:tcPr>
          <w:p w14:paraId="4A620F2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承诺（4）</w:t>
            </w:r>
          </w:p>
        </w:tc>
        <w:tc>
          <w:tcPr>
            <w:tcW w:w="4939" w:type="dxa"/>
            <w:tcBorders>
              <w:top w:val="single" w:color="auto" w:sz="4" w:space="0"/>
              <w:left w:val="single" w:color="auto" w:sz="4" w:space="0"/>
              <w:right w:val="single" w:color="auto" w:sz="4" w:space="0"/>
            </w:tcBorders>
            <w:noWrap w:val="0"/>
            <w:vAlign w:val="center"/>
          </w:tcPr>
          <w:p w14:paraId="7D32D241">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服务承诺部分4分</w:t>
            </w:r>
          </w:p>
        </w:tc>
      </w:tr>
      <w:tr w14:paraId="3DAE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1296" w:type="dxa"/>
            <w:tcBorders>
              <w:top w:val="single" w:color="auto" w:sz="4" w:space="0"/>
              <w:left w:val="single" w:color="auto" w:sz="4" w:space="0"/>
              <w:bottom w:val="single" w:color="auto" w:sz="4" w:space="0"/>
              <w:right w:val="single" w:color="auto" w:sz="4" w:space="0"/>
            </w:tcBorders>
            <w:noWrap w:val="0"/>
            <w:vAlign w:val="center"/>
          </w:tcPr>
          <w:p w14:paraId="40655D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r>
              <w:rPr>
                <w:rFonts w:hint="eastAsia"/>
                <w:highlight w:val="none"/>
                <w:lang w:val="en-US" w:eastAsia="zh-CN"/>
              </w:rPr>
              <w:t>备 注</w:t>
            </w:r>
          </w:p>
        </w:tc>
        <w:tc>
          <w:tcPr>
            <w:tcW w:w="7339" w:type="dxa"/>
            <w:gridSpan w:val="2"/>
            <w:tcBorders>
              <w:top w:val="single" w:color="auto" w:sz="4" w:space="0"/>
              <w:left w:val="single" w:color="auto" w:sz="4" w:space="0"/>
              <w:bottom w:val="single" w:color="auto" w:sz="4" w:space="0"/>
              <w:right w:val="single" w:color="auto" w:sz="4" w:space="0"/>
            </w:tcBorders>
            <w:noWrap w:val="0"/>
            <w:vAlign w:val="center"/>
          </w:tcPr>
          <w:p w14:paraId="742A561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1、若出现综合得分并列时，比技术得分，此项得分高者排序在前；若技术得分仍相同，比报价得分，此项得分高者排序在前；若磋商报价仍相同，则由全体评委成员无记名投票，得票高者排序在前。</w:t>
            </w:r>
          </w:p>
          <w:p w14:paraId="1EF74A7C">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2、评标过程中，若出现特殊情况时，将暂停评标，有关情况的处理待评标委员会确认后，再行评定。</w:t>
            </w:r>
          </w:p>
        </w:tc>
      </w:tr>
    </w:tbl>
    <w:p w14:paraId="3DF98FE7">
      <w:pPr>
        <w:pStyle w:val="4"/>
        <w:keepNext/>
        <w:keepLines/>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黑体" w:hAnsi="黑体" w:eastAsia="黑体" w:cs="宋体"/>
          <w:b w:val="0"/>
          <w:bCs w:val="0"/>
          <w:kern w:val="2"/>
          <w:sz w:val="32"/>
          <w:szCs w:val="32"/>
          <w:lang w:val="en-US" w:eastAsia="zh-CN" w:bidi="ar-SA"/>
        </w:rPr>
      </w:pPr>
      <w:r>
        <w:rPr>
          <w:rFonts w:hint="eastAsia" w:ascii="黑体" w:hAnsi="黑体" w:eastAsia="黑体" w:cs="宋体"/>
          <w:b w:val="0"/>
          <w:bCs w:val="0"/>
          <w:kern w:val="2"/>
          <w:sz w:val="32"/>
          <w:szCs w:val="32"/>
          <w:lang w:val="en-US" w:eastAsia="zh-CN" w:bidi="ar-SA"/>
        </w:rPr>
        <w:t>五、年度考核表</w:t>
      </w:r>
      <w:bookmarkEnd w:id="51"/>
    </w:p>
    <w:p w14:paraId="11628819">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一年一考核，考核85分以上为合格，如考核不合格则终止合同。</w:t>
      </w:r>
    </w:p>
    <w:p w14:paraId="5A6176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zh-CN" w:eastAsia="zh-CN"/>
        </w:rPr>
        <w:t>物业服务</w:t>
      </w:r>
      <w:r>
        <w:rPr>
          <w:rFonts w:hint="eastAsia" w:ascii="仿宋" w:hAnsi="仿宋" w:eastAsia="仿宋" w:cs="仿宋"/>
          <w:b/>
          <w:bCs/>
          <w:sz w:val="32"/>
          <w:szCs w:val="32"/>
          <w:lang w:val="en-US" w:eastAsia="zh-CN"/>
        </w:rPr>
        <w:t>考核表</w:t>
      </w:r>
    </w:p>
    <w:tbl>
      <w:tblPr>
        <w:tblStyle w:val="15"/>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55"/>
        <w:gridCol w:w="4245"/>
        <w:gridCol w:w="1284"/>
      </w:tblGrid>
      <w:tr w14:paraId="59DC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42E1D7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highlight w:val="none"/>
                <w:lang w:val="en-US" w:eastAsia="zh-CN"/>
              </w:rPr>
            </w:pPr>
            <w:r>
              <w:rPr>
                <w:rFonts w:hint="eastAsia" w:cs="Calibri"/>
                <w:b/>
                <w:bCs/>
                <w:color w:val="auto"/>
                <w:kern w:val="0"/>
                <w:szCs w:val="21"/>
                <w:highlight w:val="none"/>
                <w:lang w:val="en-US" w:eastAsia="zh-CN"/>
              </w:rPr>
              <w:t>序号</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7CF5FB40">
            <w:pPr>
              <w:pageBreakBefore w:val="0"/>
              <w:widowControl/>
              <w:kinsoku/>
              <w:wordWrap/>
              <w:overflowPunct/>
              <w:topLinePunct w:val="0"/>
              <w:bidi w:val="0"/>
              <w:snapToGrid w:val="0"/>
              <w:spacing w:line="240" w:lineRule="auto"/>
              <w:ind w:left="0"/>
              <w:jc w:val="center"/>
              <w:rPr>
                <w:rFonts w:hint="default" w:cs="Calibri"/>
                <w:b/>
                <w:bCs/>
                <w:color w:val="auto"/>
                <w:kern w:val="0"/>
                <w:szCs w:val="21"/>
                <w:highlight w:val="none"/>
                <w:lang w:val="en-US" w:eastAsia="zh-CN"/>
              </w:rPr>
            </w:pPr>
            <w:r>
              <w:rPr>
                <w:rFonts w:hint="eastAsia" w:cs="Calibri"/>
                <w:b/>
                <w:bCs/>
                <w:color w:val="auto"/>
                <w:kern w:val="0"/>
                <w:szCs w:val="21"/>
                <w:highlight w:val="none"/>
                <w:lang w:val="en-US" w:eastAsia="zh-CN"/>
              </w:rPr>
              <w:t>考核项目及分值</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39A1B8A7">
            <w:pPr>
              <w:pageBreakBefore w:val="0"/>
              <w:widowControl/>
              <w:kinsoku/>
              <w:wordWrap/>
              <w:overflowPunct/>
              <w:topLinePunct w:val="0"/>
              <w:bidi w:val="0"/>
              <w:snapToGrid w:val="0"/>
              <w:spacing w:line="240" w:lineRule="auto"/>
              <w:ind w:left="0"/>
              <w:jc w:val="center"/>
              <w:rPr>
                <w:rFonts w:hint="eastAsia" w:cs="Calibri"/>
                <w:b/>
                <w:bCs/>
                <w:color w:val="auto"/>
                <w:kern w:val="0"/>
                <w:szCs w:val="21"/>
                <w:highlight w:val="none"/>
                <w:lang w:val="en-US" w:eastAsia="zh-CN"/>
              </w:rPr>
            </w:pPr>
            <w:r>
              <w:rPr>
                <w:rFonts w:hint="eastAsia" w:cs="Calibri"/>
                <w:b/>
                <w:bCs/>
                <w:color w:val="auto"/>
                <w:kern w:val="0"/>
                <w:szCs w:val="21"/>
                <w:highlight w:val="none"/>
                <w:lang w:val="en-US" w:eastAsia="zh-CN"/>
              </w:rPr>
              <w:t>考核内容</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DBB773E">
            <w:pPr>
              <w:pageBreakBefore w:val="0"/>
              <w:widowControl/>
              <w:kinsoku/>
              <w:wordWrap/>
              <w:overflowPunct/>
              <w:topLinePunct w:val="0"/>
              <w:bidi w:val="0"/>
              <w:snapToGrid w:val="0"/>
              <w:spacing w:line="240" w:lineRule="auto"/>
              <w:ind w:left="0"/>
              <w:jc w:val="center"/>
              <w:rPr>
                <w:rFonts w:hint="default" w:cs="Calibri"/>
                <w:b/>
                <w:bCs/>
                <w:color w:val="auto"/>
                <w:kern w:val="0"/>
                <w:szCs w:val="21"/>
                <w:highlight w:val="none"/>
                <w:lang w:val="en-US" w:eastAsia="zh-CN"/>
              </w:rPr>
            </w:pPr>
            <w:r>
              <w:rPr>
                <w:rFonts w:hint="eastAsia" w:cs="Calibri"/>
                <w:b/>
                <w:bCs/>
                <w:color w:val="auto"/>
                <w:kern w:val="0"/>
                <w:szCs w:val="21"/>
                <w:highlight w:val="none"/>
                <w:lang w:val="en-US" w:eastAsia="zh-CN"/>
              </w:rPr>
              <w:t>得分</w:t>
            </w:r>
          </w:p>
        </w:tc>
      </w:tr>
      <w:tr w14:paraId="7381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9EBBD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3D45B6C5">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基本服务（15分）</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06319492">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default" w:ascii="楷体" w:hAnsi="楷体" w:eastAsia="楷体" w:cs="楷体"/>
                <w:highlight w:val="none"/>
                <w:lang w:val="en-US" w:eastAsia="zh-CN"/>
              </w:rPr>
              <w:t>目标与责任</w:t>
            </w:r>
            <w:r>
              <w:rPr>
                <w:rFonts w:hint="eastAsia" w:ascii="楷体" w:hAnsi="楷体" w:eastAsia="楷体" w:cs="楷体"/>
                <w:highlight w:val="none"/>
                <w:lang w:val="en-US" w:eastAsia="zh-CN"/>
              </w:rPr>
              <w:t>；服务人员要求；档案管理；分包供应商管理；服务改进；服务方案及工作制度；服务热线及紧急维修。</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12CD674">
            <w:pPr>
              <w:pageBreakBefore w:val="0"/>
              <w:kinsoku/>
              <w:wordWrap/>
              <w:overflowPunct/>
              <w:topLinePunct w:val="0"/>
              <w:bidi w:val="0"/>
              <w:snapToGrid w:val="0"/>
              <w:spacing w:line="240" w:lineRule="auto"/>
              <w:jc w:val="both"/>
              <w:rPr>
                <w:rFonts w:hint="default" w:ascii="楷体" w:hAnsi="楷体" w:eastAsia="楷体" w:cs="楷体"/>
                <w:highlight w:val="none"/>
                <w:lang w:val="en-US" w:eastAsia="zh-CN"/>
              </w:rPr>
            </w:pPr>
          </w:p>
        </w:tc>
      </w:tr>
      <w:tr w14:paraId="5615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74D83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A24D91F">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公用设施设备清洁服务（35分）</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4A951D04">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基本要求；</w:t>
            </w:r>
            <w:r>
              <w:rPr>
                <w:rFonts w:hint="default" w:ascii="楷体" w:hAnsi="楷体" w:eastAsia="楷体" w:cs="楷体"/>
                <w:highlight w:val="none"/>
                <w:lang w:val="en-US" w:eastAsia="zh-CN"/>
              </w:rPr>
              <w:t>设备机房</w:t>
            </w:r>
            <w:r>
              <w:rPr>
                <w:rFonts w:hint="eastAsia" w:ascii="楷体" w:hAnsi="楷体" w:eastAsia="楷体" w:cs="楷体"/>
                <w:highlight w:val="none"/>
                <w:lang w:val="en-US" w:eastAsia="zh-CN"/>
              </w:rPr>
              <w:t>清洁服务；</w:t>
            </w:r>
            <w:r>
              <w:rPr>
                <w:rFonts w:hint="default" w:ascii="楷体" w:hAnsi="楷体" w:eastAsia="楷体" w:cs="楷体"/>
                <w:highlight w:val="none"/>
                <w:lang w:val="en-US" w:eastAsia="zh-CN"/>
              </w:rPr>
              <w:t>给排水系统</w:t>
            </w:r>
            <w:r>
              <w:rPr>
                <w:rFonts w:hint="eastAsia" w:ascii="楷体" w:hAnsi="楷体" w:eastAsia="楷体" w:cs="楷体"/>
                <w:highlight w:val="none"/>
                <w:lang w:val="en-US" w:eastAsia="zh-CN"/>
              </w:rPr>
              <w:t>疏通保障服务；电梯系统保障服务；</w:t>
            </w:r>
            <w:r>
              <w:rPr>
                <w:rFonts w:hint="default" w:ascii="楷体" w:hAnsi="楷体" w:eastAsia="楷体" w:cs="楷体"/>
                <w:highlight w:val="none"/>
                <w:lang w:val="en-US" w:eastAsia="zh-CN"/>
              </w:rPr>
              <w:t>空调系统</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供配电系统</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照明系统</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锅炉设备</w:t>
            </w:r>
            <w:r>
              <w:rPr>
                <w:rFonts w:hint="eastAsia" w:ascii="楷体" w:hAnsi="楷体" w:eastAsia="楷体" w:cs="楷体"/>
                <w:highlight w:val="none"/>
                <w:lang w:val="en-US" w:eastAsia="zh-CN"/>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8EC1593">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p>
        </w:tc>
      </w:tr>
      <w:tr w14:paraId="131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A49C0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7F35A105">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保洁服务（45分）</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26D284DD">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基本要求；场馆内公共</w:t>
            </w:r>
            <w:r>
              <w:rPr>
                <w:rFonts w:hint="default" w:ascii="楷体" w:hAnsi="楷体" w:eastAsia="楷体" w:cs="楷体"/>
                <w:highlight w:val="none"/>
                <w:lang w:val="en-US" w:eastAsia="zh-CN"/>
              </w:rPr>
              <w:t>区域保洁</w:t>
            </w:r>
            <w:r>
              <w:rPr>
                <w:rFonts w:hint="eastAsia" w:ascii="楷体" w:hAnsi="楷体" w:eastAsia="楷体" w:cs="楷体"/>
                <w:highlight w:val="none"/>
                <w:lang w:val="en-US" w:eastAsia="zh-CN"/>
              </w:rPr>
              <w:t>；场馆外</w:t>
            </w:r>
            <w:r>
              <w:rPr>
                <w:rFonts w:hint="default" w:ascii="楷体" w:hAnsi="楷体" w:eastAsia="楷体" w:cs="楷体"/>
                <w:highlight w:val="none"/>
                <w:lang w:val="en-US" w:eastAsia="zh-CN"/>
              </w:rPr>
              <w:t>公共区域保洁</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垃圾处理</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卫生消毒</w:t>
            </w:r>
            <w:r>
              <w:rPr>
                <w:rFonts w:hint="eastAsia" w:ascii="楷体" w:hAnsi="楷体" w:eastAsia="楷体" w:cs="楷体"/>
                <w:highlight w:val="none"/>
                <w:lang w:val="en-US" w:eastAsia="zh-CN"/>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A581FEB">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p>
        </w:tc>
      </w:tr>
      <w:tr w14:paraId="3686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F5888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8350DBD">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会议服务（5分）</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44FCDA6D">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default" w:ascii="楷体" w:hAnsi="楷体" w:eastAsia="楷体" w:cs="楷体"/>
                <w:highlight w:val="none"/>
                <w:lang w:val="en-US" w:eastAsia="zh-CN"/>
              </w:rPr>
              <w:t>会前准备</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引导服务</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会中服务</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会后</w:t>
            </w:r>
            <w:r>
              <w:rPr>
                <w:rFonts w:hint="eastAsia" w:ascii="楷体" w:hAnsi="楷体" w:eastAsia="楷体" w:cs="楷体"/>
                <w:highlight w:val="none"/>
                <w:lang w:val="en-US" w:eastAsia="zh-CN"/>
              </w:rPr>
              <w:t>整理。</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DF3EDAE">
            <w:pPr>
              <w:pageBreakBefore w:val="0"/>
              <w:kinsoku/>
              <w:wordWrap/>
              <w:overflowPunct/>
              <w:topLinePunct w:val="0"/>
              <w:bidi w:val="0"/>
              <w:snapToGrid w:val="0"/>
              <w:spacing w:line="240" w:lineRule="auto"/>
              <w:jc w:val="both"/>
              <w:rPr>
                <w:rFonts w:hint="default" w:ascii="楷体" w:hAnsi="楷体" w:eastAsia="楷体" w:cs="楷体"/>
                <w:highlight w:val="none"/>
                <w:lang w:val="en-US" w:eastAsia="zh-CN"/>
              </w:rPr>
            </w:pPr>
          </w:p>
        </w:tc>
      </w:tr>
    </w:tbl>
    <w:p w14:paraId="3F79E0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（二）安保</w:t>
      </w:r>
      <w:r>
        <w:rPr>
          <w:rFonts w:hint="eastAsia" w:ascii="仿宋" w:hAnsi="仿宋" w:eastAsia="仿宋" w:cs="仿宋"/>
          <w:b/>
          <w:bCs/>
          <w:sz w:val="32"/>
          <w:szCs w:val="32"/>
          <w:lang w:val="zh-CN" w:eastAsia="zh-CN"/>
        </w:rPr>
        <w:t>服务</w:t>
      </w:r>
      <w:r>
        <w:rPr>
          <w:rFonts w:hint="eastAsia" w:ascii="仿宋" w:hAnsi="仿宋" w:eastAsia="仿宋" w:cs="仿宋"/>
          <w:b/>
          <w:bCs/>
          <w:sz w:val="32"/>
          <w:szCs w:val="32"/>
          <w:lang w:val="en-US" w:eastAsia="zh-CN"/>
        </w:rPr>
        <w:t>考核表</w:t>
      </w:r>
    </w:p>
    <w:tbl>
      <w:tblPr>
        <w:tblStyle w:val="15"/>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70"/>
        <w:gridCol w:w="4230"/>
        <w:gridCol w:w="1327"/>
      </w:tblGrid>
      <w:tr w14:paraId="4EDC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48B68B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highlight w:val="none"/>
                <w:lang w:val="en-US" w:eastAsia="zh-CN"/>
              </w:rPr>
            </w:pPr>
            <w:r>
              <w:rPr>
                <w:rFonts w:hint="eastAsia" w:cs="Calibri"/>
                <w:b/>
                <w:bCs/>
                <w:color w:val="auto"/>
                <w:kern w:val="0"/>
                <w:szCs w:val="21"/>
                <w:highlight w:val="none"/>
                <w:lang w:val="en-US" w:eastAsia="zh-CN"/>
              </w:rPr>
              <w:t>序号</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016FC38D">
            <w:pPr>
              <w:pageBreakBefore w:val="0"/>
              <w:widowControl/>
              <w:kinsoku/>
              <w:wordWrap/>
              <w:overflowPunct/>
              <w:topLinePunct w:val="0"/>
              <w:bidi w:val="0"/>
              <w:snapToGrid w:val="0"/>
              <w:spacing w:line="240" w:lineRule="auto"/>
              <w:ind w:left="0"/>
              <w:jc w:val="center"/>
              <w:rPr>
                <w:rFonts w:hint="default" w:cs="Calibri"/>
                <w:b/>
                <w:bCs/>
                <w:color w:val="auto"/>
                <w:kern w:val="0"/>
                <w:szCs w:val="21"/>
                <w:highlight w:val="none"/>
                <w:lang w:val="en-US" w:eastAsia="zh-CN"/>
              </w:rPr>
            </w:pPr>
            <w:r>
              <w:rPr>
                <w:rFonts w:hint="eastAsia" w:cs="Calibri"/>
                <w:b/>
                <w:bCs/>
                <w:color w:val="auto"/>
                <w:kern w:val="0"/>
                <w:szCs w:val="21"/>
                <w:highlight w:val="none"/>
                <w:lang w:val="en-US" w:eastAsia="zh-CN"/>
              </w:rPr>
              <w:t>考核项目及分值</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1B0EADCA">
            <w:pPr>
              <w:pageBreakBefore w:val="0"/>
              <w:widowControl/>
              <w:kinsoku/>
              <w:wordWrap/>
              <w:overflowPunct/>
              <w:topLinePunct w:val="0"/>
              <w:bidi w:val="0"/>
              <w:snapToGrid w:val="0"/>
              <w:spacing w:line="240" w:lineRule="auto"/>
              <w:ind w:left="0"/>
              <w:jc w:val="center"/>
              <w:rPr>
                <w:rFonts w:hint="eastAsia" w:cs="Calibri"/>
                <w:b/>
                <w:bCs/>
                <w:color w:val="auto"/>
                <w:kern w:val="0"/>
                <w:szCs w:val="21"/>
                <w:highlight w:val="none"/>
                <w:lang w:val="en-US" w:eastAsia="zh-CN"/>
              </w:rPr>
            </w:pPr>
            <w:r>
              <w:rPr>
                <w:rFonts w:hint="eastAsia" w:cs="Calibri"/>
                <w:b/>
                <w:bCs/>
                <w:color w:val="auto"/>
                <w:kern w:val="0"/>
                <w:szCs w:val="21"/>
                <w:highlight w:val="none"/>
                <w:lang w:val="en-US" w:eastAsia="zh-CN"/>
              </w:rPr>
              <w:t>考核内容</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5596231">
            <w:pPr>
              <w:pageBreakBefore w:val="0"/>
              <w:widowControl/>
              <w:kinsoku/>
              <w:wordWrap/>
              <w:overflowPunct/>
              <w:topLinePunct w:val="0"/>
              <w:bidi w:val="0"/>
              <w:snapToGrid w:val="0"/>
              <w:spacing w:line="240" w:lineRule="auto"/>
              <w:ind w:left="0"/>
              <w:jc w:val="center"/>
              <w:rPr>
                <w:rFonts w:hint="eastAsia" w:cs="Calibri"/>
                <w:b/>
                <w:bCs/>
                <w:color w:val="auto"/>
                <w:kern w:val="0"/>
                <w:szCs w:val="21"/>
                <w:highlight w:val="none"/>
                <w:lang w:val="en-US" w:eastAsia="zh-CN"/>
              </w:rPr>
            </w:pPr>
            <w:r>
              <w:rPr>
                <w:rFonts w:hint="eastAsia" w:cs="Calibri"/>
                <w:b/>
                <w:bCs/>
                <w:color w:val="auto"/>
                <w:kern w:val="0"/>
                <w:szCs w:val="21"/>
                <w:highlight w:val="none"/>
                <w:lang w:val="en-US" w:eastAsia="zh-CN"/>
              </w:rPr>
              <w:t>得分</w:t>
            </w:r>
          </w:p>
        </w:tc>
      </w:tr>
      <w:tr w14:paraId="5712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DCE70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A1AD026">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基本服务（15分）</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47458E64">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default" w:ascii="楷体" w:hAnsi="楷体" w:eastAsia="楷体" w:cs="楷体"/>
                <w:highlight w:val="none"/>
                <w:lang w:val="en-US" w:eastAsia="zh-CN"/>
              </w:rPr>
              <w:t>目标与责任</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服务人员要求</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档案管理</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分包供应商管理</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服务改进</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重大活动后勤保障</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应急保障预案</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服务方案</w:t>
            </w:r>
            <w:r>
              <w:rPr>
                <w:rFonts w:hint="eastAsia" w:ascii="楷体" w:hAnsi="楷体" w:eastAsia="楷体" w:cs="楷体"/>
                <w:highlight w:val="none"/>
                <w:lang w:val="en-US" w:eastAsia="zh-CN"/>
              </w:rPr>
              <w:t>及工作制度。</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BF50831">
            <w:pPr>
              <w:pageBreakBefore w:val="0"/>
              <w:kinsoku/>
              <w:wordWrap/>
              <w:overflowPunct/>
              <w:topLinePunct w:val="0"/>
              <w:bidi w:val="0"/>
              <w:snapToGrid w:val="0"/>
              <w:spacing w:line="240" w:lineRule="auto"/>
              <w:jc w:val="both"/>
              <w:rPr>
                <w:rFonts w:hint="default" w:ascii="楷体" w:hAnsi="楷体" w:eastAsia="楷体" w:cs="楷体"/>
                <w:highlight w:val="none"/>
                <w:lang w:val="en-US" w:eastAsia="zh-CN"/>
              </w:rPr>
            </w:pPr>
          </w:p>
        </w:tc>
      </w:tr>
      <w:tr w14:paraId="2EDE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441B6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72E891E">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安全巡查服务（30分）</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443D6B43">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default" w:ascii="楷体" w:hAnsi="楷体" w:eastAsia="楷体" w:cs="楷体"/>
                <w:highlight w:val="none"/>
                <w:lang w:val="en-US" w:eastAsia="zh-CN"/>
              </w:rPr>
              <w:t>基本要求</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设备机房</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给排水系统</w:t>
            </w:r>
            <w:r>
              <w:rPr>
                <w:rFonts w:hint="eastAsia" w:ascii="楷体" w:hAnsi="楷体" w:eastAsia="楷体" w:cs="楷体"/>
                <w:highlight w:val="none"/>
                <w:lang w:val="en-US" w:eastAsia="zh-CN"/>
              </w:rPr>
              <w:t>；电梯系统；</w:t>
            </w:r>
            <w:r>
              <w:rPr>
                <w:rFonts w:hint="default" w:ascii="楷体" w:hAnsi="楷体" w:eastAsia="楷体" w:cs="楷体"/>
                <w:highlight w:val="none"/>
                <w:lang w:val="en-US" w:eastAsia="zh-CN"/>
              </w:rPr>
              <w:t>空调系统</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消防系统</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供配电系统</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弱电系统</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照明系统</w:t>
            </w:r>
            <w:r>
              <w:rPr>
                <w:rFonts w:hint="eastAsia" w:ascii="楷体" w:hAnsi="楷体" w:eastAsia="楷体" w:cs="楷体"/>
                <w:highlight w:val="none"/>
                <w:lang w:val="en-US" w:eastAsia="zh-CN"/>
              </w:rPr>
              <w:t>；主体结构、围护结构、部品部件；其他设施；</w:t>
            </w:r>
            <w:r>
              <w:rPr>
                <w:rFonts w:hint="default" w:ascii="楷体" w:hAnsi="楷体" w:eastAsia="楷体" w:cs="楷体"/>
                <w:highlight w:val="none"/>
                <w:lang w:val="en-US" w:eastAsia="zh-CN"/>
              </w:rPr>
              <w:t>标识标牌</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540F40F">
            <w:pPr>
              <w:pageBreakBefore w:val="0"/>
              <w:kinsoku/>
              <w:wordWrap/>
              <w:overflowPunct/>
              <w:topLinePunct w:val="0"/>
              <w:bidi w:val="0"/>
              <w:snapToGrid w:val="0"/>
              <w:spacing w:line="240" w:lineRule="auto"/>
              <w:jc w:val="both"/>
              <w:rPr>
                <w:rFonts w:hint="default" w:ascii="楷体" w:hAnsi="楷体" w:eastAsia="楷体" w:cs="楷体"/>
                <w:highlight w:val="none"/>
                <w:lang w:val="en-US" w:eastAsia="zh-CN"/>
              </w:rPr>
            </w:pPr>
          </w:p>
        </w:tc>
      </w:tr>
      <w:tr w14:paraId="2D55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67EA6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3</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186AFEDE">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保安服务（45分）</w:t>
            </w:r>
          </w:p>
        </w:tc>
        <w:tc>
          <w:tcPr>
            <w:tcW w:w="4230" w:type="dxa"/>
            <w:tcBorders>
              <w:top w:val="single" w:color="auto" w:sz="4" w:space="0"/>
              <w:left w:val="single" w:color="auto" w:sz="4" w:space="0"/>
              <w:bottom w:val="single" w:color="auto" w:sz="4" w:space="0"/>
              <w:right w:val="single" w:color="auto" w:sz="4" w:space="0"/>
            </w:tcBorders>
            <w:noWrap w:val="0"/>
            <w:vAlign w:val="center"/>
          </w:tcPr>
          <w:p w14:paraId="6247D432">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default" w:ascii="楷体" w:hAnsi="楷体" w:eastAsia="楷体" w:cs="楷体"/>
                <w:highlight w:val="none"/>
                <w:lang w:val="en-US" w:eastAsia="zh-CN"/>
              </w:rPr>
              <w:t>基本要求</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出入管理</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值班巡查</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监控值守</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车辆停放</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消防安全管理</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突发事件处理</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大型活动秩序</w:t>
            </w:r>
            <w:r>
              <w:rPr>
                <w:rFonts w:hint="eastAsia" w:ascii="楷体" w:hAnsi="楷体" w:eastAsia="楷体" w:cs="楷体"/>
                <w:highlight w:val="none"/>
                <w:lang w:val="en-US" w:eastAsia="zh-CN"/>
              </w:rPr>
              <w:t>；设备操作；增值服务</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D28AA5D">
            <w:pPr>
              <w:pageBreakBefore w:val="0"/>
              <w:kinsoku/>
              <w:wordWrap/>
              <w:overflowPunct/>
              <w:topLinePunct w:val="0"/>
              <w:bidi w:val="0"/>
              <w:snapToGrid w:val="0"/>
              <w:spacing w:line="240" w:lineRule="auto"/>
              <w:jc w:val="both"/>
              <w:rPr>
                <w:rFonts w:hint="default" w:ascii="楷体" w:hAnsi="楷体" w:eastAsia="楷体" w:cs="楷体"/>
                <w:highlight w:val="none"/>
                <w:lang w:val="en-US" w:eastAsia="zh-CN"/>
              </w:rPr>
            </w:pPr>
          </w:p>
        </w:tc>
      </w:tr>
      <w:tr w14:paraId="70DA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FAEC9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4</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61FD1F55">
            <w:pPr>
              <w:pageBreakBefore w:val="0"/>
              <w:kinsoku/>
              <w:wordWrap/>
              <w:overflowPunct/>
              <w:topLinePunct w:val="0"/>
              <w:bidi w:val="0"/>
              <w:snapToGrid w:val="0"/>
              <w:spacing w:line="240" w:lineRule="auto"/>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其他要求（10分）</w:t>
            </w:r>
          </w:p>
        </w:tc>
        <w:tc>
          <w:tcPr>
            <w:tcW w:w="4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942416">
            <w:pPr>
              <w:pageBreakBefore w:val="0"/>
              <w:kinsoku/>
              <w:wordWrap/>
              <w:overflowPunct/>
              <w:topLinePunct w:val="0"/>
              <w:bidi w:val="0"/>
              <w:snapToGrid w:val="0"/>
              <w:spacing w:line="300" w:lineRule="auto"/>
              <w:rPr>
                <w:rFonts w:hint="eastAsia" w:ascii="楷体" w:hAnsi="楷体" w:eastAsia="楷体" w:cs="楷体"/>
                <w:kern w:val="2"/>
                <w:sz w:val="21"/>
                <w:szCs w:val="24"/>
                <w:highlight w:val="none"/>
                <w:lang w:val="en-US" w:eastAsia="zh-CN" w:bidi="ar-SA"/>
              </w:rPr>
            </w:pPr>
            <w:r>
              <w:rPr>
                <w:rFonts w:hint="eastAsia" w:ascii="楷体" w:hAnsi="楷体" w:eastAsia="楷体" w:cs="楷体"/>
                <w:highlight w:val="none"/>
                <w:lang w:val="en-US" w:eastAsia="zh-CN"/>
              </w:rPr>
              <w:t>投标人在合同签订前须提供管理总负责人、管理主管、安保人员等重要岗位人员的相关有效证件和信息；对采购人认为无能力、工作失职或不合适人员，应立即更换。</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139737">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tc>
      </w:tr>
    </w:tbl>
    <w:p w14:paraId="314F5322">
      <w:pPr>
        <w:pStyle w:val="4"/>
        <w:ind w:left="0" w:leftChars="0" w:firstLine="0" w:firstLineChars="0"/>
        <w:jc w:val="both"/>
        <w:rPr>
          <w:rFonts w:hint="default" w:ascii="黑体" w:hAnsi="黑体" w:eastAsia="黑体" w:cs="宋体"/>
          <w:b w:val="0"/>
          <w:bCs w:val="0"/>
          <w:kern w:val="2"/>
          <w:sz w:val="32"/>
          <w:szCs w:val="32"/>
          <w:lang w:val="en-US" w:eastAsia="zh-CN" w:bidi="ar-S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C2E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0C64B">
                          <w:pPr>
                            <w:pStyle w:val="2"/>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10C64B">
                    <w:pPr>
                      <w:pStyle w:val="2"/>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2I0MmRhMzk5M2QzZGMyNWU5YWVkMDY1M2QzZWQifQ=="/>
  </w:docVars>
  <w:rsids>
    <w:rsidRoot w:val="00000000"/>
    <w:rsid w:val="0332240E"/>
    <w:rsid w:val="1B3D7F1F"/>
    <w:rsid w:val="208026D6"/>
    <w:rsid w:val="22952C4B"/>
    <w:rsid w:val="3ED336B2"/>
    <w:rsid w:val="44AE188B"/>
    <w:rsid w:val="4DF93E65"/>
    <w:rsid w:val="51F93C9F"/>
    <w:rsid w:val="57396EE0"/>
    <w:rsid w:val="59F96800"/>
    <w:rsid w:val="60D85FE1"/>
    <w:rsid w:val="6F5C7580"/>
    <w:rsid w:val="715C0471"/>
    <w:rsid w:val="74D6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napToGrid w:val="0"/>
      <w:spacing w:line="300" w:lineRule="auto"/>
      <w:ind w:firstLine="200" w:firstLineChars="200"/>
      <w:outlineLvl w:val="1"/>
    </w:pPr>
    <w:rPr>
      <w:rFonts w:ascii="Calibri" w:hAnsi="Calibri"/>
      <w:b/>
      <w:bCs/>
      <w:szCs w:val="32"/>
    </w:rPr>
  </w:style>
  <w:style w:type="paragraph" w:styleId="5">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annotation text"/>
    <w:basedOn w:val="1"/>
    <w:qFormat/>
    <w:uiPriority w:val="0"/>
    <w:pPr>
      <w:jc w:val="left"/>
    </w:pPr>
  </w:style>
  <w:style w:type="paragraph" w:styleId="7">
    <w:name w:val="Body Text Indent"/>
    <w:basedOn w:val="1"/>
    <w:qFormat/>
    <w:uiPriority w:val="0"/>
    <w:pPr>
      <w:spacing w:line="640" w:lineRule="exact"/>
      <w:ind w:firstLine="585"/>
    </w:pPr>
    <w:rPr>
      <w:rFonts w:ascii="楷体_GB2312" w:eastAsia="楷体_GB2312"/>
      <w:sz w:val="32"/>
    </w:rPr>
  </w:style>
  <w:style w:type="paragraph" w:styleId="8">
    <w:name w:val="toc 3"/>
    <w:basedOn w:val="1"/>
    <w:next w:val="1"/>
    <w:qFormat/>
    <w:uiPriority w:val="0"/>
    <w:pPr>
      <w:ind w:left="840" w:leftChars="4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7"/>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1"/>
    <w:basedOn w:val="1"/>
    <w:link w:val="19"/>
    <w:qFormat/>
    <w:uiPriority w:val="0"/>
    <w:pPr>
      <w:spacing w:line="427" w:lineRule="auto"/>
      <w:ind w:firstLine="400"/>
    </w:pPr>
    <w:rPr>
      <w:rFonts w:ascii="宋体" w:hAnsi="宋体" w:eastAsia="宋体" w:cs="宋体"/>
      <w:sz w:val="30"/>
      <w:szCs w:val="30"/>
      <w:lang w:val="zh-CN" w:eastAsia="zh-CN" w:bidi="zh-CN"/>
    </w:rPr>
  </w:style>
  <w:style w:type="character" w:customStyle="1" w:styleId="19">
    <w:name w:val="Body text|1_"/>
    <w:basedOn w:val="17"/>
    <w:link w:val="18"/>
    <w:qFormat/>
    <w:uiPriority w:val="0"/>
    <w:rPr>
      <w:rFonts w:ascii="宋体" w:hAnsi="宋体" w:eastAsia="宋体" w:cs="宋体"/>
      <w:sz w:val="30"/>
      <w:szCs w:val="30"/>
      <w:lang w:val="zh-CN" w:eastAsia="zh-CN" w:bidi="zh-CN"/>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14835</Words>
  <Characters>15254</Characters>
  <Lines>0</Lines>
  <Paragraphs>0</Paragraphs>
  <TotalTime>16</TotalTime>
  <ScaleCrop>false</ScaleCrop>
  <LinksUpToDate>false</LinksUpToDate>
  <CharactersWithSpaces>15480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2024-08-22T03:17:00Z</dcterms:created>
  <dc:creator>DELL</dc:creator>
  <cp:lastModifiedBy>青海湖1319</cp:lastModifiedBy>
  <cp:lastPrinted>2024-09-20T06:15:48Z</cp:lastPrinted>
  <dcterms:modified xsi:type="dcterms:W3CDTF">2024-09-20T06:21:03Z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C1888E7BF1E74FCABEEF21B94390A309_13</vt:lpwstr>
  </property>
</Properties>
</file>