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A3DCF">
      <w:pPr>
        <w:rPr>
          <w:rFonts w:ascii="宋体" w:hAnsi="宋体" w:eastAsia="宋体" w:cs="宋体"/>
          <w:b/>
          <w:bCs/>
          <w:color w:val="333333"/>
          <w:sz w:val="39"/>
          <w:szCs w:val="39"/>
          <w:lang w:eastAsia="zh-CN"/>
        </w:rPr>
      </w:pPr>
    </w:p>
    <w:p w14:paraId="758B0F2F">
      <w:pPr>
        <w:jc w:val="center"/>
        <w:rPr>
          <w:rFonts w:hint="eastAsia" w:ascii="宋体" w:hAnsi="宋体" w:eastAsia="宋体" w:cs="宋体"/>
          <w:sz w:val="32"/>
          <w:szCs w:val="32"/>
          <w:highlight w:val="none"/>
        </w:rPr>
      </w:pPr>
      <w:r>
        <w:rPr>
          <w:rFonts w:hint="eastAsia" w:ascii="宋体" w:hAnsi="宋体" w:eastAsia="宋体" w:cs="宋体"/>
          <w:b/>
          <w:bCs/>
          <w:sz w:val="48"/>
          <w:szCs w:val="48"/>
          <w:highlight w:val="none"/>
        </w:rPr>
        <w:t>合同示范文本</w:t>
      </w:r>
    </w:p>
    <w:p w14:paraId="6F09A631">
      <w:pPr>
        <w:rPr>
          <w:rFonts w:hint="eastAsia" w:ascii="宋体" w:hAnsi="宋体" w:eastAsia="宋体" w:cs="宋体"/>
          <w:sz w:val="32"/>
          <w:szCs w:val="32"/>
          <w:highlight w:val="none"/>
        </w:rPr>
      </w:pPr>
    </w:p>
    <w:p w14:paraId="4F1AC33A">
      <w:pPr>
        <w:rPr>
          <w:rFonts w:hint="eastAsia" w:ascii="宋体" w:hAnsi="宋体" w:eastAsia="宋体" w:cs="宋体"/>
          <w:sz w:val="32"/>
          <w:szCs w:val="32"/>
          <w:highlight w:val="none"/>
        </w:rPr>
      </w:pPr>
    </w:p>
    <w:p w14:paraId="363CF4EC">
      <w:pPr>
        <w:spacing w:line="600" w:lineRule="auto"/>
        <w:jc w:val="center"/>
        <w:rPr>
          <w:rFonts w:hint="eastAsia" w:ascii="宋体" w:hAnsi="宋体" w:eastAsia="宋体" w:cs="宋体"/>
          <w:b/>
          <w:bCs/>
          <w:sz w:val="48"/>
          <w:szCs w:val="48"/>
          <w:highlight w:val="none"/>
        </w:rPr>
      </w:pPr>
      <w:r>
        <w:rPr>
          <w:rFonts w:hint="eastAsia" w:ascii="宋体" w:hAnsi="宋体" w:eastAsia="宋体" w:cs="宋体"/>
          <w:b/>
          <w:bCs/>
          <w:sz w:val="48"/>
          <w:szCs w:val="48"/>
          <w:highlight w:val="none"/>
        </w:rPr>
        <w:t>合阳县“十五五”住房和城乡建设事业发展规划和住房保障规划编制项目</w:t>
      </w:r>
    </w:p>
    <w:p w14:paraId="2B1E3F23">
      <w:pPr>
        <w:spacing w:line="480" w:lineRule="auto"/>
        <w:ind w:firstLine="2921" w:firstLineChars="664"/>
        <w:rPr>
          <w:rFonts w:hint="eastAsia" w:ascii="宋体" w:hAnsi="宋体" w:eastAsia="宋体" w:cs="宋体"/>
          <w:sz w:val="44"/>
          <w:szCs w:val="44"/>
          <w:highlight w:val="none"/>
        </w:rPr>
      </w:pPr>
    </w:p>
    <w:p w14:paraId="5D1E9C14">
      <w:pPr>
        <w:spacing w:line="480" w:lineRule="auto"/>
        <w:ind w:firstLine="2921" w:firstLineChars="664"/>
        <w:rPr>
          <w:rFonts w:hint="eastAsia" w:ascii="宋体" w:hAnsi="宋体" w:eastAsia="宋体" w:cs="宋体"/>
          <w:sz w:val="44"/>
          <w:szCs w:val="44"/>
          <w:highlight w:val="none"/>
        </w:rPr>
      </w:pPr>
    </w:p>
    <w:p w14:paraId="7462023B">
      <w:pPr>
        <w:spacing w:line="480" w:lineRule="auto"/>
        <w:ind w:firstLine="2921" w:firstLineChars="664"/>
        <w:rPr>
          <w:rFonts w:hint="eastAsia" w:ascii="宋体" w:hAnsi="宋体" w:eastAsia="宋体" w:cs="宋体"/>
          <w:sz w:val="44"/>
          <w:szCs w:val="44"/>
          <w:highlight w:val="none"/>
        </w:rPr>
      </w:pPr>
    </w:p>
    <w:p w14:paraId="27A0460A">
      <w:pPr>
        <w:spacing w:line="480" w:lineRule="auto"/>
        <w:ind w:firstLine="2921" w:firstLineChars="664"/>
        <w:rPr>
          <w:rFonts w:hint="eastAsia" w:ascii="宋体" w:hAnsi="宋体" w:eastAsia="宋体" w:cs="宋体"/>
          <w:sz w:val="44"/>
          <w:szCs w:val="44"/>
          <w:highlight w:val="none"/>
        </w:rPr>
      </w:pPr>
    </w:p>
    <w:p w14:paraId="20257B69">
      <w:pPr>
        <w:spacing w:line="480" w:lineRule="auto"/>
        <w:ind w:firstLine="2921" w:firstLineChars="664"/>
        <w:rPr>
          <w:rFonts w:hint="eastAsia" w:ascii="宋体" w:hAnsi="宋体" w:eastAsia="宋体" w:cs="宋体"/>
          <w:sz w:val="44"/>
          <w:szCs w:val="44"/>
          <w:highlight w:val="none"/>
        </w:rPr>
      </w:pPr>
    </w:p>
    <w:p w14:paraId="7F6214CB">
      <w:pPr>
        <w:spacing w:line="480" w:lineRule="auto"/>
        <w:ind w:firstLine="2921" w:firstLineChars="664"/>
        <w:rPr>
          <w:rFonts w:hint="eastAsia" w:ascii="宋体" w:hAnsi="宋体" w:eastAsia="宋体" w:cs="宋体"/>
          <w:sz w:val="44"/>
          <w:szCs w:val="44"/>
          <w:highlight w:val="none"/>
        </w:rPr>
      </w:pPr>
    </w:p>
    <w:p w14:paraId="3C6B620A">
      <w:pPr>
        <w:pStyle w:val="7"/>
        <w:spacing w:line="480" w:lineRule="auto"/>
        <w:rPr>
          <w:rFonts w:hint="eastAsia" w:ascii="宋体" w:hAnsi="宋体" w:eastAsia="宋体" w:cs="宋体"/>
          <w:sz w:val="44"/>
          <w:szCs w:val="44"/>
          <w:highlight w:val="none"/>
        </w:rPr>
      </w:pPr>
    </w:p>
    <w:p w14:paraId="278BE2E3">
      <w:pPr>
        <w:spacing w:line="480" w:lineRule="auto"/>
        <w:rPr>
          <w:rFonts w:hint="eastAsia" w:ascii="宋体" w:hAnsi="宋体" w:eastAsia="宋体" w:cs="宋体"/>
          <w:sz w:val="44"/>
          <w:szCs w:val="44"/>
          <w:highlight w:val="none"/>
        </w:rPr>
      </w:pPr>
    </w:p>
    <w:p w14:paraId="00DFC8E8">
      <w:pPr>
        <w:spacing w:line="480" w:lineRule="auto"/>
        <w:ind w:firstLine="2921" w:firstLineChars="664"/>
        <w:rPr>
          <w:rFonts w:hint="eastAsia" w:ascii="宋体" w:hAnsi="宋体" w:eastAsia="宋体" w:cs="宋体"/>
          <w:sz w:val="44"/>
          <w:szCs w:val="44"/>
          <w:highlight w:val="none"/>
        </w:rPr>
      </w:pPr>
    </w:p>
    <w:p w14:paraId="295FA57E">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lang w:val="en-US" w:eastAsia="zh-CN"/>
        </w:rPr>
      </w:pPr>
      <w:r>
        <w:rPr>
          <w:rFonts w:hint="eastAsia" w:ascii="宋体" w:hAnsi="宋体" w:eastAsia="宋体" w:cs="宋体"/>
          <w:sz w:val="40"/>
          <w:szCs w:val="40"/>
          <w:highlight w:val="none"/>
        </w:rPr>
        <w:t>甲  方：</w:t>
      </w:r>
      <w:r>
        <w:rPr>
          <w:rFonts w:hint="eastAsia" w:ascii="宋体" w:hAnsi="宋体" w:eastAsia="宋体" w:cs="宋体"/>
          <w:sz w:val="40"/>
          <w:szCs w:val="40"/>
          <w:highlight w:val="none"/>
          <w:u w:val="single"/>
          <w:lang w:val="en-US" w:eastAsia="zh-CN"/>
        </w:rPr>
        <w:t xml:space="preserve">                       </w:t>
      </w:r>
    </w:p>
    <w:p w14:paraId="68C2F228">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rPr>
      </w:pPr>
      <w:r>
        <w:rPr>
          <w:rFonts w:hint="eastAsia" w:ascii="宋体" w:hAnsi="宋体" w:eastAsia="宋体" w:cs="宋体"/>
          <w:sz w:val="40"/>
          <w:szCs w:val="40"/>
          <w:highlight w:val="none"/>
        </w:rPr>
        <w:t>乙  方：</w:t>
      </w:r>
      <w:r>
        <w:rPr>
          <w:rFonts w:hint="eastAsia" w:ascii="宋体" w:hAnsi="宋体" w:eastAsia="宋体" w:cs="宋体"/>
          <w:sz w:val="40"/>
          <w:szCs w:val="40"/>
          <w:highlight w:val="none"/>
          <w:u w:val="single"/>
        </w:rPr>
        <w:t xml:space="preserve">                 </w:t>
      </w:r>
      <w:r>
        <w:rPr>
          <w:rFonts w:hint="eastAsia" w:ascii="宋体" w:hAnsi="宋体" w:eastAsia="宋体" w:cs="宋体"/>
          <w:sz w:val="40"/>
          <w:szCs w:val="40"/>
          <w:highlight w:val="none"/>
          <w:u w:val="single"/>
          <w:lang w:val="en-US" w:eastAsia="zh-CN"/>
        </w:rPr>
        <w:t xml:space="preserve"> </w:t>
      </w:r>
      <w:r>
        <w:rPr>
          <w:rFonts w:hint="eastAsia" w:ascii="宋体" w:hAnsi="宋体" w:eastAsia="宋体" w:cs="宋体"/>
          <w:sz w:val="40"/>
          <w:szCs w:val="40"/>
          <w:highlight w:val="none"/>
          <w:u w:val="single"/>
        </w:rPr>
        <w:t xml:space="preserve">     </w:t>
      </w:r>
    </w:p>
    <w:p w14:paraId="531F11B9">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rPr>
      </w:pPr>
      <w:r>
        <w:rPr>
          <w:rFonts w:hint="eastAsia" w:ascii="宋体" w:hAnsi="宋体" w:eastAsia="宋体" w:cs="宋体"/>
          <w:sz w:val="40"/>
          <w:szCs w:val="40"/>
          <w:highlight w:val="none"/>
        </w:rPr>
        <w:t>合同签订地点：</w:t>
      </w:r>
      <w:r>
        <w:rPr>
          <w:rFonts w:hint="eastAsia" w:ascii="宋体" w:hAnsi="宋体" w:eastAsia="宋体" w:cs="宋体"/>
          <w:sz w:val="40"/>
          <w:szCs w:val="40"/>
          <w:highlight w:val="none"/>
          <w:u w:val="single"/>
        </w:rPr>
        <w:t xml:space="preserve">  </w:t>
      </w:r>
      <w:r>
        <w:rPr>
          <w:rFonts w:hint="eastAsia" w:ascii="宋体" w:hAnsi="宋体" w:eastAsia="宋体" w:cs="宋体"/>
          <w:sz w:val="40"/>
          <w:szCs w:val="40"/>
          <w:highlight w:val="none"/>
          <w:u w:val="single"/>
          <w:lang w:val="en-US" w:eastAsia="zh-CN"/>
        </w:rPr>
        <w:t xml:space="preserve">              </w:t>
      </w:r>
      <w:r>
        <w:rPr>
          <w:rFonts w:hint="eastAsia" w:ascii="宋体" w:hAnsi="宋体" w:eastAsia="宋体" w:cs="宋体"/>
          <w:sz w:val="40"/>
          <w:szCs w:val="40"/>
          <w:highlight w:val="none"/>
          <w:u w:val="single"/>
        </w:rPr>
        <w:t xml:space="preserve"> </w:t>
      </w:r>
    </w:p>
    <w:p w14:paraId="020D6021">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楷体" w:hAnsi="楷体" w:eastAsia="楷体" w:cs="楷体"/>
          <w:sz w:val="40"/>
          <w:szCs w:val="40"/>
          <w:highlight w:val="none"/>
        </w:rPr>
      </w:pPr>
      <w:r>
        <w:rPr>
          <w:rFonts w:hint="eastAsia" w:ascii="宋体" w:hAnsi="宋体" w:eastAsia="宋体" w:cs="宋体"/>
          <w:sz w:val="40"/>
          <w:szCs w:val="40"/>
          <w:highlight w:val="none"/>
        </w:rPr>
        <w:t>合同签订时间：    年   月    日</w:t>
      </w:r>
    </w:p>
    <w:p w14:paraId="6FF8F391">
      <w:pPr>
        <w:rPr>
          <w:rFonts w:hint="eastAsia" w:ascii="宋体" w:hAnsi="宋体" w:eastAsia="宋体" w:cs="宋体"/>
          <w:b/>
          <w:bCs/>
          <w:sz w:val="22"/>
          <w:szCs w:val="22"/>
        </w:rPr>
      </w:pPr>
      <w:bookmarkStart w:id="0" w:name="_Toc28427"/>
      <w:r>
        <w:rPr>
          <w:rFonts w:hint="eastAsia" w:ascii="宋体" w:hAnsi="宋体" w:eastAsia="宋体" w:cs="宋体"/>
          <w:b/>
          <w:bCs/>
          <w:sz w:val="22"/>
          <w:szCs w:val="22"/>
        </w:rPr>
        <w:br w:type="page"/>
      </w:r>
    </w:p>
    <w:p w14:paraId="0456FEBD">
      <w:pPr>
        <w:adjustRightInd w:val="0"/>
        <w:snapToGrid w:val="0"/>
        <w:spacing w:line="360" w:lineRule="auto"/>
        <w:rPr>
          <w:rFonts w:ascii="宋体" w:hAnsi="宋体" w:eastAsia="宋体" w:cs="宋体"/>
          <w:b/>
          <w:bCs/>
          <w:sz w:val="24"/>
          <w:szCs w:val="24"/>
        </w:rPr>
      </w:pPr>
      <w:r>
        <w:rPr>
          <w:rFonts w:hint="eastAsia" w:ascii="宋体" w:hAnsi="宋体" w:eastAsia="宋体" w:cs="宋体"/>
          <w:b/>
          <w:bCs/>
          <w:sz w:val="24"/>
          <w:szCs w:val="24"/>
        </w:rPr>
        <w:t xml:space="preserve">甲方（采购人全称）：                                 </w:t>
      </w:r>
    </w:p>
    <w:p w14:paraId="4EF14CCC">
      <w:pPr>
        <w:adjustRightInd w:val="0"/>
        <w:snapToGrid w:val="0"/>
        <w:spacing w:line="360" w:lineRule="auto"/>
        <w:rPr>
          <w:rFonts w:ascii="宋体" w:hAnsi="宋体" w:eastAsia="宋体" w:cs="宋体"/>
          <w:sz w:val="24"/>
          <w:szCs w:val="24"/>
        </w:rPr>
      </w:pPr>
      <w:r>
        <w:rPr>
          <w:rFonts w:hint="eastAsia" w:ascii="宋体" w:hAnsi="宋体" w:eastAsia="宋体" w:cs="宋体"/>
          <w:b/>
          <w:bCs/>
          <w:sz w:val="24"/>
          <w:szCs w:val="24"/>
        </w:rPr>
        <w:t xml:space="preserve">乙方（供应商全称）：         </w:t>
      </w:r>
      <w:r>
        <w:rPr>
          <w:rFonts w:hint="eastAsia" w:ascii="宋体" w:hAnsi="宋体" w:eastAsia="宋体" w:cs="宋体"/>
          <w:sz w:val="24"/>
          <w:szCs w:val="24"/>
        </w:rPr>
        <w:t xml:space="preserve">                         </w:t>
      </w:r>
    </w:p>
    <w:p w14:paraId="09F52889">
      <w:pPr>
        <w:adjustRightInd w:val="0"/>
        <w:snapToGrid w:val="0"/>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根据</w:t>
      </w:r>
      <w:r>
        <w:rPr>
          <w:rFonts w:hint="eastAsia" w:ascii="宋体" w:hAnsi="宋体" w:cs="宋体"/>
          <w:sz w:val="24"/>
          <w:szCs w:val="24"/>
          <w:u w:val="single"/>
          <w:lang w:eastAsia="zh-CN"/>
        </w:rPr>
        <w:t>合阳县“十五五”住房和城乡建设事业发展规划和住房保障规划编制项目</w:t>
      </w:r>
      <w:r>
        <w:rPr>
          <w:rFonts w:hint="eastAsia" w:ascii="宋体" w:hAnsi="宋体" w:eastAsia="宋体" w:cs="宋体"/>
          <w:sz w:val="24"/>
          <w:szCs w:val="24"/>
        </w:rPr>
        <w:t>的采购结果，根据《中华人民共和国民法典》及其他有关法律、法规，遵循平等、自愿、公平和诚信的原则，双方就下述项目范围与相关服务事项协商一致，订立本合同。</w:t>
      </w:r>
    </w:p>
    <w:p w14:paraId="0A88FFA1">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一、项目概况</w:t>
      </w:r>
    </w:p>
    <w:p w14:paraId="60D22AB1">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3505A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160A9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合同签订日期</w:t>
      </w:r>
      <w:r>
        <w:rPr>
          <w:rFonts w:hint="eastAsia" w:ascii="宋体" w:hAnsi="宋体" w:eastAsia="宋体"/>
          <w:sz w:val="24"/>
          <w:szCs w:val="24"/>
        </w:rPr>
        <w:t>：</w:t>
      </w:r>
      <w:r>
        <w:rPr>
          <w:rFonts w:hint="eastAsia" w:ascii="宋体" w:hAnsi="宋体"/>
          <w:sz w:val="24"/>
          <w:szCs w:val="24"/>
          <w:u w:val="single"/>
          <w:lang w:val="en-US" w:eastAsia="zh-CN"/>
        </w:rPr>
        <w:t xml:space="preserve">                          </w:t>
      </w:r>
      <w:r>
        <w:rPr>
          <w:rFonts w:hint="eastAsia" w:ascii="宋体" w:hAnsi="宋体" w:eastAsia="宋体" w:cs="宋体"/>
          <w:sz w:val="24"/>
          <w:szCs w:val="24"/>
        </w:rPr>
        <w:t>；</w:t>
      </w:r>
    </w:p>
    <w:p w14:paraId="7219A31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sz w:val="24"/>
          <w:szCs w:val="24"/>
          <w:lang w:val="en-US" w:eastAsia="zh-CN"/>
        </w:rPr>
        <w:t>服务期限</w:t>
      </w:r>
      <w:r>
        <w:rPr>
          <w:rFonts w:hint="eastAsia" w:ascii="宋体" w:hAnsi="宋体" w:eastAsia="宋体"/>
          <w:sz w:val="24"/>
          <w:szCs w:val="24"/>
        </w:rPr>
        <w:t>：</w:t>
      </w:r>
      <w:r>
        <w:rPr>
          <w:rFonts w:hint="eastAsia" w:ascii="宋体" w:hAnsi="宋体"/>
          <w:sz w:val="24"/>
          <w:szCs w:val="24"/>
          <w:u w:val="single"/>
          <w:lang w:val="en-US" w:eastAsia="zh-CN"/>
        </w:rPr>
        <w:t xml:space="preserve">                              </w:t>
      </w:r>
      <w:r>
        <w:rPr>
          <w:rFonts w:hint="eastAsia" w:ascii="宋体" w:hAnsi="宋体" w:eastAsia="宋体" w:cs="宋体"/>
          <w:sz w:val="24"/>
          <w:szCs w:val="24"/>
        </w:rPr>
        <w:t>；</w:t>
      </w:r>
    </w:p>
    <w:p w14:paraId="34676885">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二、组成本合同的文件</w:t>
      </w:r>
    </w:p>
    <w:p w14:paraId="1EC35336">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1、成交通知书、响应文件、采购文件、澄清、补充文件（或委托书）；</w:t>
      </w:r>
    </w:p>
    <w:p w14:paraId="6D929D14">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2、相关服务建议书；</w:t>
      </w:r>
    </w:p>
    <w:p w14:paraId="6460D623">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3、本合同签订后，双方依法签订的补充协议也是本合同文件的组成部分。</w:t>
      </w:r>
    </w:p>
    <w:p w14:paraId="74A1EF18">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三、合同总价及付款：</w:t>
      </w:r>
    </w:p>
    <w:p w14:paraId="42542C0D">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1、合同总价（大写）：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12BD2D1B">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合同总价即成交价，合同总价一次包死，不受市场价变化或实际工作量变化的影响。合同价格为含税价，供应商提供服务发生的一切税（包括增值税）费等都已包含于合同价款中。</w:t>
      </w:r>
    </w:p>
    <w:p w14:paraId="21EE4F61">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附分项清单：</w:t>
      </w:r>
    </w:p>
    <w:tbl>
      <w:tblPr>
        <w:tblStyle w:val="13"/>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903"/>
        <w:gridCol w:w="733"/>
        <w:gridCol w:w="2682"/>
        <w:gridCol w:w="729"/>
        <w:gridCol w:w="729"/>
        <w:gridCol w:w="2090"/>
      </w:tblGrid>
      <w:tr w14:paraId="662C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107181D3">
            <w:pPr>
              <w:adjustRightInd w:val="0"/>
              <w:snapToGrid w:val="0"/>
              <w:spacing w:line="360" w:lineRule="auto"/>
              <w:jc w:val="center"/>
              <w:rPr>
                <w:rFonts w:ascii="宋体" w:hAnsi="宋体" w:eastAsia="宋体" w:cs="宋体"/>
                <w:b/>
                <w:sz w:val="24"/>
                <w:szCs w:val="24"/>
              </w:rPr>
            </w:pPr>
            <w:r>
              <w:rPr>
                <w:rFonts w:hint="eastAsia" w:ascii="宋体" w:hAnsi="宋体" w:eastAsia="宋体" w:cs="宋体"/>
                <w:b/>
                <w:sz w:val="24"/>
                <w:szCs w:val="24"/>
              </w:rPr>
              <w:t>序号</w:t>
            </w:r>
          </w:p>
        </w:tc>
        <w:tc>
          <w:tcPr>
            <w:tcW w:w="960" w:type="pct"/>
            <w:gridSpan w:val="2"/>
            <w:noWrap w:val="0"/>
            <w:vAlign w:val="center"/>
          </w:tcPr>
          <w:p w14:paraId="03493D72">
            <w:pPr>
              <w:spacing w:line="360" w:lineRule="auto"/>
              <w:jc w:val="center"/>
              <w:rPr>
                <w:rFonts w:ascii="宋体" w:hAnsi="宋体" w:eastAsia="宋体" w:cs="宋体"/>
                <w:b/>
                <w:sz w:val="24"/>
                <w:szCs w:val="24"/>
              </w:rPr>
            </w:pPr>
            <w:r>
              <w:rPr>
                <w:rFonts w:hint="eastAsia" w:ascii="宋体" w:hAnsi="宋体" w:eastAsia="宋体" w:cs="宋体"/>
                <w:b/>
                <w:sz w:val="24"/>
                <w:szCs w:val="24"/>
              </w:rPr>
              <w:t>名称</w:t>
            </w:r>
          </w:p>
        </w:tc>
        <w:tc>
          <w:tcPr>
            <w:tcW w:w="1574" w:type="pct"/>
            <w:noWrap w:val="0"/>
            <w:vAlign w:val="center"/>
          </w:tcPr>
          <w:p w14:paraId="38C01E5A">
            <w:pPr>
              <w:spacing w:line="360" w:lineRule="auto"/>
              <w:jc w:val="center"/>
              <w:rPr>
                <w:rFonts w:ascii="宋体" w:hAnsi="宋体" w:eastAsia="宋体" w:cs="宋体"/>
                <w:b/>
                <w:sz w:val="24"/>
                <w:szCs w:val="24"/>
              </w:rPr>
            </w:pPr>
          </w:p>
        </w:tc>
        <w:tc>
          <w:tcPr>
            <w:tcW w:w="428" w:type="pct"/>
            <w:noWrap w:val="0"/>
            <w:vAlign w:val="center"/>
          </w:tcPr>
          <w:p w14:paraId="25B455FB">
            <w:pPr>
              <w:spacing w:line="360" w:lineRule="auto"/>
              <w:jc w:val="center"/>
              <w:rPr>
                <w:rFonts w:ascii="宋体" w:hAnsi="宋体" w:eastAsia="宋体" w:cs="宋体"/>
                <w:b/>
                <w:sz w:val="24"/>
                <w:szCs w:val="24"/>
              </w:rPr>
            </w:pPr>
          </w:p>
        </w:tc>
        <w:tc>
          <w:tcPr>
            <w:tcW w:w="428" w:type="pct"/>
            <w:noWrap w:val="0"/>
            <w:vAlign w:val="center"/>
          </w:tcPr>
          <w:p w14:paraId="6A4DB608">
            <w:pPr>
              <w:spacing w:line="360" w:lineRule="auto"/>
              <w:jc w:val="center"/>
              <w:rPr>
                <w:rFonts w:ascii="宋体" w:hAnsi="宋体" w:eastAsia="宋体" w:cs="宋体"/>
                <w:b/>
                <w:sz w:val="24"/>
                <w:szCs w:val="24"/>
              </w:rPr>
            </w:pPr>
          </w:p>
        </w:tc>
        <w:tc>
          <w:tcPr>
            <w:tcW w:w="1223" w:type="pct"/>
            <w:noWrap w:val="0"/>
            <w:vAlign w:val="center"/>
          </w:tcPr>
          <w:p w14:paraId="231A342A">
            <w:pPr>
              <w:spacing w:line="360" w:lineRule="auto"/>
              <w:jc w:val="center"/>
              <w:rPr>
                <w:rFonts w:ascii="宋体" w:hAnsi="宋体" w:eastAsia="宋体" w:cs="宋体"/>
                <w:b/>
                <w:sz w:val="24"/>
                <w:szCs w:val="24"/>
              </w:rPr>
            </w:pPr>
          </w:p>
        </w:tc>
      </w:tr>
      <w:tr w14:paraId="14BF9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7B49C9C1">
            <w:pPr>
              <w:adjustRightInd w:val="0"/>
              <w:snapToGrid w:val="0"/>
              <w:spacing w:line="360" w:lineRule="auto"/>
              <w:jc w:val="center"/>
              <w:rPr>
                <w:rFonts w:ascii="宋体" w:hAnsi="宋体" w:eastAsia="宋体" w:cs="宋体"/>
                <w:sz w:val="24"/>
                <w:szCs w:val="24"/>
              </w:rPr>
            </w:pPr>
            <w:r>
              <w:rPr>
                <w:rFonts w:hint="eastAsia" w:ascii="宋体" w:hAnsi="宋体" w:eastAsia="宋体" w:cs="宋体"/>
                <w:sz w:val="24"/>
                <w:szCs w:val="24"/>
              </w:rPr>
              <w:t>1</w:t>
            </w:r>
          </w:p>
        </w:tc>
        <w:tc>
          <w:tcPr>
            <w:tcW w:w="960" w:type="pct"/>
            <w:gridSpan w:val="2"/>
            <w:noWrap w:val="0"/>
            <w:vAlign w:val="center"/>
          </w:tcPr>
          <w:p w14:paraId="4215F72A">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06B53967">
            <w:pPr>
              <w:spacing w:line="360" w:lineRule="auto"/>
              <w:jc w:val="center"/>
              <w:rPr>
                <w:rFonts w:ascii="宋体" w:hAnsi="宋体" w:eastAsia="宋体" w:cs="宋体"/>
                <w:sz w:val="24"/>
                <w:szCs w:val="24"/>
              </w:rPr>
            </w:pPr>
          </w:p>
        </w:tc>
        <w:tc>
          <w:tcPr>
            <w:tcW w:w="428" w:type="pct"/>
            <w:noWrap w:val="0"/>
            <w:vAlign w:val="top"/>
          </w:tcPr>
          <w:p w14:paraId="7CD80464">
            <w:pPr>
              <w:spacing w:line="360" w:lineRule="auto"/>
              <w:jc w:val="center"/>
              <w:rPr>
                <w:rFonts w:ascii="宋体" w:hAnsi="宋体" w:eastAsia="宋体" w:cs="宋体"/>
                <w:sz w:val="24"/>
                <w:szCs w:val="24"/>
              </w:rPr>
            </w:pPr>
          </w:p>
        </w:tc>
        <w:tc>
          <w:tcPr>
            <w:tcW w:w="428" w:type="pct"/>
            <w:noWrap w:val="0"/>
            <w:vAlign w:val="center"/>
          </w:tcPr>
          <w:p w14:paraId="27048C10">
            <w:pPr>
              <w:spacing w:line="360" w:lineRule="auto"/>
              <w:jc w:val="center"/>
              <w:rPr>
                <w:rFonts w:ascii="宋体" w:hAnsi="宋体" w:eastAsia="宋体" w:cs="宋体"/>
                <w:sz w:val="24"/>
                <w:szCs w:val="24"/>
              </w:rPr>
            </w:pPr>
          </w:p>
        </w:tc>
        <w:tc>
          <w:tcPr>
            <w:tcW w:w="1223" w:type="pct"/>
            <w:noWrap w:val="0"/>
            <w:vAlign w:val="center"/>
          </w:tcPr>
          <w:p w14:paraId="0F0112FA">
            <w:pPr>
              <w:spacing w:line="360" w:lineRule="auto"/>
              <w:jc w:val="center"/>
              <w:rPr>
                <w:rFonts w:ascii="宋体" w:hAnsi="宋体" w:eastAsia="宋体" w:cs="宋体"/>
                <w:sz w:val="24"/>
                <w:szCs w:val="24"/>
              </w:rPr>
            </w:pPr>
          </w:p>
        </w:tc>
      </w:tr>
      <w:tr w14:paraId="58AC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1E7BCD5">
            <w:pPr>
              <w:adjustRightInd w:val="0"/>
              <w:snapToGrid w:val="0"/>
              <w:spacing w:line="360" w:lineRule="auto"/>
              <w:jc w:val="center"/>
              <w:rPr>
                <w:rFonts w:ascii="宋体" w:hAnsi="宋体" w:eastAsia="宋体" w:cs="宋体"/>
                <w:sz w:val="24"/>
                <w:szCs w:val="24"/>
              </w:rPr>
            </w:pPr>
            <w:r>
              <w:rPr>
                <w:rFonts w:hint="eastAsia" w:ascii="宋体" w:hAnsi="宋体" w:eastAsia="宋体" w:cs="宋体"/>
                <w:sz w:val="24"/>
                <w:szCs w:val="24"/>
              </w:rPr>
              <w:t>2</w:t>
            </w:r>
          </w:p>
        </w:tc>
        <w:tc>
          <w:tcPr>
            <w:tcW w:w="960" w:type="pct"/>
            <w:gridSpan w:val="2"/>
            <w:noWrap w:val="0"/>
            <w:vAlign w:val="center"/>
          </w:tcPr>
          <w:p w14:paraId="70AA9EEC">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231F5C50">
            <w:pPr>
              <w:spacing w:line="360" w:lineRule="auto"/>
              <w:jc w:val="center"/>
              <w:rPr>
                <w:rFonts w:ascii="宋体" w:hAnsi="宋体" w:eastAsia="宋体" w:cs="宋体"/>
                <w:sz w:val="24"/>
                <w:szCs w:val="24"/>
              </w:rPr>
            </w:pPr>
          </w:p>
        </w:tc>
        <w:tc>
          <w:tcPr>
            <w:tcW w:w="428" w:type="pct"/>
            <w:noWrap w:val="0"/>
            <w:vAlign w:val="top"/>
          </w:tcPr>
          <w:p w14:paraId="309C89CF">
            <w:pPr>
              <w:spacing w:line="360" w:lineRule="auto"/>
              <w:jc w:val="center"/>
              <w:rPr>
                <w:rFonts w:ascii="宋体" w:hAnsi="宋体" w:eastAsia="宋体" w:cs="宋体"/>
                <w:sz w:val="24"/>
                <w:szCs w:val="24"/>
              </w:rPr>
            </w:pPr>
          </w:p>
        </w:tc>
        <w:tc>
          <w:tcPr>
            <w:tcW w:w="428" w:type="pct"/>
            <w:noWrap w:val="0"/>
            <w:vAlign w:val="center"/>
          </w:tcPr>
          <w:p w14:paraId="299E7BBF">
            <w:pPr>
              <w:spacing w:line="360" w:lineRule="auto"/>
              <w:jc w:val="center"/>
              <w:rPr>
                <w:rFonts w:ascii="宋体" w:hAnsi="宋体" w:eastAsia="宋体" w:cs="宋体"/>
                <w:sz w:val="24"/>
                <w:szCs w:val="24"/>
              </w:rPr>
            </w:pPr>
          </w:p>
        </w:tc>
        <w:tc>
          <w:tcPr>
            <w:tcW w:w="1223" w:type="pct"/>
            <w:noWrap w:val="0"/>
            <w:vAlign w:val="center"/>
          </w:tcPr>
          <w:p w14:paraId="0212BA96">
            <w:pPr>
              <w:spacing w:line="360" w:lineRule="auto"/>
              <w:jc w:val="center"/>
              <w:rPr>
                <w:rFonts w:ascii="宋体" w:hAnsi="宋体" w:eastAsia="宋体" w:cs="宋体"/>
                <w:sz w:val="24"/>
                <w:szCs w:val="24"/>
              </w:rPr>
            </w:pPr>
          </w:p>
        </w:tc>
      </w:tr>
      <w:tr w14:paraId="2DB8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F84AFA9">
            <w:pPr>
              <w:adjustRightInd w:val="0"/>
              <w:snapToGrid w:val="0"/>
              <w:spacing w:line="360" w:lineRule="auto"/>
              <w:jc w:val="center"/>
              <w:rPr>
                <w:rFonts w:ascii="宋体" w:hAnsi="宋体" w:eastAsia="宋体" w:cs="宋体"/>
                <w:sz w:val="24"/>
                <w:szCs w:val="24"/>
              </w:rPr>
            </w:pPr>
          </w:p>
        </w:tc>
        <w:tc>
          <w:tcPr>
            <w:tcW w:w="960" w:type="pct"/>
            <w:gridSpan w:val="2"/>
            <w:noWrap w:val="0"/>
            <w:vAlign w:val="center"/>
          </w:tcPr>
          <w:p w14:paraId="0F57046F">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1632A477">
            <w:pPr>
              <w:spacing w:line="360" w:lineRule="auto"/>
              <w:jc w:val="center"/>
              <w:rPr>
                <w:rFonts w:ascii="宋体" w:hAnsi="宋体" w:eastAsia="宋体" w:cs="宋体"/>
                <w:sz w:val="24"/>
                <w:szCs w:val="24"/>
              </w:rPr>
            </w:pPr>
          </w:p>
        </w:tc>
        <w:tc>
          <w:tcPr>
            <w:tcW w:w="428" w:type="pct"/>
            <w:noWrap w:val="0"/>
            <w:vAlign w:val="top"/>
          </w:tcPr>
          <w:p w14:paraId="4B4E58E2">
            <w:pPr>
              <w:spacing w:line="360" w:lineRule="auto"/>
              <w:jc w:val="center"/>
              <w:rPr>
                <w:rFonts w:ascii="宋体" w:hAnsi="宋体" w:eastAsia="宋体" w:cs="宋体"/>
                <w:sz w:val="24"/>
                <w:szCs w:val="24"/>
              </w:rPr>
            </w:pPr>
          </w:p>
        </w:tc>
        <w:tc>
          <w:tcPr>
            <w:tcW w:w="428" w:type="pct"/>
            <w:noWrap w:val="0"/>
            <w:vAlign w:val="center"/>
          </w:tcPr>
          <w:p w14:paraId="26C4D855">
            <w:pPr>
              <w:spacing w:line="360" w:lineRule="auto"/>
              <w:jc w:val="center"/>
              <w:rPr>
                <w:rFonts w:ascii="宋体" w:hAnsi="宋体" w:eastAsia="宋体" w:cs="宋体"/>
                <w:sz w:val="24"/>
                <w:szCs w:val="24"/>
              </w:rPr>
            </w:pPr>
          </w:p>
        </w:tc>
        <w:tc>
          <w:tcPr>
            <w:tcW w:w="1223" w:type="pct"/>
            <w:noWrap w:val="0"/>
            <w:vAlign w:val="center"/>
          </w:tcPr>
          <w:p w14:paraId="23C02121">
            <w:pPr>
              <w:spacing w:line="360" w:lineRule="auto"/>
              <w:jc w:val="center"/>
              <w:rPr>
                <w:rFonts w:ascii="宋体" w:hAnsi="宋体" w:eastAsia="宋体" w:cs="宋体"/>
                <w:sz w:val="24"/>
                <w:szCs w:val="24"/>
              </w:rPr>
            </w:pPr>
          </w:p>
        </w:tc>
      </w:tr>
      <w:tr w14:paraId="7BFE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6DEE063A">
            <w:pPr>
              <w:spacing w:line="360" w:lineRule="auto"/>
              <w:jc w:val="center"/>
              <w:rPr>
                <w:rFonts w:ascii="宋体" w:hAnsi="宋体" w:eastAsia="宋体" w:cs="宋体"/>
                <w:b/>
                <w:sz w:val="24"/>
                <w:szCs w:val="24"/>
              </w:rPr>
            </w:pPr>
            <w:r>
              <w:rPr>
                <w:rFonts w:hint="eastAsia" w:ascii="宋体" w:hAnsi="宋体" w:eastAsia="宋体" w:cs="宋体"/>
                <w:b/>
                <w:sz w:val="24"/>
                <w:szCs w:val="24"/>
              </w:rPr>
              <w:t>合计</w:t>
            </w:r>
          </w:p>
        </w:tc>
        <w:tc>
          <w:tcPr>
            <w:tcW w:w="4086" w:type="pct"/>
            <w:gridSpan w:val="5"/>
            <w:noWrap w:val="0"/>
            <w:vAlign w:val="center"/>
          </w:tcPr>
          <w:p w14:paraId="7F696538">
            <w:pPr>
              <w:spacing w:line="360" w:lineRule="auto"/>
              <w:jc w:val="center"/>
              <w:rPr>
                <w:rFonts w:ascii="宋体" w:hAnsi="宋体" w:eastAsia="宋体" w:cs="宋体"/>
                <w:b/>
                <w:sz w:val="24"/>
                <w:szCs w:val="24"/>
              </w:rPr>
            </w:pPr>
            <w:r>
              <w:rPr>
                <w:rFonts w:hint="eastAsia" w:ascii="宋体" w:hAnsi="宋体" w:eastAsia="宋体" w:cs="宋体"/>
                <w:b/>
                <w:sz w:val="24"/>
                <w:szCs w:val="24"/>
              </w:rPr>
              <w:t>大写：                                        小写：</w:t>
            </w:r>
          </w:p>
        </w:tc>
      </w:tr>
      <w:tr w14:paraId="41270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10596EC6">
            <w:pPr>
              <w:spacing w:line="360" w:lineRule="auto"/>
              <w:jc w:val="center"/>
              <w:rPr>
                <w:rFonts w:ascii="宋体" w:hAnsi="宋体" w:eastAsia="宋体" w:cs="宋体"/>
                <w:b/>
                <w:sz w:val="24"/>
                <w:szCs w:val="24"/>
              </w:rPr>
            </w:pPr>
            <w:r>
              <w:rPr>
                <w:rFonts w:hint="eastAsia" w:ascii="宋体" w:hAnsi="宋体" w:eastAsia="宋体" w:cs="宋体"/>
                <w:b/>
                <w:sz w:val="24"/>
                <w:szCs w:val="24"/>
              </w:rPr>
              <w:t>备注</w:t>
            </w:r>
          </w:p>
        </w:tc>
        <w:tc>
          <w:tcPr>
            <w:tcW w:w="4086" w:type="pct"/>
            <w:gridSpan w:val="5"/>
            <w:noWrap w:val="0"/>
            <w:vAlign w:val="center"/>
          </w:tcPr>
          <w:p w14:paraId="7FD507D9">
            <w:pPr>
              <w:spacing w:line="360" w:lineRule="auto"/>
              <w:jc w:val="left"/>
              <w:rPr>
                <w:rFonts w:ascii="宋体" w:hAnsi="宋体" w:eastAsia="宋体" w:cs="宋体"/>
                <w:b/>
                <w:sz w:val="24"/>
                <w:szCs w:val="24"/>
              </w:rPr>
            </w:pPr>
            <w:r>
              <w:rPr>
                <w:rFonts w:hint="eastAsia" w:ascii="宋体" w:hAnsi="宋体" w:eastAsia="宋体" w:cs="宋体"/>
                <w:b/>
                <w:sz w:val="24"/>
                <w:szCs w:val="24"/>
              </w:rPr>
              <w:t>保留小数点后两位。</w:t>
            </w:r>
          </w:p>
        </w:tc>
      </w:tr>
    </w:tbl>
    <w:p w14:paraId="3FB3FF4F">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2、付款方式：（1）合同签订后，达到付款条件起 10 日内，支付合同总价款的20%</w:t>
      </w:r>
    </w:p>
    <w:p w14:paraId="3B8CAD1D">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（2）提交初步成果后，达到付款条件起 10 日内，支付合同总价款的30%；</w:t>
      </w:r>
    </w:p>
    <w:p w14:paraId="257926A6">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（3）成果通过专家验收后，达到付款条件起 10 日内，支付合同总价款的30%。</w:t>
      </w:r>
    </w:p>
    <w:p w14:paraId="47E13B13">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 xml:space="preserve">（4）根据专家意见修改后成果经规划委员会评审确定实施后，达到付款条件起 10 日内，支付合同总金额的20.00%。 </w:t>
      </w:r>
    </w:p>
    <w:p w14:paraId="3AB5398C">
      <w:pPr>
        <w:pStyle w:val="6"/>
        <w:spacing w:line="360" w:lineRule="auto"/>
        <w:ind w:firstLine="480"/>
        <w:rPr>
          <w:rFonts w:ascii="宋体" w:hAnsi="宋体" w:eastAsia="宋体"/>
          <w:sz w:val="24"/>
          <w:lang w:val="en-US"/>
        </w:rPr>
      </w:pPr>
      <w:r>
        <w:rPr>
          <w:rFonts w:hint="eastAsia" w:ascii="宋体" w:hAnsi="宋体" w:eastAsia="宋体" w:cs="宋体"/>
          <w:bCs/>
          <w:sz w:val="24"/>
          <w:lang w:eastAsia="zh-CN"/>
        </w:rPr>
        <w:t>（</w:t>
      </w:r>
      <w:r>
        <w:rPr>
          <w:rFonts w:hint="eastAsia" w:ascii="宋体" w:hAnsi="宋体" w:eastAsia="宋体" w:cs="宋体"/>
          <w:bCs/>
          <w:sz w:val="24"/>
          <w:lang w:val="en-US" w:eastAsia="zh-CN"/>
        </w:rPr>
        <w:t>5</w:t>
      </w:r>
      <w:r>
        <w:rPr>
          <w:rFonts w:hint="eastAsia" w:ascii="宋体" w:hAnsi="宋体" w:eastAsia="宋体" w:cs="宋体"/>
          <w:bCs/>
          <w:sz w:val="24"/>
          <w:lang w:eastAsia="zh-CN"/>
        </w:rPr>
        <w:t>）</w:t>
      </w:r>
      <w:r>
        <w:rPr>
          <w:rFonts w:hint="eastAsia" w:ascii="宋体" w:hAnsi="宋体" w:eastAsia="宋体" w:cs="宋体"/>
          <w:bCs/>
          <w:sz w:val="24"/>
        </w:rPr>
        <w:t>支付方式：银行转账。</w:t>
      </w:r>
    </w:p>
    <w:p w14:paraId="7EC21380">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四、服务要求</w:t>
      </w:r>
    </w:p>
    <w:p w14:paraId="05494606">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val="en-US" w:eastAsia="zh-CN"/>
        </w:rPr>
        <w:t>成果清单：根据服务内容确定，</w:t>
      </w:r>
      <w:r>
        <w:rPr>
          <w:rFonts w:hint="eastAsia" w:ascii="宋体" w:hAnsi="宋体" w:eastAsia="宋体" w:cs="宋体"/>
          <w:bCs/>
          <w:sz w:val="24"/>
        </w:rPr>
        <w:t>交付的服务内容与响应文件、</w:t>
      </w:r>
      <w:r>
        <w:rPr>
          <w:rFonts w:hint="eastAsia" w:ascii="宋体" w:hAnsi="宋体" w:eastAsia="宋体" w:cs="宋体"/>
          <w:bCs/>
          <w:sz w:val="24"/>
          <w:lang w:eastAsia="zh-CN"/>
        </w:rPr>
        <w:t>竞争性磋商</w:t>
      </w:r>
      <w:r>
        <w:rPr>
          <w:rFonts w:hint="eastAsia" w:ascii="宋体" w:hAnsi="宋体" w:eastAsia="宋体" w:cs="宋体"/>
          <w:bCs/>
          <w:sz w:val="24"/>
        </w:rPr>
        <w:t>文件等所指明的，或者与本合同所指明的服务内容相一致</w:t>
      </w:r>
      <w:r>
        <w:rPr>
          <w:rFonts w:hint="eastAsia" w:ascii="宋体" w:hAnsi="宋体" w:eastAsia="宋体" w:cs="宋体"/>
          <w:bCs/>
          <w:sz w:val="24"/>
          <w:lang w:eastAsia="zh-CN"/>
        </w:rPr>
        <w:t>。</w:t>
      </w:r>
    </w:p>
    <w:p w14:paraId="181CFB76">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服务承诺：(1)乙方严格保护保密甲方提供的工作数据和项目工作成果；</w:t>
      </w:r>
    </w:p>
    <w:p w14:paraId="0C263C1D">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(2)乙方提供服务不侵犯第三人权利，服务成果知识产权归甲方所有；</w:t>
      </w:r>
    </w:p>
    <w:p w14:paraId="2299C544">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(3)乙方保证项目经费专款专用，保障项目顺利实施。</w:t>
      </w:r>
    </w:p>
    <w:p w14:paraId="3B2ECC30">
      <w:pPr>
        <w:keepNext w:val="0"/>
        <w:keepLines w:val="0"/>
        <w:pageBreakBefore w:val="0"/>
        <w:widowControl/>
        <w:kinsoku/>
        <w:wordWrap/>
        <w:overflowPunct/>
        <w:topLinePunct w:val="0"/>
        <w:autoSpaceDE/>
        <w:autoSpaceDN/>
        <w:bidi w:val="0"/>
        <w:adjustRightInd/>
        <w:snapToGrid/>
        <w:spacing w:beforeLines="0" w:afterLines="0" w:line="360" w:lineRule="auto"/>
        <w:ind w:firstLine="482" w:firstLineChars="200"/>
        <w:jc w:val="left"/>
        <w:textAlignment w:val="auto"/>
        <w:rPr>
          <w:rFonts w:hint="eastAsia" w:ascii="宋体" w:hAnsi="宋体" w:eastAsia="宋体" w:cs="宋体"/>
          <w:b/>
          <w:sz w:val="24"/>
          <w:szCs w:val="24"/>
          <w:lang w:eastAsia="zh-CN"/>
        </w:rPr>
      </w:pPr>
      <w:r>
        <w:rPr>
          <w:rFonts w:hint="eastAsia" w:ascii="宋体" w:hAnsi="宋体" w:eastAsia="宋体" w:cs="宋体"/>
          <w:b/>
          <w:sz w:val="24"/>
          <w:szCs w:val="24"/>
        </w:rPr>
        <w:t>五、质量保证</w:t>
      </w:r>
      <w:r>
        <w:rPr>
          <w:rFonts w:hint="eastAsia" w:ascii="宋体" w:hAnsi="宋体" w:eastAsia="宋体" w:cs="宋体"/>
          <w:b/>
          <w:sz w:val="24"/>
          <w:szCs w:val="24"/>
          <w:lang w:eastAsia="zh-CN"/>
        </w:rPr>
        <w:t>（</w:t>
      </w:r>
      <w:r>
        <w:rPr>
          <w:rFonts w:hint="eastAsia" w:ascii="宋体" w:hAnsi="宋体" w:eastAsia="宋体" w:cs="宋体"/>
          <w:b/>
          <w:sz w:val="24"/>
          <w:szCs w:val="24"/>
        </w:rPr>
        <w:t>验收</w:t>
      </w:r>
      <w:r>
        <w:rPr>
          <w:rFonts w:hint="eastAsia" w:ascii="宋体" w:hAnsi="宋体" w:eastAsia="宋体" w:cs="宋体"/>
          <w:b/>
          <w:sz w:val="24"/>
          <w:szCs w:val="24"/>
          <w:lang w:val="en-US" w:eastAsia="zh-CN"/>
        </w:rPr>
        <w:t>及</w:t>
      </w:r>
      <w:r>
        <w:rPr>
          <w:rFonts w:hint="eastAsia" w:ascii="宋体" w:hAnsi="宋体" w:eastAsia="宋体" w:cs="宋体"/>
          <w:b/>
          <w:sz w:val="24"/>
          <w:szCs w:val="24"/>
        </w:rPr>
        <w:t>交付标准和方法</w:t>
      </w:r>
      <w:r>
        <w:rPr>
          <w:rFonts w:hint="eastAsia" w:ascii="宋体" w:hAnsi="宋体" w:eastAsia="宋体" w:cs="宋体"/>
          <w:b/>
          <w:sz w:val="24"/>
          <w:szCs w:val="24"/>
          <w:lang w:eastAsia="zh-CN"/>
        </w:rPr>
        <w:t>）：</w:t>
      </w:r>
    </w:p>
    <w:p w14:paraId="64604585">
      <w:pPr>
        <w:spacing w:line="360" w:lineRule="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1、质量标准：符合国家相关标准及采购人要求。</w:t>
      </w:r>
    </w:p>
    <w:p w14:paraId="2E62479D">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(一)乙方保证所提供服务均应按国家通行的标准、技术规范，以及质量、安全、环保标准和要求执行，这些标准和技术规范应为合同签订日为止最新公布发行的标准和技术规范。</w:t>
      </w:r>
    </w:p>
    <w:p w14:paraId="0F5650B6">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(二)乙方保证作业规范、作业方法符合国家相关标准，全面满足招标文件要求。</w:t>
      </w:r>
    </w:p>
    <w:p w14:paraId="1535BAB1">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(三)乙方保证交付成果的科学性、合理性、准确性，并确保交付成果通过甲方的审核。</w:t>
      </w:r>
    </w:p>
    <w:p w14:paraId="19C5EB74">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(四)乙方所供服务成果因侵权而产生的一切后果由乙方负贵，甲方保留索赔权力。</w:t>
      </w:r>
    </w:p>
    <w:p w14:paraId="457B32D8">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(五)乙方严格按照工作部署文件、技术规范开展工作，按时、保质、保量提交成果，完成成果资料存档，并对成果资料承担相应的法律责任。</w:t>
      </w:r>
    </w:p>
    <w:p w14:paraId="7821470B">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(六)服务期间，乙方若企业资质和相关人员拟发生变更，应及时向甲方通报，并经其许可后再执行。</w:t>
      </w:r>
    </w:p>
    <w:p w14:paraId="20EC2A48">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(七)乙方应秉承“诚信、规范”的经营理念，“公正、公平、公开”的执业原则，“多方位、高起点、高质量”的服务宗旨，给甲方提供优质高效优良的服务。</w:t>
      </w:r>
    </w:p>
    <w:p w14:paraId="6A11D155">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422C75B1">
      <w:pPr>
        <w:spacing w:line="360" w:lineRule="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w:t>
      </w:r>
      <w:bookmarkStart w:id="1" w:name="_GoBack"/>
      <w:bookmarkEnd w:id="1"/>
      <w:r>
        <w:rPr>
          <w:rFonts w:hint="eastAsia" w:ascii="宋体" w:hAnsi="宋体" w:eastAsia="宋体" w:cs="宋体"/>
          <w:bCs/>
          <w:kern w:val="2"/>
          <w:sz w:val="24"/>
          <w:szCs w:val="24"/>
          <w:lang w:val="en-US" w:eastAsia="zh-CN" w:bidi="ar-SA"/>
        </w:rPr>
        <w:t>并对违约行为进行追究。</w:t>
      </w:r>
    </w:p>
    <w:p w14:paraId="12F6FE68">
      <w:pPr>
        <w:pStyle w:val="7"/>
        <w:spacing w:line="360" w:lineRule="auto"/>
        <w:ind w:firstLine="720" w:firstLineChars="300"/>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2、验收</w:t>
      </w:r>
    </w:p>
    <w:p w14:paraId="2FE788EC">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(一)验收</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服务期间，乙方根据工作安排按期向甲方提交各类服务成果，甲方对所有服务成果通过审核后，填写项目验收单作为对乙方合同约情况的最终认可。</w:t>
      </w:r>
    </w:p>
    <w:p w14:paraId="65242783">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(二)验收依据</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根据服务内容和技术要求填写。</w:t>
      </w:r>
    </w:p>
    <w:p w14:paraId="5A0E9166">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(三)乙方应向甲方提交项目实施过程中的所有资料，以便甲方日后管理和维护</w:t>
      </w:r>
    </w:p>
    <w:p w14:paraId="0EC51D9E">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(四)人员培训</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9670160">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(五)交付成果</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根据工作要求定期上报电子及纸质成果，并通过甲方审核。</w:t>
      </w:r>
    </w:p>
    <w:p w14:paraId="67A348CA">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(六)成果权属</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在合同有效期内，乙方在合同义务下所完成的需提交给甲方的全部成果(包括知识产权)全部归甲方所有。</w:t>
      </w:r>
    </w:p>
    <w:bookmarkEnd w:id="0"/>
    <w:p w14:paraId="54765283">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六、知识产权</w:t>
      </w:r>
    </w:p>
    <w:p w14:paraId="5650F1C0">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乙方应保证所提供的服务或其任何一部分均不会侵犯任何第三方的专利权、商标权或著作权。</w:t>
      </w:r>
    </w:p>
    <w:p w14:paraId="63CE7D2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七、保密条款</w:t>
      </w:r>
    </w:p>
    <w:p w14:paraId="77449456">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lang w:val="en-US" w:eastAsia="zh-CN"/>
        </w:rPr>
        <w:t>1、</w:t>
      </w:r>
      <w:r>
        <w:rPr>
          <w:rFonts w:hint="eastAsia" w:ascii="宋体" w:hAnsi="宋体" w:eastAsia="宋体" w:cs="宋体"/>
          <w:kern w:val="0"/>
          <w:sz w:val="24"/>
          <w:szCs w:val="24"/>
          <w:highlight w:val="none"/>
          <w:shd w:val="clear" w:color="auto" w:fill="FFFFFF"/>
        </w:rPr>
        <w:t>未经甲方同意，乙方不得向第三方扩散、转让甲方该项目中的所有数据和文字报告</w:t>
      </w:r>
      <w:r>
        <w:rPr>
          <w:rFonts w:hint="eastAsia" w:ascii="宋体" w:hAnsi="宋体" w:eastAsia="宋体" w:cs="宋体"/>
          <w:kern w:val="0"/>
          <w:sz w:val="24"/>
          <w:szCs w:val="24"/>
          <w:highlight w:val="none"/>
          <w:shd w:val="clear" w:color="auto" w:fill="FFFFFF"/>
          <w:lang w:eastAsia="zh-CN"/>
        </w:rPr>
        <w:t>；</w:t>
      </w:r>
    </w:p>
    <w:p w14:paraId="17A0DE0A">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lang w:val="en-US" w:eastAsia="zh-CN"/>
        </w:rPr>
        <w:t>2、</w:t>
      </w:r>
      <w:r>
        <w:rPr>
          <w:rFonts w:hint="eastAsia" w:ascii="宋体" w:hAnsi="宋体" w:eastAsia="宋体" w:cs="宋体"/>
          <w:kern w:val="0"/>
          <w:sz w:val="24"/>
          <w:szCs w:val="24"/>
          <w:highlight w:val="none"/>
          <w:shd w:val="clear" w:color="auto" w:fill="FFFFFF"/>
        </w:rPr>
        <w:t>乙方应妥善保管甲方提供的资料，保守甲方的各项秘密。未经甲方许可，不得利用知悉的项目资料和文字报告为自己或第三方谋取利益。</w:t>
      </w:r>
    </w:p>
    <w:p w14:paraId="4BE8117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八、无产权瑕疵条款</w:t>
      </w:r>
    </w:p>
    <w:p w14:paraId="4D6FD3C0">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乙方保证所提供的服务的所有权完全属于乙方且无任何抵押、查封等产权瑕疵。如有产权瑕疵的，视为乙方违约。乙方应负担由此而产生的一切损失。</w:t>
      </w:r>
    </w:p>
    <w:p w14:paraId="12BC32F5">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九、甲方的权利和义务</w:t>
      </w:r>
    </w:p>
    <w:p w14:paraId="5A5B6441">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1、项目指导和协调</w:t>
      </w:r>
      <w:r>
        <w:rPr>
          <w:rFonts w:hint="eastAsia" w:ascii="宋体" w:hAnsi="宋体" w:eastAsia="宋体" w:cs="宋体"/>
          <w:kern w:val="0"/>
          <w:sz w:val="24"/>
          <w:szCs w:val="24"/>
          <w:highlight w:val="none"/>
          <w:shd w:val="clear" w:color="auto" w:fill="FFFFFF"/>
          <w:lang w:eastAsia="zh-CN"/>
        </w:rPr>
        <w:t>；</w:t>
      </w:r>
    </w:p>
    <w:p w14:paraId="608AFF8D">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2、拨付项目经费</w:t>
      </w:r>
      <w:r>
        <w:rPr>
          <w:rFonts w:hint="eastAsia" w:ascii="宋体" w:hAnsi="宋体" w:eastAsia="宋体" w:cs="宋体"/>
          <w:kern w:val="0"/>
          <w:sz w:val="24"/>
          <w:szCs w:val="24"/>
          <w:highlight w:val="none"/>
          <w:shd w:val="clear" w:color="auto" w:fill="FFFFFF"/>
          <w:lang w:eastAsia="zh-CN"/>
        </w:rPr>
        <w:t>；</w:t>
      </w:r>
    </w:p>
    <w:p w14:paraId="2B7AF1E4">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3、监督、检查项目经费使用状况</w:t>
      </w:r>
      <w:r>
        <w:rPr>
          <w:rFonts w:hint="eastAsia" w:ascii="宋体" w:hAnsi="宋体" w:eastAsia="宋体" w:cs="宋体"/>
          <w:kern w:val="0"/>
          <w:sz w:val="24"/>
          <w:szCs w:val="24"/>
          <w:highlight w:val="none"/>
          <w:shd w:val="clear" w:color="auto" w:fill="FFFFFF"/>
          <w:lang w:eastAsia="zh-CN"/>
        </w:rPr>
        <w:t>；</w:t>
      </w:r>
    </w:p>
    <w:p w14:paraId="1AB568B1">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4、为乙方开展服务工作以及获取相关资料提供便利</w:t>
      </w:r>
      <w:r>
        <w:rPr>
          <w:rFonts w:hint="eastAsia" w:ascii="宋体" w:hAnsi="宋体" w:eastAsia="宋体" w:cs="宋体"/>
          <w:kern w:val="0"/>
          <w:sz w:val="24"/>
          <w:szCs w:val="24"/>
          <w:highlight w:val="none"/>
          <w:shd w:val="clear" w:color="auto" w:fill="FFFFFF"/>
          <w:lang w:eastAsia="zh-CN"/>
        </w:rPr>
        <w:t>；</w:t>
      </w:r>
    </w:p>
    <w:p w14:paraId="7017195E">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5、督促项目进度，审核项目成果</w:t>
      </w:r>
      <w:r>
        <w:rPr>
          <w:rFonts w:hint="eastAsia" w:ascii="宋体" w:hAnsi="宋体" w:eastAsia="宋体" w:cs="宋体"/>
          <w:kern w:val="0"/>
          <w:sz w:val="24"/>
          <w:szCs w:val="24"/>
          <w:highlight w:val="none"/>
          <w:shd w:val="clear" w:color="auto" w:fill="FFFFFF"/>
          <w:lang w:eastAsia="zh-CN"/>
        </w:rPr>
        <w:t>；</w:t>
      </w:r>
    </w:p>
    <w:p w14:paraId="39F5DF2B">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lang w:val="en-US" w:eastAsia="zh-CN"/>
        </w:rPr>
        <w:t>6</w:t>
      </w:r>
      <w:r>
        <w:rPr>
          <w:rFonts w:hint="eastAsia" w:ascii="宋体" w:hAnsi="宋体" w:eastAsia="宋体" w:cs="宋体"/>
          <w:kern w:val="0"/>
          <w:sz w:val="24"/>
          <w:szCs w:val="24"/>
          <w:highlight w:val="none"/>
          <w:shd w:val="clear" w:color="auto" w:fill="FFFFFF"/>
        </w:rPr>
        <w:t>、国家法律、法规所规定由甲方承担的其它责任。</w:t>
      </w:r>
    </w:p>
    <w:p w14:paraId="2BB2A8CA">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十、乙方的权利和义务</w:t>
      </w:r>
    </w:p>
    <w:p w14:paraId="1FBA29F5">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1、按照服务内容规范开展工作，保质保量按期完成项目，及时完整上报项目成果</w:t>
      </w:r>
      <w:r>
        <w:rPr>
          <w:rFonts w:hint="eastAsia" w:ascii="宋体" w:hAnsi="宋体" w:eastAsia="宋体" w:cs="宋体"/>
          <w:kern w:val="0"/>
          <w:sz w:val="24"/>
          <w:szCs w:val="24"/>
          <w:highlight w:val="none"/>
          <w:shd w:val="clear" w:color="auto" w:fill="FFFFFF"/>
          <w:lang w:eastAsia="zh-CN"/>
        </w:rPr>
        <w:t>；</w:t>
      </w:r>
    </w:p>
    <w:p w14:paraId="69C14606">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2、项目成果经验收不合格部分，乙方负责修改、补充和完普</w:t>
      </w:r>
      <w:r>
        <w:rPr>
          <w:rFonts w:hint="eastAsia" w:ascii="宋体" w:hAnsi="宋体" w:eastAsia="宋体" w:cs="宋体"/>
          <w:kern w:val="0"/>
          <w:sz w:val="24"/>
          <w:szCs w:val="24"/>
          <w:highlight w:val="none"/>
          <w:shd w:val="clear" w:color="auto" w:fill="FFFFFF"/>
          <w:lang w:eastAsia="zh-CN"/>
        </w:rPr>
        <w:t>；</w:t>
      </w:r>
    </w:p>
    <w:p w14:paraId="7CAB80FB">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3、未经甲方同意，乙方不得以任何理由和形式向其它单位、个人提供项目成果，包括调查资料、中间成果及最终成果</w:t>
      </w:r>
      <w:r>
        <w:rPr>
          <w:rFonts w:hint="eastAsia" w:ascii="宋体" w:hAnsi="宋体" w:eastAsia="宋体" w:cs="宋体"/>
          <w:kern w:val="0"/>
          <w:sz w:val="24"/>
          <w:szCs w:val="24"/>
          <w:highlight w:val="none"/>
          <w:shd w:val="clear" w:color="auto" w:fill="FFFFFF"/>
          <w:lang w:eastAsia="zh-CN"/>
        </w:rPr>
        <w:t>；</w:t>
      </w:r>
    </w:p>
    <w:p w14:paraId="4F95226E">
      <w:pPr>
        <w:widowControl/>
        <w:wordWrap w:val="0"/>
        <w:spacing w:line="480" w:lineRule="exact"/>
        <w:ind w:firstLine="425"/>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highlight w:val="none"/>
          <w:shd w:val="clear" w:color="auto" w:fill="FFFFFF"/>
          <w:lang w:val="en-US" w:eastAsia="zh-CN"/>
        </w:rPr>
        <w:t>4、</w:t>
      </w:r>
      <w:r>
        <w:rPr>
          <w:rFonts w:hint="eastAsia" w:ascii="宋体" w:hAnsi="宋体" w:eastAsia="宋体" w:cs="宋体"/>
          <w:kern w:val="0"/>
          <w:sz w:val="24"/>
          <w:szCs w:val="24"/>
          <w:highlight w:val="none"/>
          <w:shd w:val="clear" w:color="auto" w:fill="FFFFFF"/>
        </w:rPr>
        <w:t>独立安排、专款专用、单独核算项目经费，不挤占，不挪用</w:t>
      </w:r>
      <w:r>
        <w:rPr>
          <w:rFonts w:hint="eastAsia" w:ascii="宋体" w:hAnsi="宋体" w:eastAsia="宋体" w:cs="宋体"/>
          <w:kern w:val="0"/>
          <w:sz w:val="24"/>
          <w:szCs w:val="24"/>
          <w:highlight w:val="none"/>
          <w:shd w:val="clear" w:color="auto" w:fill="FFFFFF"/>
          <w:lang w:eastAsia="zh-CN"/>
        </w:rPr>
        <w:t>；</w:t>
      </w:r>
    </w:p>
    <w:p w14:paraId="713B0E1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val="en-US" w:eastAsia="zh-CN"/>
        </w:rPr>
        <w:t>5</w:t>
      </w:r>
      <w:r>
        <w:rPr>
          <w:rFonts w:hint="eastAsia" w:ascii="宋体" w:hAnsi="宋体" w:eastAsia="宋体" w:cs="宋体"/>
          <w:kern w:val="0"/>
          <w:sz w:val="24"/>
          <w:szCs w:val="24"/>
          <w:shd w:val="clear" w:color="auto" w:fill="FFFFFF"/>
        </w:rPr>
        <w:t>、国家法律、法规所规定由乙方承担的其它责任。</w:t>
      </w:r>
    </w:p>
    <w:p w14:paraId="4C6DA02C">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十一、违约责任</w:t>
      </w:r>
    </w:p>
    <w:p w14:paraId="09793EF4">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1、甲乙双方必须遵守本合同并执行合同中的各项规定，保证本合同的正常履行。</w:t>
      </w:r>
    </w:p>
    <w:p w14:paraId="32B2F725">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A2C9929">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3、未按合同要求进行项目的实施或实施不能满足技术要求，采购人有权终止合同和对中标供应商违约行为进行追究，同时按政府采购法的有关规定进行相应的处罚。</w:t>
      </w:r>
    </w:p>
    <w:p w14:paraId="7D963CAB">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十二、不可抗力事件处理</w:t>
      </w:r>
    </w:p>
    <w:p w14:paraId="6EC8C9D8">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1、在合同有效期内，任何一方因不可抗力事件导致不能履行合同，则合同履行期可延长，其延长期与不可抗力影响期相同。</w:t>
      </w:r>
    </w:p>
    <w:p w14:paraId="562A4B9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2、不可抗力事件发生后，应立即通知对方，报告所发生的不可抗力并提供有关部门的证明文件。</w:t>
      </w:r>
    </w:p>
    <w:p w14:paraId="1473C20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3、不可抗力事件延续15天以上，双方应通过友好协商，确定是否继续履行合同。</w:t>
      </w:r>
    </w:p>
    <w:p w14:paraId="56C3C547">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十三、解决合同纠纷的方式</w:t>
      </w:r>
    </w:p>
    <w:p w14:paraId="13CCB55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在执行本合同中发生的或与本合同有关的争端，双方应通过友好协商解决，经协商在 7 天内不能达成协议时，则采取向甲方所在地有管辖权的人民法院提起诉讼方式解决争议：</w:t>
      </w:r>
    </w:p>
    <w:p w14:paraId="7083FC72">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十四、合同生效及其他</w:t>
      </w:r>
    </w:p>
    <w:p w14:paraId="41080D79">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1、合同经双方法定代表人或授权委托代理人签字并加盖单位公章后生效。</w:t>
      </w:r>
    </w:p>
    <w:p w14:paraId="03AA1C97">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2、本合同一式</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份，自双方签章之日起起效。甲方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份，乙方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份，同级财政部门备案   份，具有同等法律效力。</w:t>
      </w:r>
    </w:p>
    <w:p w14:paraId="2A8DE0D5">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十五、附件</w:t>
      </w:r>
    </w:p>
    <w:p w14:paraId="39DAFAE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1、采购文件</w:t>
      </w:r>
    </w:p>
    <w:p w14:paraId="6D52C58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2、修改澄清文件（若有）</w:t>
      </w:r>
    </w:p>
    <w:p w14:paraId="5D1CC23F">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3、响应文件</w:t>
      </w:r>
    </w:p>
    <w:p w14:paraId="5CFFB653">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4、成交通知书</w:t>
      </w:r>
    </w:p>
    <w:p w14:paraId="3581E5F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5、其他</w:t>
      </w:r>
    </w:p>
    <w:p w14:paraId="314D157E">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采购人：</w:t>
      </w:r>
      <w:r>
        <w:rPr>
          <w:rFonts w:hint="eastAsia" w:ascii="宋体" w:hAnsi="宋体" w:eastAsia="宋体" w:cs="宋体"/>
          <w:color w:val="000000"/>
          <w:sz w:val="24"/>
          <w:u w:val="single"/>
        </w:rPr>
        <w:t xml:space="preserve">   （盖章）     </w:t>
      </w:r>
      <w:r>
        <w:rPr>
          <w:rFonts w:hint="eastAsia" w:ascii="宋体" w:hAnsi="宋体" w:eastAsia="宋体" w:cs="宋体"/>
          <w:color w:val="000000"/>
          <w:sz w:val="24"/>
        </w:rPr>
        <w:t xml:space="preserve">           供应商：</w:t>
      </w:r>
      <w:r>
        <w:rPr>
          <w:rFonts w:hint="eastAsia" w:ascii="宋体" w:hAnsi="宋体" w:eastAsia="宋体" w:cs="宋体"/>
          <w:color w:val="000000"/>
          <w:sz w:val="24"/>
          <w:u w:val="single"/>
        </w:rPr>
        <w:t xml:space="preserve">   （盖章）         </w:t>
      </w:r>
    </w:p>
    <w:p w14:paraId="49D1F210">
      <w:pPr>
        <w:adjustRightInd w:val="0"/>
        <w:snapToGrid w:val="0"/>
        <w:spacing w:line="480" w:lineRule="exact"/>
        <w:ind w:firstLine="480" w:firstLineChars="200"/>
        <w:rPr>
          <w:rFonts w:ascii="宋体" w:hAnsi="宋体" w:eastAsia="宋体" w:cs="宋体"/>
          <w:color w:val="000000"/>
          <w:sz w:val="24"/>
          <w:u w:val="single"/>
        </w:rPr>
      </w:pPr>
      <w:r>
        <w:rPr>
          <w:rFonts w:hint="eastAsia" w:ascii="宋体" w:hAnsi="宋体" w:eastAsia="宋体" w:cs="宋体"/>
          <w:color w:val="000000"/>
          <w:sz w:val="24"/>
        </w:rPr>
        <w:t>地址：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地址：</w:t>
      </w:r>
      <w:r>
        <w:rPr>
          <w:rFonts w:hint="eastAsia" w:ascii="宋体" w:hAnsi="宋体" w:eastAsia="宋体" w:cs="宋体"/>
          <w:color w:val="000000"/>
          <w:sz w:val="24"/>
          <w:u w:val="single"/>
        </w:rPr>
        <w:t xml:space="preserve">                      </w:t>
      </w:r>
    </w:p>
    <w:p w14:paraId="55510111">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6A54EB2C">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3023FA16">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（签字）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（签字）          </w:t>
      </w:r>
    </w:p>
    <w:p w14:paraId="65FCA9CD">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049E6F55">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p>
    <w:p w14:paraId="666894DE">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211B1B18">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p>
    <w:p w14:paraId="2D30C924">
      <w:pPr>
        <w:adjustRightInd w:val="0"/>
        <w:snapToGrid w:val="0"/>
        <w:spacing w:line="48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p>
    <w:p w14:paraId="66DE1EE3">
      <w:pPr>
        <w:widowControl/>
        <w:spacing w:line="480" w:lineRule="exact"/>
        <w:ind w:firstLine="425"/>
        <w:rPr>
          <w:rFonts w:ascii="宋体" w:hAnsi="宋体" w:eastAsia="宋体" w:cs="宋体"/>
          <w:b/>
          <w:kern w:val="0"/>
          <w:sz w:val="22"/>
          <w:szCs w:val="22"/>
          <w:shd w:val="clear" w:color="auto" w:fill="FFFFFF"/>
        </w:rPr>
      </w:pPr>
      <w:r>
        <w:rPr>
          <w:rFonts w:hint="eastAsia" w:ascii="宋体" w:hAnsi="宋体" w:eastAsia="宋体" w:cs="宋体"/>
          <w:b/>
          <w:kern w:val="0"/>
          <w:sz w:val="22"/>
          <w:szCs w:val="22"/>
          <w:shd w:val="clear" w:color="auto" w:fill="FFFFFF"/>
        </w:rPr>
        <w:t>（说明：合同主要条款仅列出重要条款，合同主要条款未尽事宜成交后由甲乙双方商定订立）</w:t>
      </w:r>
    </w:p>
    <w:p w14:paraId="1B0F835C">
      <w:pPr>
        <w:pStyle w:val="23"/>
        <w:spacing w:line="360" w:lineRule="auto"/>
        <w:jc w:val="both"/>
        <w:outlineLvl w:val="1"/>
        <w:rPr>
          <w:rFonts w:hint="default" w:ascii="宋体" w:hAnsi="宋体" w:eastAsia="宋体" w:cs="宋体"/>
          <w:b/>
          <w:bCs/>
          <w:color w:val="333333"/>
          <w:sz w:val="39"/>
          <w:szCs w:val="39"/>
          <w:lang w:eastAsia="zh-CN"/>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8ECDC">
    <w:pPr>
      <w:pStyle w:val="10"/>
      <w:pBdr>
        <w:bottom w:val="none" w:color="auto" w:sz="0" w:space="1"/>
      </w:pBdr>
      <w:jc w:val="left"/>
      <w:rPr>
        <w:rFonts w:hint="eastAsia" w:eastAsia="楷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00570851"/>
    <w:rsid w:val="000136C2"/>
    <w:rsid w:val="00066E46"/>
    <w:rsid w:val="00094452"/>
    <w:rsid w:val="000A1473"/>
    <w:rsid w:val="00107CE4"/>
    <w:rsid w:val="001471E7"/>
    <w:rsid w:val="00161A1C"/>
    <w:rsid w:val="0016578B"/>
    <w:rsid w:val="001C7935"/>
    <w:rsid w:val="00200E75"/>
    <w:rsid w:val="00210B05"/>
    <w:rsid w:val="002232BA"/>
    <w:rsid w:val="00274D60"/>
    <w:rsid w:val="002908B6"/>
    <w:rsid w:val="0032631A"/>
    <w:rsid w:val="00342257"/>
    <w:rsid w:val="00350EE1"/>
    <w:rsid w:val="00365FF1"/>
    <w:rsid w:val="00374710"/>
    <w:rsid w:val="0039330B"/>
    <w:rsid w:val="003C5D40"/>
    <w:rsid w:val="003E73AF"/>
    <w:rsid w:val="004044A8"/>
    <w:rsid w:val="005166D6"/>
    <w:rsid w:val="00530224"/>
    <w:rsid w:val="00562148"/>
    <w:rsid w:val="00570851"/>
    <w:rsid w:val="005F0704"/>
    <w:rsid w:val="00725981"/>
    <w:rsid w:val="00821626"/>
    <w:rsid w:val="008344FE"/>
    <w:rsid w:val="008B2233"/>
    <w:rsid w:val="008D2253"/>
    <w:rsid w:val="008F224F"/>
    <w:rsid w:val="009010EC"/>
    <w:rsid w:val="00931FAE"/>
    <w:rsid w:val="0093765F"/>
    <w:rsid w:val="00980796"/>
    <w:rsid w:val="00982DC1"/>
    <w:rsid w:val="009E5B96"/>
    <w:rsid w:val="00A564C2"/>
    <w:rsid w:val="00A61478"/>
    <w:rsid w:val="00AB2262"/>
    <w:rsid w:val="00AC7C61"/>
    <w:rsid w:val="00B02A7B"/>
    <w:rsid w:val="00B551E6"/>
    <w:rsid w:val="00B6155A"/>
    <w:rsid w:val="00B64365"/>
    <w:rsid w:val="00BA3D32"/>
    <w:rsid w:val="00BB4992"/>
    <w:rsid w:val="00BD0A90"/>
    <w:rsid w:val="00BE2DD5"/>
    <w:rsid w:val="00CD7701"/>
    <w:rsid w:val="00D47C1A"/>
    <w:rsid w:val="00DA1D65"/>
    <w:rsid w:val="00DA1F73"/>
    <w:rsid w:val="00E20C21"/>
    <w:rsid w:val="00E2327F"/>
    <w:rsid w:val="00E6633D"/>
    <w:rsid w:val="00E709ED"/>
    <w:rsid w:val="00E73E09"/>
    <w:rsid w:val="00EA6116"/>
    <w:rsid w:val="00F2038F"/>
    <w:rsid w:val="00F21846"/>
    <w:rsid w:val="00F64DC0"/>
    <w:rsid w:val="00F80151"/>
    <w:rsid w:val="00F9226E"/>
    <w:rsid w:val="00FA29B8"/>
    <w:rsid w:val="00FE5BD3"/>
    <w:rsid w:val="00FF0931"/>
    <w:rsid w:val="01D33D96"/>
    <w:rsid w:val="0E8B67DF"/>
    <w:rsid w:val="0F1128D2"/>
    <w:rsid w:val="102962AF"/>
    <w:rsid w:val="11645E04"/>
    <w:rsid w:val="168801D3"/>
    <w:rsid w:val="1BB01946"/>
    <w:rsid w:val="33372B20"/>
    <w:rsid w:val="3A775CE5"/>
    <w:rsid w:val="3D9B7C02"/>
    <w:rsid w:val="445C7A96"/>
    <w:rsid w:val="48E72569"/>
    <w:rsid w:val="52684266"/>
    <w:rsid w:val="53034162"/>
    <w:rsid w:val="59585C35"/>
    <w:rsid w:val="5DA54794"/>
    <w:rsid w:val="5F035266"/>
    <w:rsid w:val="6ACB2645"/>
    <w:rsid w:val="6AF45B9B"/>
    <w:rsid w:val="78765886"/>
    <w:rsid w:val="7EB22415"/>
    <w:rsid w:val="7FE02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te Heading"/>
    <w:basedOn w:val="1"/>
    <w:next w:val="1"/>
    <w:link w:val="22"/>
    <w:autoRedefine/>
    <w:qFormat/>
    <w:uiPriority w:val="99"/>
    <w:pPr>
      <w:widowControl/>
      <w:spacing w:line="240" w:lineRule="auto"/>
      <w:jc w:val="center"/>
    </w:pPr>
    <w:rPr>
      <w:rFonts w:asciiTheme="minorHAnsi" w:hAnsiTheme="minorHAnsi" w:cstheme="minorBidi"/>
      <w:szCs w:val="20"/>
    </w:rPr>
  </w:style>
  <w:style w:type="paragraph" w:styleId="6">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link w:val="18"/>
    <w:qFormat/>
    <w:uiPriority w:val="0"/>
    <w:rPr>
      <w:color w:val="993300"/>
      <w:sz w:val="24"/>
    </w:rPr>
  </w:style>
  <w:style w:type="paragraph" w:styleId="8">
    <w:name w:val="Plain Text"/>
    <w:basedOn w:val="1"/>
    <w:next w:val="1"/>
    <w:qFormat/>
    <w:uiPriority w:val="99"/>
    <w:rPr>
      <w:rFonts w:ascii="宋体" w:hAnsi="Courier New" w:cs="Courier New"/>
      <w:szCs w:val="21"/>
    </w:rPr>
  </w:style>
  <w:style w:type="paragraph" w:styleId="9">
    <w:name w:val="footer"/>
    <w:basedOn w:val="1"/>
    <w:next w:val="7"/>
    <w:link w:val="17"/>
    <w:qFormat/>
    <w:uiPriority w:val="0"/>
    <w:pPr>
      <w:tabs>
        <w:tab w:val="center" w:pos="4153"/>
        <w:tab w:val="right" w:pos="8306"/>
      </w:tabs>
      <w:snapToGrid w:val="0"/>
      <w:spacing w:line="240" w:lineRule="auto"/>
      <w:jc w:val="left"/>
    </w:pPr>
    <w:rPr>
      <w:sz w:val="18"/>
      <w:szCs w:val="18"/>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2">
    <w:name w:val="Body Text First Indent"/>
    <w:basedOn w:val="7"/>
    <w:unhideWhenUsed/>
    <w:qFormat/>
    <w:uiPriority w:val="99"/>
    <w:pPr>
      <w:ind w:firstLine="420" w:firstLineChars="100"/>
    </w:pPr>
  </w:style>
  <w:style w:type="character" w:customStyle="1" w:styleId="15">
    <w:name w:val="标题 1 字符"/>
    <w:link w:val="2"/>
    <w:qFormat/>
    <w:uiPriority w:val="0"/>
    <w:rPr>
      <w:b/>
      <w:bCs/>
      <w:kern w:val="44"/>
      <w:sz w:val="30"/>
      <w:szCs w:val="44"/>
    </w:rPr>
  </w:style>
  <w:style w:type="character" w:customStyle="1" w:styleId="16">
    <w:name w:val="页眉 字符"/>
    <w:basedOn w:val="14"/>
    <w:link w:val="10"/>
    <w:qFormat/>
    <w:uiPriority w:val="0"/>
    <w:rPr>
      <w:rFonts w:ascii="Times New Roman" w:hAnsi="Times New Roman" w:eastAsia="宋体" w:cs="Times New Roman"/>
      <w:kern w:val="2"/>
      <w:sz w:val="18"/>
      <w:szCs w:val="18"/>
    </w:rPr>
  </w:style>
  <w:style w:type="character" w:customStyle="1" w:styleId="17">
    <w:name w:val="页脚 字符"/>
    <w:basedOn w:val="14"/>
    <w:link w:val="9"/>
    <w:qFormat/>
    <w:uiPriority w:val="0"/>
    <w:rPr>
      <w:rFonts w:ascii="Times New Roman" w:hAnsi="Times New Roman" w:eastAsia="宋体" w:cs="Times New Roman"/>
      <w:kern w:val="2"/>
      <w:sz w:val="18"/>
      <w:szCs w:val="18"/>
    </w:rPr>
  </w:style>
  <w:style w:type="character" w:customStyle="1" w:styleId="18">
    <w:name w:val="正文文本 字符"/>
    <w:link w:val="7"/>
    <w:qFormat/>
    <w:uiPriority w:val="0"/>
    <w:rPr>
      <w:rFonts w:ascii="Times New Roman" w:hAnsi="Times New Roman" w:eastAsia="宋体" w:cs="Times New Roman"/>
      <w:color w:val="993300"/>
      <w:kern w:val="2"/>
      <w:sz w:val="24"/>
      <w:szCs w:val="24"/>
    </w:rPr>
  </w:style>
  <w:style w:type="character" w:customStyle="1" w:styleId="19">
    <w:name w:val="NormalCharacter"/>
    <w:link w:val="20"/>
    <w:qFormat/>
    <w:uiPriority w:val="99"/>
    <w:rPr>
      <w:rFonts w:ascii="宋体" w:hAnsi="宋体"/>
      <w:kern w:val="2"/>
      <w:sz w:val="21"/>
      <w:szCs w:val="24"/>
    </w:rPr>
  </w:style>
  <w:style w:type="paragraph" w:customStyle="1" w:styleId="20">
    <w:name w:val="UserStyle_64"/>
    <w:basedOn w:val="1"/>
    <w:link w:val="19"/>
    <w:qFormat/>
    <w:uiPriority w:val="99"/>
    <w:pPr>
      <w:widowControl/>
      <w:spacing w:line="240" w:lineRule="auto"/>
      <w:textAlignment w:val="baseline"/>
    </w:pPr>
    <w:rPr>
      <w:rFonts w:ascii="宋体" w:hAnsi="宋体" w:eastAsiaTheme="minorEastAsia" w:cstheme="minorBidi"/>
    </w:rPr>
  </w:style>
  <w:style w:type="character" w:customStyle="1" w:styleId="21">
    <w:name w:val="正文缩进 字符"/>
    <w:link w:val="6"/>
    <w:qFormat/>
    <w:uiPriority w:val="0"/>
    <w:rPr>
      <w:rFonts w:ascii="楷体_GB2312" w:hAnsi="Times New Roman" w:eastAsia="楷体_GB2312" w:cs="Times New Roman"/>
      <w:kern w:val="2"/>
      <w:sz w:val="32"/>
      <w:szCs w:val="32"/>
    </w:rPr>
  </w:style>
  <w:style w:type="character" w:customStyle="1" w:styleId="22">
    <w:name w:val="注释标题 字符"/>
    <w:basedOn w:val="14"/>
    <w:link w:val="5"/>
    <w:qFormat/>
    <w:uiPriority w:val="99"/>
    <w:rPr>
      <w:rFonts w:eastAsia="宋体"/>
      <w:kern w:val="2"/>
      <w:sz w:val="21"/>
    </w:rPr>
  </w:style>
  <w:style w:type="paragraph" w:customStyle="1" w:styleId="23">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4">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2927</Words>
  <Characters>2940</Characters>
  <Lines>9</Lines>
  <Paragraphs>2</Paragraphs>
  <TotalTime>0</TotalTime>
  <ScaleCrop>false</ScaleCrop>
  <LinksUpToDate>false</LinksUpToDate>
  <CharactersWithSpaces>3725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2023-07-20T13:06:00Z</dcterms:created>
  <dc:creator>PC</dc:creator>
  <cp:lastModifiedBy>遇见</cp:lastModifiedBy>
  <dcterms:modified xsi:type="dcterms:W3CDTF">2025-10-21T04:07:27Z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695C8C9B60D54488ABCFA2B045845093_12</vt:lpwstr>
  </property>
  <property fmtid="{D5CDD505-2E9C-101B-9397-08002B2CF9AE}" pid="4" name="KSOTemplateDocerSaveRecord">
    <vt:lpwstr>eyJoZGlkIjoiZmNmNjRkODhlNDkzMjM5N2UxMWI2MTk5OTlmZjMxNDkiLCJ1c2VySWQiOiIyMzAyNDAxMTgifQ==</vt:lpwstr>
  </property>
</Properties>
</file>