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版本号：SCZA2025-ZB-2084-00120251022001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2025-2026学年度校园餐（含营养改善计划）大宗食材采购项目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SCZA2025-ZB-2084-001</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2025-2026学年度校园餐（含营养改善计划）大宗食材采购项目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SCZA2025-ZB-2084-001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2025-2026学年度校园餐（含营养改善计划）大宗食材采购项目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合阳县教育体育局2025-2026学年度校园餐（含营养改善计划）大宗食材采购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采购包1（鸡蛋）：属于专门面向中小企业采购。</w:t>
      </w:r>
    </w:p>
    <w:p>
      <w:pPr>
        <w:pStyle w:val="null3"/>
      </w:pPr>
      <w:r>
        <w:rPr>
          <w:rFonts w:ascii="仿宋_GB2312" w:hAnsi="仿宋_GB2312" w:cs="仿宋_GB2312" w:eastAsia="仿宋_GB2312"/>
        </w:rPr>
        <w:t>采购包10（面粉(小麦粉)）：属于专门面向中小企业采购。</w:t>
      </w:r>
    </w:p>
    <w:p>
      <w:pPr>
        <w:pStyle w:val="null3"/>
      </w:pPr>
      <w:r>
        <w:rPr>
          <w:rFonts w:ascii="仿宋_GB2312" w:hAnsi="仿宋_GB2312" w:cs="仿宋_GB2312" w:eastAsia="仿宋_GB2312"/>
        </w:rPr>
        <w:t>采购包12（食用油）：属于专门面向中小企业采购。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0913-5515591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采购包1：1,632,220.50元</w:t>
            </w:r>
          </w:p>
          <w:p>
            <w:pPr>
              <w:pStyle w:val="null3"/>
            </w:pPr>
            <w:r>
              <w:rPr>
                <w:rFonts w:ascii="仿宋_GB2312" w:hAnsi="仿宋_GB2312" w:cs="仿宋_GB2312" w:eastAsia="仿宋_GB2312"/>
              </w:rPr>
              <w:t>采购包2：794,400.00元</w:t>
            </w:r>
          </w:p>
          <w:p>
            <w:pPr>
              <w:pStyle w:val="null3"/>
            </w:pPr>
            <w:r>
              <w:rPr>
                <w:rFonts w:ascii="仿宋_GB2312" w:hAnsi="仿宋_GB2312" w:cs="仿宋_GB2312" w:eastAsia="仿宋_GB2312"/>
              </w:rPr>
              <w:t>采购包3：1,394,000.00元</w:t>
            </w:r>
          </w:p>
          <w:p>
            <w:pPr>
              <w:pStyle w:val="null3"/>
            </w:pPr>
            <w:r>
              <w:rPr>
                <w:rFonts w:ascii="仿宋_GB2312" w:hAnsi="仿宋_GB2312" w:cs="仿宋_GB2312" w:eastAsia="仿宋_GB2312"/>
              </w:rPr>
              <w:t>采购包4：1,394,000.00元</w:t>
            </w:r>
          </w:p>
          <w:p>
            <w:pPr>
              <w:pStyle w:val="null3"/>
            </w:pPr>
            <w:r>
              <w:rPr>
                <w:rFonts w:ascii="仿宋_GB2312" w:hAnsi="仿宋_GB2312" w:cs="仿宋_GB2312" w:eastAsia="仿宋_GB2312"/>
              </w:rPr>
              <w:t>采购包5：1,394,000.00元</w:t>
            </w:r>
          </w:p>
          <w:p>
            <w:pPr>
              <w:pStyle w:val="null3"/>
            </w:pPr>
            <w:r>
              <w:rPr>
                <w:rFonts w:ascii="仿宋_GB2312" w:hAnsi="仿宋_GB2312" w:cs="仿宋_GB2312" w:eastAsia="仿宋_GB2312"/>
              </w:rPr>
              <w:t>采购包6：1,394,000.00元</w:t>
            </w:r>
          </w:p>
          <w:p>
            <w:pPr>
              <w:pStyle w:val="null3"/>
            </w:pPr>
            <w:r>
              <w:rPr>
                <w:rFonts w:ascii="仿宋_GB2312" w:hAnsi="仿宋_GB2312" w:cs="仿宋_GB2312" w:eastAsia="仿宋_GB2312"/>
              </w:rPr>
              <w:t>采购包7：148,500.00元</w:t>
            </w:r>
          </w:p>
          <w:p>
            <w:pPr>
              <w:pStyle w:val="null3"/>
            </w:pPr>
            <w:r>
              <w:rPr>
                <w:rFonts w:ascii="仿宋_GB2312" w:hAnsi="仿宋_GB2312" w:cs="仿宋_GB2312" w:eastAsia="仿宋_GB2312"/>
              </w:rPr>
              <w:t>采购包8：1,397,756.00元</w:t>
            </w:r>
          </w:p>
          <w:p>
            <w:pPr>
              <w:pStyle w:val="null3"/>
            </w:pPr>
            <w:r>
              <w:rPr>
                <w:rFonts w:ascii="仿宋_GB2312" w:hAnsi="仿宋_GB2312" w:cs="仿宋_GB2312" w:eastAsia="仿宋_GB2312"/>
              </w:rPr>
              <w:t>采购包9：270,112.00元</w:t>
            </w:r>
          </w:p>
          <w:p>
            <w:pPr>
              <w:pStyle w:val="null3"/>
            </w:pPr>
            <w:r>
              <w:rPr>
                <w:rFonts w:ascii="仿宋_GB2312" w:hAnsi="仿宋_GB2312" w:cs="仿宋_GB2312" w:eastAsia="仿宋_GB2312"/>
              </w:rPr>
              <w:t>采购包10：2,829,395.55元</w:t>
            </w:r>
          </w:p>
          <w:p>
            <w:pPr>
              <w:pStyle w:val="null3"/>
            </w:pPr>
            <w:r>
              <w:rPr>
                <w:rFonts w:ascii="仿宋_GB2312" w:hAnsi="仿宋_GB2312" w:cs="仿宋_GB2312" w:eastAsia="仿宋_GB2312"/>
              </w:rPr>
              <w:t>采购包11：383,005.50元</w:t>
            </w:r>
          </w:p>
          <w:p>
            <w:pPr>
              <w:pStyle w:val="null3"/>
            </w:pPr>
            <w:r>
              <w:rPr>
                <w:rFonts w:ascii="仿宋_GB2312" w:hAnsi="仿宋_GB2312" w:cs="仿宋_GB2312" w:eastAsia="仿宋_GB2312"/>
              </w:rPr>
              <w:t>采购包12：1,882,398.00元</w:t>
            </w:r>
          </w:p>
          <w:p>
            <w:pPr>
              <w:pStyle w:val="null3"/>
            </w:pPr>
            <w:r>
              <w:rPr>
                <w:rFonts w:ascii="仿宋_GB2312" w:hAnsi="仿宋_GB2312" w:cs="仿宋_GB2312" w:eastAsia="仿宋_GB2312"/>
              </w:rPr>
              <w:t>采购包13：631,330.00元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采购包3保证金金额：24,000.00元</w:t>
            </w:r>
          </w:p>
          <w:p>
            <w:pPr>
              <w:pStyle w:val="null3"/>
            </w:pPr>
            <w:r>
              <w:rPr>
                <w:rFonts w:ascii="仿宋_GB2312" w:hAnsi="仿宋_GB2312" w:cs="仿宋_GB2312" w:eastAsia="仿宋_GB2312"/>
              </w:rPr>
              <w:t>采购包4保证金金额：25,000.00元</w:t>
            </w:r>
          </w:p>
          <w:p>
            <w:pPr>
              <w:pStyle w:val="null3"/>
            </w:pPr>
            <w:r>
              <w:rPr>
                <w:rFonts w:ascii="仿宋_GB2312" w:hAnsi="仿宋_GB2312" w:cs="仿宋_GB2312" w:eastAsia="仿宋_GB2312"/>
              </w:rPr>
              <w:t>采购包5保证金金额：26,000.00元</w:t>
            </w:r>
          </w:p>
          <w:p>
            <w:pPr>
              <w:pStyle w:val="null3"/>
            </w:pPr>
            <w:r>
              <w:rPr>
                <w:rFonts w:ascii="仿宋_GB2312" w:hAnsi="仿宋_GB2312" w:cs="仿宋_GB2312" w:eastAsia="仿宋_GB2312"/>
              </w:rPr>
              <w:t>采购包6保证金金额：23,000.00元</w:t>
            </w:r>
          </w:p>
          <w:p>
            <w:pPr>
              <w:pStyle w:val="null3"/>
            </w:pPr>
            <w:r>
              <w:rPr>
                <w:rFonts w:ascii="仿宋_GB2312" w:hAnsi="仿宋_GB2312" w:cs="仿宋_GB2312" w:eastAsia="仿宋_GB2312"/>
              </w:rPr>
              <w:t>采购包7保证金金额：2,900.00元</w:t>
            </w:r>
          </w:p>
          <w:p>
            <w:pPr>
              <w:pStyle w:val="null3"/>
            </w:pPr>
            <w:r>
              <w:rPr>
                <w:rFonts w:ascii="仿宋_GB2312" w:hAnsi="仿宋_GB2312" w:cs="仿宋_GB2312" w:eastAsia="仿宋_GB2312"/>
              </w:rPr>
              <w:t>采购包8保证金金额：27,000.00元</w:t>
            </w:r>
          </w:p>
          <w:p>
            <w:pPr>
              <w:pStyle w:val="null3"/>
            </w:pPr>
            <w:r>
              <w:rPr>
                <w:rFonts w:ascii="仿宋_GB2312" w:hAnsi="仿宋_GB2312" w:cs="仿宋_GB2312" w:eastAsia="仿宋_GB2312"/>
              </w:rPr>
              <w:t>采购包9保证金金额：5,000.00元</w:t>
            </w:r>
          </w:p>
          <w:p>
            <w:pPr>
              <w:pStyle w:val="null3"/>
            </w:pPr>
            <w:r>
              <w:rPr>
                <w:rFonts w:ascii="仿宋_GB2312" w:hAnsi="仿宋_GB2312" w:cs="仿宋_GB2312" w:eastAsia="仿宋_GB2312"/>
              </w:rPr>
              <w:t>采购包10保证金金额：50,000.00元</w:t>
            </w:r>
          </w:p>
          <w:p>
            <w:pPr>
              <w:pStyle w:val="null3"/>
            </w:pPr>
            <w:r>
              <w:rPr>
                <w:rFonts w:ascii="仿宋_GB2312" w:hAnsi="仿宋_GB2312" w:cs="仿宋_GB2312" w:eastAsia="仿宋_GB2312"/>
              </w:rPr>
              <w:t>采购包11保证金金额：7,000.00元</w:t>
            </w:r>
          </w:p>
          <w:p>
            <w:pPr>
              <w:pStyle w:val="null3"/>
            </w:pPr>
            <w:r>
              <w:rPr>
                <w:rFonts w:ascii="仿宋_GB2312" w:hAnsi="仿宋_GB2312" w:cs="仿宋_GB2312" w:eastAsia="仿宋_GB2312"/>
              </w:rPr>
              <w:t>采购包12保证金金额：35,000.00元</w:t>
            </w:r>
          </w:p>
          <w:p>
            <w:pPr>
              <w:pStyle w:val="null3"/>
            </w:pPr>
            <w:r>
              <w:rPr>
                <w:rFonts w:ascii="仿宋_GB2312" w:hAnsi="仿宋_GB2312" w:cs="仿宋_GB2312" w:eastAsia="仿宋_GB2312"/>
              </w:rPr>
              <w:t>采购包13保证金金额：12,000.00元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银行账号：102461182866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餐是关乎广大在校学生身体健康、助力青少年成长发育的重要民生工程。为确保计划顺利实施，向学生提供安全、优质、新鲜且符合营养标准的大宗食材，特开展本次采购项目，旨在规范采购流程、严格把控品质，为参与校园餐（含营养改善计划）的学校持续稳定供应合格得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1,632,220.50</w:t>
      </w:r>
    </w:p>
    <w:p>
      <w:pPr>
        <w:pStyle w:val="null3"/>
      </w:pPr>
      <w:r>
        <w:rPr>
          <w:rFonts w:ascii="仿宋_GB2312" w:hAnsi="仿宋_GB2312" w:cs="仿宋_GB2312" w:eastAsia="仿宋_GB2312"/>
        </w:rPr>
        <w:t>采购包最高限价（元）: 1,632,220.50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1,632,220.50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794,400.00</w:t>
      </w:r>
    </w:p>
    <w:p>
      <w:pPr>
        <w:pStyle w:val="null3"/>
      </w:pPr>
      <w:r>
        <w:rPr>
          <w:rFonts w:ascii="仿宋_GB2312" w:hAnsi="仿宋_GB2312" w:cs="仿宋_GB2312" w:eastAsia="仿宋_GB2312"/>
        </w:rPr>
        <w:t>采购包最高限价（元）: 794,400.00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鸡脯肉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1,394,000.00</w:t>
      </w:r>
    </w:p>
    <w:p>
      <w:pPr>
        <w:pStyle w:val="null3"/>
      </w:pPr>
      <w:r>
        <w:rPr>
          <w:rFonts w:ascii="仿宋_GB2312" w:hAnsi="仿宋_GB2312" w:cs="仿宋_GB2312" w:eastAsia="仿宋_GB2312"/>
        </w:rPr>
        <w:t>采购包最高限价（元）: 1,394,000.00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义务段纯牛奶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1,394,000.00</w:t>
      </w:r>
    </w:p>
    <w:p>
      <w:pPr>
        <w:pStyle w:val="null3"/>
      </w:pPr>
      <w:r>
        <w:rPr>
          <w:rFonts w:ascii="仿宋_GB2312" w:hAnsi="仿宋_GB2312" w:cs="仿宋_GB2312" w:eastAsia="仿宋_GB2312"/>
        </w:rPr>
        <w:t>采购包最高限价（元）: 1,394,000.00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义务段纯牛奶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1,394,000.00</w:t>
      </w:r>
    </w:p>
    <w:p>
      <w:pPr>
        <w:pStyle w:val="null3"/>
      </w:pPr>
      <w:r>
        <w:rPr>
          <w:rFonts w:ascii="仿宋_GB2312" w:hAnsi="仿宋_GB2312" w:cs="仿宋_GB2312" w:eastAsia="仿宋_GB2312"/>
        </w:rPr>
        <w:t>采购包最高限价（元）: 1,394,000.00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义务段纯牛奶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1,394,000.00</w:t>
      </w:r>
    </w:p>
    <w:p>
      <w:pPr>
        <w:pStyle w:val="null3"/>
      </w:pPr>
      <w:r>
        <w:rPr>
          <w:rFonts w:ascii="仿宋_GB2312" w:hAnsi="仿宋_GB2312" w:cs="仿宋_GB2312" w:eastAsia="仿宋_GB2312"/>
        </w:rPr>
        <w:t>采购包最高限价（元）: 1,394,000.00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义务段纯牛奶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148,500.00</w:t>
      </w:r>
    </w:p>
    <w:p>
      <w:pPr>
        <w:pStyle w:val="null3"/>
      </w:pPr>
      <w:r>
        <w:rPr>
          <w:rFonts w:ascii="仿宋_GB2312" w:hAnsi="仿宋_GB2312" w:cs="仿宋_GB2312" w:eastAsia="仿宋_GB2312"/>
        </w:rPr>
        <w:t>采购包最高限价（元）: 148,500.00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学前段纯牛奶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1,397,756.00</w:t>
      </w:r>
    </w:p>
    <w:p>
      <w:pPr>
        <w:pStyle w:val="null3"/>
      </w:pPr>
      <w:r>
        <w:rPr>
          <w:rFonts w:ascii="仿宋_GB2312" w:hAnsi="仿宋_GB2312" w:cs="仿宋_GB2312" w:eastAsia="仿宋_GB2312"/>
        </w:rPr>
        <w:t>采购包最高限价（元）: 1,397,756.00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1,397,756.00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270,112.00</w:t>
      </w:r>
    </w:p>
    <w:p>
      <w:pPr>
        <w:pStyle w:val="null3"/>
      </w:pPr>
      <w:r>
        <w:rPr>
          <w:rFonts w:ascii="仿宋_GB2312" w:hAnsi="仿宋_GB2312" w:cs="仿宋_GB2312" w:eastAsia="仿宋_GB2312"/>
        </w:rPr>
        <w:t>采购包最高限价（元）: 270,112.00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270,112.00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2,829,395.55</w:t>
      </w:r>
    </w:p>
    <w:p>
      <w:pPr>
        <w:pStyle w:val="null3"/>
      </w:pPr>
      <w:r>
        <w:rPr>
          <w:rFonts w:ascii="仿宋_GB2312" w:hAnsi="仿宋_GB2312" w:cs="仿宋_GB2312" w:eastAsia="仿宋_GB2312"/>
        </w:rPr>
        <w:t>采购包最高限价（元）: 2,829,395.55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2,829,395.55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383,005.50</w:t>
      </w:r>
    </w:p>
    <w:p>
      <w:pPr>
        <w:pStyle w:val="null3"/>
      </w:pPr>
      <w:r>
        <w:rPr>
          <w:rFonts w:ascii="仿宋_GB2312" w:hAnsi="仿宋_GB2312" w:cs="仿宋_GB2312" w:eastAsia="仿宋_GB2312"/>
        </w:rPr>
        <w:t>采购包最高限价（元）: 383,005.50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383,005.50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1,882,398.00</w:t>
      </w:r>
    </w:p>
    <w:p>
      <w:pPr>
        <w:pStyle w:val="null3"/>
      </w:pPr>
      <w:r>
        <w:rPr>
          <w:rFonts w:ascii="仿宋_GB2312" w:hAnsi="仿宋_GB2312" w:cs="仿宋_GB2312" w:eastAsia="仿宋_GB2312"/>
        </w:rPr>
        <w:t>采购包最高限价（元）: 1,882,398.00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1,882,398.00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631,330.00</w:t>
      </w:r>
    </w:p>
    <w:p>
      <w:pPr>
        <w:pStyle w:val="null3"/>
      </w:pPr>
      <w:r>
        <w:rPr>
          <w:rFonts w:ascii="仿宋_GB2312" w:hAnsi="仿宋_GB2312" w:cs="仿宋_GB2312" w:eastAsia="仿宋_GB2312"/>
        </w:rPr>
        <w:t>采购包最高限价（元）: 631,330.00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631,330.00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每个鸡蛋的重量在62—65克之间，符合GB2749-2015《食品安全国家标准 蛋与蛋制品》标准，具备包装和运送设施。</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487230</w:t>
                  </w:r>
                </w:p>
              </w:tc>
              <w:tc>
                <w:tcPr>
                  <w:tcW w:type="dxa" w:w="638"/>
                </w:tcPr>
                <w:p>
                  <w:pPr>
                    <w:pStyle w:val="null3"/>
                  </w:pPr>
                  <w:r>
                    <w:rPr>
                      <w:rFonts w:ascii="仿宋_GB2312" w:hAnsi="仿宋_GB2312" w:cs="仿宋_GB2312" w:eastAsia="仿宋_GB2312"/>
                    </w:rPr>
                    <w:t>3.35</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标的名称：鸡脯肉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产品独立包装，净含量≥10kg/箱，符合国家GB 2707-2016《食品安全国家标准鲜（冻）畜禽产品》的要求，冷链物流；外包装标明生产厂家、生产日期、贮存条件和保质期。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158880</w:t>
                  </w:r>
                </w:p>
              </w:tc>
              <w:tc>
                <w:tcPr>
                  <w:tcW w:type="dxa" w:w="638"/>
                </w:tcPr>
                <w:p>
                  <w:pPr>
                    <w:pStyle w:val="null3"/>
                  </w:pPr>
                  <w:r>
                    <w:rPr>
                      <w:rFonts w:ascii="仿宋_GB2312" w:hAnsi="仿宋_GB2312" w:cs="仿宋_GB2312" w:eastAsia="仿宋_GB2312"/>
                    </w:rPr>
                    <w:t>5.00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标的名称：义务段纯牛奶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纯奶符合GB25190-2010《食品安全国家标准灭菌乳》标准，蛋白含量不低于3.0克/100克，无菌盒装，每盒≥200ml，外包装标明生产厂家、生产日期、贮存条件和保质期。</w:t>
                  </w:r>
                </w:p>
              </w:tc>
              <w:tc>
                <w:tcPr>
                  <w:tcW w:type="dxa" w:w="638"/>
                </w:tcPr>
                <w:p>
                  <w:pPr>
                    <w:pStyle w:val="null3"/>
                  </w:pPr>
                  <w:r>
                    <w:rPr>
                      <w:rFonts w:ascii="仿宋_GB2312" w:hAnsi="仿宋_GB2312" w:cs="仿宋_GB2312" w:eastAsia="仿宋_GB2312"/>
                    </w:rPr>
                    <w:t>盒</w:t>
                  </w:r>
                </w:p>
              </w:tc>
              <w:tc>
                <w:tcPr>
                  <w:tcW w:type="dxa" w:w="638"/>
                </w:tcPr>
                <w:p>
                  <w:pPr>
                    <w:pStyle w:val="null3"/>
                  </w:pPr>
                  <w:r>
                    <w:rPr>
                      <w:rFonts w:ascii="仿宋_GB2312" w:hAnsi="仿宋_GB2312" w:cs="仿宋_GB2312" w:eastAsia="仿宋_GB2312"/>
                    </w:rPr>
                    <w:t>680000</w:t>
                  </w:r>
                </w:p>
              </w:tc>
              <w:tc>
                <w:tcPr>
                  <w:tcW w:type="dxa" w:w="638"/>
                </w:tcPr>
                <w:p>
                  <w:pPr>
                    <w:pStyle w:val="null3"/>
                  </w:pPr>
                  <w:r>
                    <w:rPr>
                      <w:rFonts w:ascii="仿宋_GB2312" w:hAnsi="仿宋_GB2312" w:cs="仿宋_GB2312" w:eastAsia="仿宋_GB2312"/>
                    </w:rPr>
                    <w:t>2.05</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标的名称：义务段纯牛奶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纯奶符合GB25190-2010《食品安全国家标准灭菌乳》标准，蛋白含量不低于3.0克/100克，无菌盒装，每盒≥200ml，外包装标明生产厂家、生产日期、贮存条件和保质期。</w:t>
                  </w:r>
                </w:p>
              </w:tc>
              <w:tc>
                <w:tcPr>
                  <w:tcW w:type="dxa" w:w="638"/>
                </w:tcPr>
                <w:p>
                  <w:pPr>
                    <w:pStyle w:val="null3"/>
                  </w:pPr>
                  <w:r>
                    <w:rPr>
                      <w:rFonts w:ascii="仿宋_GB2312" w:hAnsi="仿宋_GB2312" w:cs="仿宋_GB2312" w:eastAsia="仿宋_GB2312"/>
                    </w:rPr>
                    <w:t>盒</w:t>
                  </w:r>
                </w:p>
              </w:tc>
              <w:tc>
                <w:tcPr>
                  <w:tcW w:type="dxa" w:w="638"/>
                </w:tcPr>
                <w:p>
                  <w:pPr>
                    <w:pStyle w:val="null3"/>
                  </w:pPr>
                  <w:r>
                    <w:rPr>
                      <w:rFonts w:ascii="仿宋_GB2312" w:hAnsi="仿宋_GB2312" w:cs="仿宋_GB2312" w:eastAsia="仿宋_GB2312"/>
                    </w:rPr>
                    <w:t>680000</w:t>
                  </w:r>
                </w:p>
              </w:tc>
              <w:tc>
                <w:tcPr>
                  <w:tcW w:type="dxa" w:w="638"/>
                </w:tcPr>
                <w:p>
                  <w:pPr>
                    <w:pStyle w:val="null3"/>
                  </w:pPr>
                  <w:r>
                    <w:rPr>
                      <w:rFonts w:ascii="仿宋_GB2312" w:hAnsi="仿宋_GB2312" w:cs="仿宋_GB2312" w:eastAsia="仿宋_GB2312"/>
                    </w:rPr>
                    <w:t>2.05</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标的名称：义务段纯牛奶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纯奶符合GB25190-2010《食品安全国家标准灭菌乳》标准，蛋白含量不低于3.0克/100克，无菌盒装，每盒≥200ml，外包装标明生产厂家、生产日期、贮存条件和保质期。</w:t>
                  </w:r>
                </w:p>
              </w:tc>
              <w:tc>
                <w:tcPr>
                  <w:tcW w:type="dxa" w:w="638"/>
                </w:tcPr>
                <w:p>
                  <w:pPr>
                    <w:pStyle w:val="null3"/>
                  </w:pPr>
                  <w:r>
                    <w:rPr>
                      <w:rFonts w:ascii="仿宋_GB2312" w:hAnsi="仿宋_GB2312" w:cs="仿宋_GB2312" w:eastAsia="仿宋_GB2312"/>
                    </w:rPr>
                    <w:t>盒</w:t>
                  </w:r>
                </w:p>
              </w:tc>
              <w:tc>
                <w:tcPr>
                  <w:tcW w:type="dxa" w:w="638"/>
                </w:tcPr>
                <w:p>
                  <w:pPr>
                    <w:pStyle w:val="null3"/>
                  </w:pPr>
                  <w:r>
                    <w:rPr>
                      <w:rFonts w:ascii="仿宋_GB2312" w:hAnsi="仿宋_GB2312" w:cs="仿宋_GB2312" w:eastAsia="仿宋_GB2312"/>
                    </w:rPr>
                    <w:t>680000</w:t>
                  </w:r>
                </w:p>
              </w:tc>
              <w:tc>
                <w:tcPr>
                  <w:tcW w:type="dxa" w:w="638"/>
                </w:tcPr>
                <w:p>
                  <w:pPr>
                    <w:pStyle w:val="null3"/>
                  </w:pPr>
                  <w:r>
                    <w:rPr>
                      <w:rFonts w:ascii="仿宋_GB2312" w:hAnsi="仿宋_GB2312" w:cs="仿宋_GB2312" w:eastAsia="仿宋_GB2312"/>
                    </w:rPr>
                    <w:t>2.05</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标的名称：义务段纯牛奶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纯奶符合GB25190-2010《食品安全国家标准灭菌乳》标准，蛋白含量不低于3.0克/100克，无菌盒装，每盒≥200ml，外包装标明生产厂家、生产日期、贮存条件和保质期。</w:t>
                  </w:r>
                </w:p>
              </w:tc>
              <w:tc>
                <w:tcPr>
                  <w:tcW w:type="dxa" w:w="638"/>
                </w:tcPr>
                <w:p>
                  <w:pPr>
                    <w:pStyle w:val="null3"/>
                  </w:pPr>
                  <w:r>
                    <w:rPr>
                      <w:rFonts w:ascii="仿宋_GB2312" w:hAnsi="仿宋_GB2312" w:cs="仿宋_GB2312" w:eastAsia="仿宋_GB2312"/>
                    </w:rPr>
                    <w:t>盒</w:t>
                  </w:r>
                </w:p>
              </w:tc>
              <w:tc>
                <w:tcPr>
                  <w:tcW w:type="dxa" w:w="638"/>
                </w:tcPr>
                <w:p>
                  <w:pPr>
                    <w:pStyle w:val="null3"/>
                  </w:pPr>
                  <w:r>
                    <w:rPr>
                      <w:rFonts w:ascii="仿宋_GB2312" w:hAnsi="仿宋_GB2312" w:cs="仿宋_GB2312" w:eastAsia="仿宋_GB2312"/>
                    </w:rPr>
                    <w:t>680000</w:t>
                  </w:r>
                </w:p>
              </w:tc>
              <w:tc>
                <w:tcPr>
                  <w:tcW w:type="dxa" w:w="638"/>
                </w:tcPr>
                <w:p>
                  <w:pPr>
                    <w:pStyle w:val="null3"/>
                  </w:pPr>
                  <w:r>
                    <w:rPr>
                      <w:rFonts w:ascii="仿宋_GB2312" w:hAnsi="仿宋_GB2312" w:cs="仿宋_GB2312" w:eastAsia="仿宋_GB2312"/>
                    </w:rPr>
                    <w:t>2.05</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标的名称：学前段纯牛奶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纯奶符合GB25190-2010《食品安全国家标准灭菌乳》标准，蛋白含量不低于3.2克/100克，无菌盒装，每盒≥125ml，外包装标明生产厂家、生产日期、贮存条件和保质期。</w:t>
                  </w:r>
                </w:p>
              </w:tc>
              <w:tc>
                <w:tcPr>
                  <w:tcW w:type="dxa" w:w="638"/>
                </w:tcPr>
                <w:p>
                  <w:pPr>
                    <w:pStyle w:val="null3"/>
                  </w:pPr>
                  <w:r>
                    <w:rPr>
                      <w:rFonts w:ascii="仿宋_GB2312" w:hAnsi="仿宋_GB2312" w:cs="仿宋_GB2312" w:eastAsia="仿宋_GB2312"/>
                    </w:rPr>
                    <w:t>盒</w:t>
                  </w:r>
                </w:p>
              </w:tc>
              <w:tc>
                <w:tcPr>
                  <w:tcW w:type="dxa" w:w="638"/>
                </w:tcPr>
                <w:p>
                  <w:pPr>
                    <w:pStyle w:val="null3"/>
                  </w:pPr>
                  <w:r>
                    <w:rPr>
                      <w:rFonts w:ascii="仿宋_GB2312" w:hAnsi="仿宋_GB2312" w:cs="仿宋_GB2312" w:eastAsia="仿宋_GB2312"/>
                    </w:rPr>
                    <w:t>110000</w:t>
                  </w:r>
                </w:p>
              </w:tc>
              <w:tc>
                <w:tcPr>
                  <w:tcW w:type="dxa" w:w="638"/>
                </w:tcPr>
                <w:p>
                  <w:pPr>
                    <w:pStyle w:val="null3"/>
                  </w:pPr>
                  <w:r>
                    <w:rPr>
                      <w:rFonts w:ascii="仿宋_GB2312" w:hAnsi="仿宋_GB2312" w:cs="仿宋_GB2312" w:eastAsia="仿宋_GB2312"/>
                    </w:rPr>
                    <w:t>1.35</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607720</w:t>
                  </w:r>
                </w:p>
              </w:tc>
              <w:tc>
                <w:tcPr>
                  <w:tcW w:type="dxa" w:w="638"/>
                </w:tcPr>
                <w:p>
                  <w:pPr>
                    <w:pStyle w:val="null3"/>
                  </w:pPr>
                  <w:r>
                    <w:rPr>
                      <w:rFonts w:ascii="仿宋_GB2312" w:hAnsi="仿宋_GB2312" w:cs="仿宋_GB2312" w:eastAsia="仿宋_GB2312"/>
                    </w:rPr>
                    <w:t>2.30</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117440</w:t>
                  </w:r>
                </w:p>
              </w:tc>
              <w:tc>
                <w:tcPr>
                  <w:tcW w:type="dxa" w:w="638"/>
                </w:tcPr>
                <w:p>
                  <w:pPr>
                    <w:pStyle w:val="null3"/>
                  </w:pPr>
                  <w:r>
                    <w:rPr>
                      <w:rFonts w:ascii="仿宋_GB2312" w:hAnsi="仿宋_GB2312" w:cs="仿宋_GB2312" w:eastAsia="仿宋_GB2312"/>
                    </w:rPr>
                    <w:t>2.30</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净含量25kg/袋，符合GB/T1355－2021《小麦粉》标准（精制粉），产品封口独立包装，外包装标明生产厂家、生产日期、贮存条件和保质期。</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1529403</w:t>
                  </w:r>
                </w:p>
              </w:tc>
              <w:tc>
                <w:tcPr>
                  <w:tcW w:type="dxa" w:w="638"/>
                </w:tcPr>
                <w:p>
                  <w:pPr>
                    <w:pStyle w:val="null3"/>
                  </w:pPr>
                  <w:r>
                    <w:rPr>
                      <w:rFonts w:ascii="仿宋_GB2312" w:hAnsi="仿宋_GB2312" w:cs="仿宋_GB2312" w:eastAsia="仿宋_GB2312"/>
                    </w:rPr>
                    <w:t>1.85</w:t>
                  </w:r>
                </w:p>
              </w:tc>
            </w:tr>
          </w:tbl>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净含量25kg/袋，符合GB/T1355－2021《小麦粉》标准（精制粉），产品封口独立包装，外包装标明生产厂家、生产日期、贮存条件和保质期。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207030</w:t>
                  </w:r>
                </w:p>
              </w:tc>
              <w:tc>
                <w:tcPr>
                  <w:tcW w:type="dxa" w:w="638"/>
                </w:tcPr>
                <w:p>
                  <w:pPr>
                    <w:pStyle w:val="null3"/>
                  </w:pPr>
                  <w:r>
                    <w:rPr>
                      <w:rFonts w:ascii="仿宋_GB2312" w:hAnsi="仿宋_GB2312" w:cs="仿宋_GB2312" w:eastAsia="仿宋_GB2312"/>
                    </w:rPr>
                    <w:t>1.85</w:t>
                  </w:r>
                </w:p>
              </w:tc>
            </w:tr>
          </w:tbl>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产品为非转基因压榨成品菜籽油，等级为一级，符合国家食用油GB/T 1536-2021《菜籽油》标准；产品独立包装，净含量≥16.4L/桶，外包装标明生产厂家、生产日期、贮存条件和保质期。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268914</w:t>
                  </w:r>
                </w:p>
              </w:tc>
              <w:tc>
                <w:tcPr>
                  <w:tcW w:type="dxa" w:w="638"/>
                </w:tcPr>
                <w:p>
                  <w:pPr>
                    <w:pStyle w:val="null3"/>
                  </w:pPr>
                  <w:r>
                    <w:rPr>
                      <w:rFonts w:ascii="仿宋_GB2312" w:hAnsi="仿宋_GB2312" w:cs="仿宋_GB2312" w:eastAsia="仿宋_GB2312"/>
                    </w:rPr>
                    <w:t>7.00</w:t>
                  </w:r>
                </w:p>
              </w:tc>
            </w:tr>
          </w:tbl>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产品为非转基因压榨成品菜籽油，等级为一级，符合国家食用油GB/T 1536-2021《菜籽油》标准；产品独立包装，净含量≥16.4L/桶，外包装标明生产厂家、生产日期、贮存条件和保质期。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90190</w:t>
                  </w:r>
                </w:p>
              </w:tc>
              <w:tc>
                <w:tcPr>
                  <w:tcW w:type="dxa" w:w="638"/>
                </w:tcPr>
                <w:p>
                  <w:pPr>
                    <w:pStyle w:val="null3"/>
                  </w:pPr>
                  <w:r>
                    <w:rPr>
                      <w:rFonts w:ascii="仿宋_GB2312" w:hAnsi="仿宋_GB2312" w:cs="仿宋_GB2312" w:eastAsia="仿宋_GB2312"/>
                    </w:rPr>
                    <w:t>7.00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1、各投标人可同时参与本项目多个采购包的投标，但只能成为其中一个包的中标人。评审时依次按照采购包 1、采购包 2 的顺序进行评审，进入采购包1的中标人将不再进入采购包2的中标候选人的名单。 2、投标人需在投标文件递交截止时间前将样品提交至（西安市雁塔区锦业路1号都市之门C座9层）评标一室，代理机构统一收取。 3、投标人为采购人下属各项目学校提供（货物名称）为 元/斤/盒，合同产品单价（即投标产品单价）是完成招标内容和要求所需的单个产品的综合价格，包括单个采购货物的供应费、运杂费（含仓储费、运输费、保险费、装卸费、税金）、抽检费、运输过程中的损耗费以及所有产品达到正常使用条件下所包含的一切费用。合同执行过程中，若市场价格浮动过大（单价与超市价格相差大于5%）时，启动调价机制。具体为：当价格上涨持续一个月超过5%时,由投标人提出调价申请和调价依据。采购人和相关部门组成调价小组,对当地不少于3家大型超市同规格产品询价后做出是否需要进行单价调整的结论,并根据询价的平均价格确定调整后的价格。当价格下降持续一个月超过5%时，采购人和投标人会同相关部门组成询价小组对当地不少于3 家大型超市超市同规格产品询价后做出是否需要进行单价调整的结论,并根据询价的平均价确定调整后的价格（详见合阳县营养改善计划调价机制）。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