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C6761F">
      <w:pPr>
        <w:pStyle w:val="2"/>
        <w:keepNext/>
        <w:keepLines w:val="0"/>
        <w:pageBreakBefore w:val="0"/>
        <w:widowControl w:val="0"/>
        <w:kinsoku/>
        <w:wordWrap/>
        <w:overflowPunct/>
        <w:topLinePunct w:val="0"/>
        <w:autoSpaceDE/>
        <w:autoSpaceDN/>
        <w:bidi w:val="0"/>
        <w:adjustRightInd/>
        <w:snapToGrid/>
        <w:spacing w:line="360" w:lineRule="auto"/>
        <w:jc w:val="center"/>
        <w:textAlignment w:val="auto"/>
        <w:rPr>
          <w:rFonts w:ascii="宋体" w:eastAsia="宋体"/>
          <w:bCs/>
          <w:color w:val="auto"/>
          <w:sz w:val="36"/>
          <w:szCs w:val="36"/>
        </w:rPr>
      </w:pPr>
      <w:r>
        <w:rPr>
          <w:rFonts w:hint="eastAsia" w:ascii="宋体" w:eastAsia="宋体"/>
          <w:bCs/>
          <w:color w:val="auto"/>
          <w:sz w:val="36"/>
          <w:szCs w:val="36"/>
        </w:rPr>
        <w:t>合同主要条款</w:t>
      </w:r>
    </w:p>
    <w:p w14:paraId="6B332BA4">
      <w:pPr>
        <w:adjustRightInd w:val="0"/>
        <w:snapToGrid w:val="0"/>
        <w:spacing w:line="348" w:lineRule="auto"/>
        <w:jc w:val="left"/>
        <w:rPr>
          <w:rFonts w:ascii="宋体" w:hAnsi="宋体"/>
          <w:b/>
          <w:color w:val="auto"/>
          <w:sz w:val="24"/>
        </w:rPr>
      </w:pPr>
      <w:r>
        <w:rPr>
          <w:rFonts w:hint="eastAsia" w:ascii="宋体" w:hAnsi="宋体"/>
          <w:b/>
          <w:color w:val="auto"/>
          <w:sz w:val="24"/>
        </w:rPr>
        <w:t>一、项目概况</w:t>
      </w:r>
    </w:p>
    <w:p w14:paraId="0FC5CD4D">
      <w:pPr>
        <w:adjustRightInd w:val="0"/>
        <w:snapToGrid w:val="0"/>
        <w:spacing w:line="348" w:lineRule="auto"/>
        <w:ind w:firstLine="475" w:firstLineChars="198"/>
        <w:jc w:val="left"/>
        <w:rPr>
          <w:rFonts w:ascii="宋体" w:hAnsi="宋体"/>
          <w:color w:val="auto"/>
          <w:sz w:val="24"/>
          <w:u w:val="single"/>
        </w:rPr>
      </w:pPr>
      <w:r>
        <w:rPr>
          <w:rFonts w:hint="eastAsia" w:ascii="宋体" w:hAnsi="宋体"/>
          <w:color w:val="auto"/>
          <w:sz w:val="24"/>
        </w:rPr>
        <w:t>1、项目名称：</w:t>
      </w:r>
      <w:r>
        <w:rPr>
          <w:rFonts w:hint="eastAsia" w:ascii="宋体" w:hAnsi="宋体"/>
          <w:color w:val="auto"/>
          <w:sz w:val="24"/>
          <w:u w:val="single"/>
        </w:rPr>
        <w:t xml:space="preserve">                      </w:t>
      </w:r>
      <w:r>
        <w:rPr>
          <w:rFonts w:hint="eastAsia" w:ascii="宋体" w:hAnsi="宋体"/>
          <w:color w:val="auto"/>
          <w:sz w:val="24"/>
        </w:rPr>
        <w:t>；</w:t>
      </w:r>
    </w:p>
    <w:p w14:paraId="5B2DA1BC">
      <w:pPr>
        <w:adjustRightInd w:val="0"/>
        <w:snapToGrid w:val="0"/>
        <w:spacing w:line="348" w:lineRule="auto"/>
        <w:ind w:firstLine="475" w:firstLineChars="198"/>
        <w:jc w:val="left"/>
        <w:rPr>
          <w:rFonts w:ascii="宋体" w:hAnsi="宋体"/>
          <w:color w:val="auto"/>
          <w:sz w:val="24"/>
        </w:rPr>
      </w:pPr>
      <w:r>
        <w:rPr>
          <w:rFonts w:hint="eastAsia" w:ascii="宋体" w:hAnsi="宋体"/>
          <w:color w:val="auto"/>
          <w:sz w:val="24"/>
        </w:rPr>
        <w:t>3、项目</w:t>
      </w:r>
      <w:r>
        <w:rPr>
          <w:rFonts w:hint="eastAsia" w:ascii="宋体" w:hAnsi="宋体"/>
          <w:color w:val="auto"/>
          <w:kern w:val="0"/>
          <w:sz w:val="24"/>
        </w:rPr>
        <w:t>内容</w:t>
      </w:r>
      <w:r>
        <w:rPr>
          <w:rFonts w:hint="eastAsia" w:ascii="宋体" w:hAnsi="宋体"/>
          <w:color w:val="auto"/>
          <w:sz w:val="24"/>
        </w:rPr>
        <w:t>：</w:t>
      </w:r>
      <w:r>
        <w:rPr>
          <w:rFonts w:hint="eastAsia" w:ascii="宋体" w:hAnsi="宋体"/>
          <w:color w:val="auto"/>
          <w:sz w:val="24"/>
          <w:u w:val="single"/>
        </w:rPr>
        <w:t xml:space="preserve">                      </w:t>
      </w:r>
      <w:r>
        <w:rPr>
          <w:rFonts w:hint="eastAsia" w:ascii="宋体" w:hAnsi="宋体"/>
          <w:color w:val="auto"/>
          <w:sz w:val="24"/>
        </w:rPr>
        <w:t>。</w:t>
      </w:r>
    </w:p>
    <w:p w14:paraId="7D2FF58E">
      <w:pPr>
        <w:adjustRightInd w:val="0"/>
        <w:snapToGrid w:val="0"/>
        <w:spacing w:line="348" w:lineRule="auto"/>
        <w:jc w:val="left"/>
        <w:rPr>
          <w:rFonts w:ascii="宋体" w:hAnsi="宋体"/>
          <w:b/>
          <w:color w:val="auto"/>
          <w:sz w:val="24"/>
        </w:rPr>
      </w:pPr>
      <w:r>
        <w:rPr>
          <w:rFonts w:hint="eastAsia" w:ascii="宋体" w:hAnsi="宋体"/>
          <w:b/>
          <w:color w:val="auto"/>
          <w:sz w:val="24"/>
        </w:rPr>
        <w:t>二、组成本合同的文件</w:t>
      </w:r>
    </w:p>
    <w:p w14:paraId="53F9B30D">
      <w:pPr>
        <w:adjustRightInd w:val="0"/>
        <w:snapToGrid w:val="0"/>
        <w:spacing w:line="348" w:lineRule="auto"/>
        <w:ind w:firstLine="475" w:firstLineChars="198"/>
        <w:jc w:val="left"/>
        <w:rPr>
          <w:rFonts w:ascii="宋体" w:hAnsi="宋体"/>
          <w:color w:val="auto"/>
          <w:sz w:val="24"/>
        </w:rPr>
      </w:pPr>
      <w:r>
        <w:rPr>
          <w:rFonts w:hint="eastAsia" w:ascii="宋体" w:hAnsi="宋体"/>
          <w:color w:val="auto"/>
          <w:sz w:val="24"/>
        </w:rPr>
        <w:t>1、中标通知书、投标文件、招标文件、澄清、招标补充文件（或委托书）；</w:t>
      </w:r>
    </w:p>
    <w:p w14:paraId="349703EE">
      <w:pPr>
        <w:adjustRightInd w:val="0"/>
        <w:snapToGrid w:val="0"/>
        <w:spacing w:line="348" w:lineRule="auto"/>
        <w:ind w:firstLine="475" w:firstLineChars="198"/>
        <w:jc w:val="left"/>
        <w:rPr>
          <w:rFonts w:ascii="宋体" w:hAnsi="宋体"/>
          <w:color w:val="auto"/>
          <w:sz w:val="24"/>
        </w:rPr>
      </w:pPr>
      <w:r>
        <w:rPr>
          <w:rFonts w:hint="eastAsia" w:ascii="宋体" w:hAnsi="宋体"/>
          <w:color w:val="auto"/>
          <w:sz w:val="24"/>
        </w:rPr>
        <w:t>2、相关服务建议书；</w:t>
      </w:r>
    </w:p>
    <w:p w14:paraId="1FC767A6">
      <w:pPr>
        <w:adjustRightInd w:val="0"/>
        <w:snapToGrid w:val="0"/>
        <w:spacing w:line="348" w:lineRule="auto"/>
        <w:ind w:firstLine="480" w:firstLineChars="200"/>
        <w:jc w:val="left"/>
        <w:rPr>
          <w:rFonts w:ascii="宋体" w:hAnsi="宋体"/>
          <w:color w:val="auto"/>
          <w:sz w:val="24"/>
        </w:rPr>
      </w:pPr>
      <w:r>
        <w:rPr>
          <w:rFonts w:hint="eastAsia" w:ascii="宋体" w:hAnsi="宋体"/>
          <w:color w:val="auto"/>
          <w:sz w:val="24"/>
        </w:rPr>
        <w:t>3、本合同签订后，双方依法签订的补充协议也是本合同文件的组成部分。</w:t>
      </w:r>
    </w:p>
    <w:p w14:paraId="2F62196E">
      <w:pPr>
        <w:adjustRightInd w:val="0"/>
        <w:snapToGrid w:val="0"/>
        <w:spacing w:line="348" w:lineRule="auto"/>
        <w:jc w:val="left"/>
        <w:rPr>
          <w:rFonts w:ascii="宋体" w:hAnsi="宋体"/>
          <w:b/>
          <w:color w:val="auto"/>
          <w:sz w:val="24"/>
        </w:rPr>
      </w:pPr>
      <w:r>
        <w:rPr>
          <w:rFonts w:hint="eastAsia" w:ascii="宋体" w:hAnsi="宋体"/>
          <w:b/>
          <w:color w:val="auto"/>
          <w:sz w:val="24"/>
        </w:rPr>
        <w:t>三、合同总价</w:t>
      </w:r>
    </w:p>
    <w:p w14:paraId="3DCC9B95">
      <w:pPr>
        <w:adjustRightInd w:val="0"/>
        <w:snapToGrid w:val="0"/>
        <w:spacing w:line="348" w:lineRule="auto"/>
        <w:ind w:firstLine="477" w:firstLineChars="198"/>
        <w:jc w:val="left"/>
        <w:rPr>
          <w:rFonts w:ascii="宋体" w:hAnsi="宋体"/>
          <w:color w:val="auto"/>
          <w:sz w:val="24"/>
          <w:u w:val="single"/>
        </w:rPr>
      </w:pPr>
      <w:r>
        <w:rPr>
          <w:rFonts w:hint="eastAsia" w:ascii="宋体" w:hAnsi="宋体"/>
          <w:b/>
          <w:color w:val="auto"/>
          <w:sz w:val="24"/>
        </w:rPr>
        <w:t>合同总价</w:t>
      </w:r>
      <w:r>
        <w:rPr>
          <w:rFonts w:hint="eastAsia" w:ascii="宋体" w:hAnsi="宋体"/>
          <w:color w:val="auto"/>
          <w:sz w:val="24"/>
        </w:rPr>
        <w:t>（大写）</w:t>
      </w:r>
      <w:r>
        <w:rPr>
          <w:rFonts w:hint="eastAsia" w:ascii="宋体" w:hAnsi="宋体"/>
          <w:color w:val="auto"/>
          <w:sz w:val="24"/>
          <w:u w:val="single"/>
        </w:rPr>
        <w:t>：        （¥）。</w:t>
      </w:r>
    </w:p>
    <w:p w14:paraId="460FF793">
      <w:pPr>
        <w:adjustRightInd w:val="0"/>
        <w:snapToGrid w:val="0"/>
        <w:spacing w:line="348" w:lineRule="auto"/>
        <w:ind w:firstLine="475" w:firstLineChars="198"/>
        <w:jc w:val="left"/>
        <w:rPr>
          <w:rFonts w:ascii="宋体" w:hAnsi="宋体"/>
          <w:color w:val="auto"/>
          <w:sz w:val="24"/>
        </w:rPr>
      </w:pPr>
      <w:r>
        <w:rPr>
          <w:rFonts w:hint="eastAsia" w:ascii="宋体" w:hAnsi="宋体"/>
          <w:color w:val="auto"/>
          <w:sz w:val="24"/>
        </w:rPr>
        <w:t>合同总价即中标价，</w:t>
      </w:r>
      <w:r>
        <w:rPr>
          <w:rFonts w:hint="eastAsia" w:ascii="宋体" w:hAnsi="宋体"/>
          <w:color w:val="auto"/>
          <w:sz w:val="24"/>
          <w:szCs w:val="24"/>
        </w:rPr>
        <w:t>包括人工费、管理费、利润、税金等其他一切相关费用</w:t>
      </w:r>
      <w:r>
        <w:rPr>
          <w:rFonts w:hint="eastAsia" w:ascii="宋体" w:hAnsi="宋体"/>
          <w:color w:val="auto"/>
          <w:sz w:val="24"/>
        </w:rPr>
        <w:t>。供应商（中标人）提供产品所发生的一切税（包括增值税）费等都已包含于合同价款中。</w:t>
      </w:r>
    </w:p>
    <w:p w14:paraId="676B5D40">
      <w:pPr>
        <w:adjustRightInd w:val="0"/>
        <w:snapToGrid w:val="0"/>
        <w:spacing w:line="348" w:lineRule="auto"/>
        <w:rPr>
          <w:rFonts w:ascii="宋体" w:hAnsi="宋体"/>
          <w:b/>
          <w:color w:val="auto"/>
          <w:sz w:val="24"/>
        </w:rPr>
      </w:pPr>
      <w:r>
        <w:rPr>
          <w:rFonts w:hint="eastAsia" w:ascii="宋体" w:hAnsi="宋体"/>
          <w:b/>
          <w:color w:val="auto"/>
          <w:sz w:val="24"/>
        </w:rPr>
        <w:t>四、结算方式：</w:t>
      </w:r>
    </w:p>
    <w:p w14:paraId="01BDED7E">
      <w:pPr>
        <w:adjustRightInd w:val="0"/>
        <w:snapToGrid w:val="0"/>
        <w:spacing w:line="348" w:lineRule="auto"/>
        <w:ind w:firstLine="475" w:firstLineChars="198"/>
        <w:rPr>
          <w:rFonts w:ascii="宋体" w:hAnsi="宋体"/>
          <w:color w:val="auto"/>
          <w:sz w:val="24"/>
          <w:highlight w:val="none"/>
        </w:rPr>
      </w:pPr>
      <w:r>
        <w:rPr>
          <w:rFonts w:hint="eastAsia" w:ascii="宋体" w:hAnsi="宋体"/>
          <w:color w:val="auto"/>
          <w:sz w:val="24"/>
          <w:highlight w:val="none"/>
        </w:rPr>
        <w:t>1、由采购人以人民币负责结算，在付款前，</w:t>
      </w:r>
      <w:r>
        <w:rPr>
          <w:rFonts w:hint="eastAsia" w:hAnsi="宋体"/>
          <w:color w:val="auto"/>
          <w:sz w:val="24"/>
          <w:highlight w:val="none"/>
        </w:rPr>
        <w:t>供应商</w:t>
      </w:r>
      <w:r>
        <w:rPr>
          <w:rFonts w:hint="eastAsia" w:ascii="宋体" w:hAnsi="宋体"/>
          <w:color w:val="auto"/>
          <w:sz w:val="24"/>
          <w:highlight w:val="none"/>
        </w:rPr>
        <w:t>必须开具全额发票给采购人。</w:t>
      </w:r>
    </w:p>
    <w:p w14:paraId="1B4A0CBD">
      <w:pPr>
        <w:tabs>
          <w:tab w:val="left" w:pos="6105"/>
        </w:tabs>
        <w:adjustRightInd w:val="0"/>
        <w:snapToGrid w:val="0"/>
        <w:spacing w:line="348" w:lineRule="auto"/>
        <w:ind w:firstLine="475" w:firstLineChars="198"/>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szCs w:val="24"/>
          <w:highlight w:val="none"/>
        </w:rPr>
        <w:t>付款方式：</w:t>
      </w:r>
    </w:p>
    <w:p w14:paraId="5DBF07AB">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①项目设施设备安装调试完成，经验收合格后,采购人向供应商支付合同总价的85%；</w:t>
      </w:r>
    </w:p>
    <w:p w14:paraId="3205E2F7">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②待审计结束后，按照审计价款，付清剩余项目款；</w:t>
      </w:r>
    </w:p>
    <w:p w14:paraId="407C7942">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③供应商应根据采购人需要提供等额正规发票给采购人，附详细清单，包括成品</w:t>
      </w:r>
    </w:p>
    <w:p w14:paraId="7928934A">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规格（出厂合格证）、主要材料规格等。</w:t>
      </w:r>
    </w:p>
    <w:p w14:paraId="3BF4937C">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④如因供应商责任而造成延期，每超过一天按合同总价款的1‰支付采购人误期</w:t>
      </w:r>
    </w:p>
    <w:p w14:paraId="30106BB8">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赔偿金。</w:t>
      </w:r>
    </w:p>
    <w:p w14:paraId="5C9A77FC">
      <w:pPr>
        <w:adjustRightInd w:val="0"/>
        <w:snapToGrid w:val="0"/>
        <w:spacing w:line="348" w:lineRule="auto"/>
        <w:ind w:firstLine="475" w:firstLineChars="198"/>
        <w:rPr>
          <w:rFonts w:hint="eastAsia" w:ascii="宋体" w:hAnsi="宋体" w:eastAsia="宋体" w:cs="Times New Roman"/>
          <w:color w:val="auto"/>
          <w:sz w:val="24"/>
          <w:highlight w:val="none"/>
          <w:lang w:val="en-US" w:eastAsia="zh-CN"/>
        </w:rPr>
      </w:pPr>
      <w:r>
        <w:rPr>
          <w:rFonts w:hint="eastAsia" w:asciiTheme="minorEastAsia" w:hAnsiTheme="minorEastAsia" w:eastAsiaTheme="minorEastAsia"/>
          <w:color w:val="auto"/>
          <w:sz w:val="24"/>
          <w:szCs w:val="24"/>
        </w:rPr>
        <w:t>⑤</w:t>
      </w:r>
      <w:r>
        <w:rPr>
          <w:rFonts w:hint="eastAsia" w:ascii="宋体" w:hAnsi="宋体" w:eastAsia="宋体" w:cs="Times New Roman"/>
          <w:color w:val="auto"/>
          <w:sz w:val="24"/>
          <w:highlight w:val="none"/>
        </w:rPr>
        <w:t>支付</w:t>
      </w:r>
      <w:r>
        <w:rPr>
          <w:rFonts w:hint="eastAsia" w:ascii="宋体" w:hAnsi="宋体" w:eastAsia="宋体"/>
          <w:color w:val="auto"/>
          <w:sz w:val="24"/>
          <w:highlight w:val="none"/>
        </w:rPr>
        <w:t>方式：银行转账。</w:t>
      </w:r>
    </w:p>
    <w:p w14:paraId="4DA8FB04">
      <w:pPr>
        <w:adjustRightInd w:val="0"/>
        <w:snapToGrid w:val="0"/>
        <w:spacing w:line="348" w:lineRule="auto"/>
        <w:rPr>
          <w:rFonts w:ascii="宋体" w:hAnsi="宋体"/>
          <w:b/>
          <w:color w:val="auto"/>
          <w:sz w:val="24"/>
          <w:highlight w:val="none"/>
        </w:rPr>
      </w:pPr>
      <w:r>
        <w:rPr>
          <w:rFonts w:hint="eastAsia" w:ascii="宋体" w:hAnsi="宋体"/>
          <w:b/>
          <w:color w:val="auto"/>
          <w:sz w:val="24"/>
          <w:highlight w:val="none"/>
        </w:rPr>
        <w:t>五、交货地点、交货期及</w:t>
      </w:r>
      <w:r>
        <w:rPr>
          <w:rFonts w:hint="eastAsia" w:ascii="宋体" w:hAnsi="宋体" w:cs="宋体"/>
          <w:b/>
          <w:color w:val="auto"/>
          <w:sz w:val="24"/>
          <w:highlight w:val="none"/>
        </w:rPr>
        <w:t>质保期</w:t>
      </w:r>
    </w:p>
    <w:p w14:paraId="6BC3EBD1">
      <w:pPr>
        <w:adjustRightInd w:val="0"/>
        <w:snapToGrid w:val="0"/>
        <w:spacing w:line="348" w:lineRule="auto"/>
        <w:ind w:firstLine="475" w:firstLineChars="198"/>
        <w:rPr>
          <w:rFonts w:ascii="宋体" w:hAnsi="宋体"/>
          <w:color w:val="auto"/>
          <w:sz w:val="24"/>
          <w:highlight w:val="none"/>
        </w:rPr>
      </w:pPr>
      <w:r>
        <w:rPr>
          <w:rFonts w:hint="eastAsia" w:ascii="宋体" w:hAnsi="宋体"/>
          <w:color w:val="auto"/>
          <w:sz w:val="24"/>
          <w:highlight w:val="none"/>
        </w:rPr>
        <w:t>1、交货地点：陕西省渭南市合阳县九龙小学</w:t>
      </w:r>
    </w:p>
    <w:p w14:paraId="29DBC955">
      <w:pPr>
        <w:adjustRightInd w:val="0"/>
        <w:snapToGrid w:val="0"/>
        <w:spacing w:line="348" w:lineRule="auto"/>
        <w:ind w:firstLine="475" w:firstLineChars="198"/>
        <w:rPr>
          <w:rFonts w:hint="eastAsia" w:ascii="宋体" w:hAnsi="宋体"/>
          <w:color w:val="auto"/>
          <w:sz w:val="24"/>
          <w:highlight w:val="none"/>
          <w:lang w:val="en-US" w:eastAsia="zh-CN"/>
        </w:rPr>
      </w:pPr>
      <w:r>
        <w:rPr>
          <w:rFonts w:hint="eastAsia" w:ascii="宋体" w:hAnsi="宋体"/>
          <w:color w:val="auto"/>
          <w:sz w:val="24"/>
          <w:highlight w:val="none"/>
        </w:rPr>
        <w:t>2、交货期：</w:t>
      </w:r>
      <w:r>
        <w:rPr>
          <w:rFonts w:hint="eastAsia" w:ascii="宋体" w:hAnsi="宋体"/>
          <w:color w:val="auto"/>
          <w:sz w:val="24"/>
          <w:highlight w:val="none"/>
          <w:lang w:val="en-US" w:eastAsia="zh-CN"/>
        </w:rPr>
        <w:t xml:space="preserve"> </w:t>
      </w:r>
    </w:p>
    <w:p w14:paraId="64A8460A">
      <w:pPr>
        <w:adjustRightInd w:val="0"/>
        <w:snapToGrid w:val="0"/>
        <w:spacing w:line="348" w:lineRule="auto"/>
        <w:ind w:firstLine="475" w:firstLineChars="198"/>
        <w:rPr>
          <w:rFonts w:hint="eastAsia" w:ascii="宋体" w:hAnsi="宋体"/>
          <w:color w:val="auto"/>
          <w:sz w:val="24"/>
          <w:highlight w:val="none"/>
        </w:rPr>
      </w:pPr>
      <w:r>
        <w:rPr>
          <w:rFonts w:hint="eastAsia" w:ascii="宋体" w:hAnsi="宋体"/>
          <w:color w:val="auto"/>
          <w:sz w:val="24"/>
          <w:highlight w:val="none"/>
        </w:rPr>
        <w:t>3、质保期：</w:t>
      </w:r>
    </w:p>
    <w:p w14:paraId="1C13B5A1">
      <w:pPr>
        <w:adjustRightInd w:val="0"/>
        <w:snapToGrid w:val="0"/>
        <w:spacing w:line="348" w:lineRule="auto"/>
        <w:ind w:firstLine="475" w:firstLineChars="198"/>
        <w:rPr>
          <w:rFonts w:hint="eastAsia" w:ascii="宋体" w:hAnsi="宋体" w:eastAsia="宋体"/>
          <w:color w:val="auto"/>
          <w:sz w:val="24"/>
          <w:highlight w:val="none"/>
          <w:lang w:val="en-US" w:eastAsia="zh-CN"/>
        </w:rPr>
      </w:pPr>
      <w:r>
        <w:rPr>
          <w:rFonts w:hint="eastAsia" w:ascii="宋体" w:hAnsi="宋体"/>
          <w:color w:val="auto"/>
          <w:sz w:val="24"/>
          <w:highlight w:val="none"/>
          <w:lang w:val="en-US" w:eastAsia="zh-CN"/>
        </w:rPr>
        <w:t>4、运维期：</w:t>
      </w:r>
    </w:p>
    <w:p w14:paraId="081EAFCD">
      <w:pPr>
        <w:spacing w:line="348" w:lineRule="auto"/>
        <w:rPr>
          <w:color w:val="auto"/>
          <w:highlight w:val="none"/>
        </w:rPr>
      </w:pPr>
      <w:r>
        <w:rPr>
          <w:rFonts w:hint="eastAsia" w:ascii="宋体" w:hAnsi="宋体"/>
          <w:b/>
          <w:color w:val="auto"/>
          <w:sz w:val="24"/>
          <w:highlight w:val="none"/>
        </w:rPr>
        <w:t>六、双方承诺</w:t>
      </w:r>
    </w:p>
    <w:p w14:paraId="20010B0F">
      <w:pPr>
        <w:adjustRightInd w:val="0"/>
        <w:snapToGrid w:val="0"/>
        <w:spacing w:line="348" w:lineRule="auto"/>
        <w:ind w:firstLine="475" w:firstLineChars="198"/>
        <w:rPr>
          <w:rFonts w:ascii="宋体" w:hAnsi="宋体"/>
          <w:color w:val="auto"/>
          <w:sz w:val="24"/>
          <w:highlight w:val="none"/>
        </w:rPr>
      </w:pPr>
      <w:r>
        <w:rPr>
          <w:rFonts w:hint="eastAsia" w:ascii="宋体" w:hAnsi="宋体"/>
          <w:color w:val="auto"/>
          <w:sz w:val="24"/>
          <w:highlight w:val="none"/>
        </w:rPr>
        <w:t>1、供应商向采购人承诺，按照本合同约定提供相关服务。</w:t>
      </w:r>
    </w:p>
    <w:p w14:paraId="1BA3E38A">
      <w:pPr>
        <w:adjustRightInd w:val="0"/>
        <w:snapToGrid w:val="0"/>
        <w:spacing w:line="348" w:lineRule="auto"/>
        <w:ind w:firstLine="475" w:firstLineChars="198"/>
        <w:rPr>
          <w:rFonts w:ascii="宋体" w:hAnsi="宋体"/>
          <w:color w:val="auto"/>
          <w:sz w:val="24"/>
        </w:rPr>
      </w:pPr>
      <w:r>
        <w:rPr>
          <w:rFonts w:hint="eastAsia" w:ascii="宋体" w:hAnsi="宋体"/>
          <w:color w:val="auto"/>
          <w:sz w:val="24"/>
          <w:highlight w:val="none"/>
        </w:rPr>
        <w:t>2、采购人向供应商承诺，按照本合同约定支付服务款项</w:t>
      </w:r>
      <w:r>
        <w:rPr>
          <w:rFonts w:hint="eastAsia" w:ascii="宋体" w:hAnsi="宋体"/>
          <w:color w:val="auto"/>
          <w:sz w:val="24"/>
        </w:rPr>
        <w:t>。</w:t>
      </w:r>
    </w:p>
    <w:p w14:paraId="6C0B4769">
      <w:pPr>
        <w:tabs>
          <w:tab w:val="left" w:pos="840"/>
        </w:tabs>
        <w:spacing w:line="348" w:lineRule="auto"/>
        <w:rPr>
          <w:rFonts w:ascii="宋体" w:hAnsi="宋体"/>
          <w:b/>
          <w:color w:val="auto"/>
          <w:sz w:val="24"/>
        </w:rPr>
      </w:pPr>
      <w:r>
        <w:rPr>
          <w:rFonts w:hint="eastAsia" w:ascii="宋体" w:hAnsi="宋体"/>
          <w:b/>
          <w:color w:val="auto"/>
          <w:sz w:val="24"/>
        </w:rPr>
        <w:t>七、内容及要求：</w:t>
      </w:r>
    </w:p>
    <w:p w14:paraId="303EEB57">
      <w:pPr>
        <w:tabs>
          <w:tab w:val="left" w:pos="840"/>
        </w:tabs>
        <w:spacing w:line="348" w:lineRule="auto"/>
        <w:ind w:firstLine="480" w:firstLineChars="200"/>
        <w:rPr>
          <w:rFonts w:ascii="宋体" w:hAnsi="宋体"/>
          <w:color w:val="auto"/>
          <w:sz w:val="24"/>
        </w:rPr>
      </w:pPr>
      <w:r>
        <w:rPr>
          <w:rFonts w:hint="eastAsia" w:ascii="宋体" w:hAnsi="宋体"/>
          <w:color w:val="auto"/>
          <w:sz w:val="24"/>
        </w:rPr>
        <w:t>即交付的货物内容、数量与投标文件、招标文件等所指明的，或者与本合同所指明的服务内容相一致。</w:t>
      </w:r>
    </w:p>
    <w:p w14:paraId="6DAA35E3">
      <w:pPr>
        <w:spacing w:line="348" w:lineRule="auto"/>
        <w:rPr>
          <w:rFonts w:ascii="宋体" w:hAnsi="宋体"/>
          <w:b/>
          <w:color w:val="auto"/>
          <w:sz w:val="24"/>
        </w:rPr>
      </w:pPr>
      <w:r>
        <w:rPr>
          <w:rFonts w:hint="eastAsia" w:ascii="宋体" w:hAnsi="宋体"/>
          <w:b/>
          <w:color w:val="auto"/>
          <w:sz w:val="24"/>
        </w:rPr>
        <w:t>八、安装、调试要求：</w:t>
      </w:r>
    </w:p>
    <w:p w14:paraId="301FF0F8">
      <w:pPr>
        <w:tabs>
          <w:tab w:val="left" w:pos="840"/>
        </w:tabs>
        <w:spacing w:line="348" w:lineRule="auto"/>
        <w:ind w:firstLine="480" w:firstLineChars="200"/>
        <w:rPr>
          <w:rFonts w:ascii="宋体" w:hAnsi="宋体"/>
          <w:color w:val="auto"/>
          <w:sz w:val="24"/>
        </w:rPr>
      </w:pPr>
      <w:r>
        <w:rPr>
          <w:rFonts w:hint="eastAsia" w:ascii="宋体" w:hAnsi="宋体"/>
          <w:color w:val="auto"/>
          <w:sz w:val="24"/>
        </w:rPr>
        <w:t>1、由供应商负责派技术人员到现场进行服务至验收合格。</w:t>
      </w:r>
    </w:p>
    <w:p w14:paraId="40BD2CF7">
      <w:pPr>
        <w:tabs>
          <w:tab w:val="left" w:pos="840"/>
        </w:tabs>
        <w:spacing w:line="348" w:lineRule="auto"/>
        <w:ind w:firstLine="480" w:firstLineChars="200"/>
        <w:rPr>
          <w:rFonts w:ascii="宋体" w:hAnsi="宋体"/>
          <w:color w:val="auto"/>
          <w:sz w:val="24"/>
        </w:rPr>
      </w:pPr>
      <w:r>
        <w:rPr>
          <w:rFonts w:hint="eastAsia" w:ascii="宋体" w:hAnsi="宋体"/>
          <w:color w:val="auto"/>
          <w:sz w:val="24"/>
        </w:rPr>
        <w:t>2、供应商应在合同签订后一周内，向采购人提供服务的进度计划表。</w:t>
      </w:r>
    </w:p>
    <w:p w14:paraId="0CA2F3C5">
      <w:pPr>
        <w:tabs>
          <w:tab w:val="left" w:pos="840"/>
        </w:tabs>
        <w:spacing w:line="348" w:lineRule="auto"/>
        <w:ind w:firstLine="480" w:firstLineChars="200"/>
        <w:rPr>
          <w:rFonts w:ascii="宋体" w:hAnsi="宋体"/>
          <w:color w:val="auto"/>
          <w:sz w:val="24"/>
        </w:rPr>
      </w:pPr>
      <w:r>
        <w:rPr>
          <w:rFonts w:hint="eastAsia" w:ascii="宋体" w:hAnsi="宋体"/>
          <w:color w:val="auto"/>
          <w:sz w:val="24"/>
        </w:rPr>
        <w:t>3、供应商应在合同规定的交货期内完成该项工作。如因供应商责任而造成延期，每超过一天按合同总价款的（1‰）支付采购人误期赔偿金，直至提供服务结束为止，所有因延期而产生的费用由供应商承担。</w:t>
      </w:r>
    </w:p>
    <w:p w14:paraId="081CA5DF">
      <w:pPr>
        <w:tabs>
          <w:tab w:val="left" w:pos="840"/>
        </w:tabs>
        <w:spacing w:line="348" w:lineRule="auto"/>
        <w:ind w:firstLine="480" w:firstLineChars="200"/>
        <w:rPr>
          <w:rFonts w:ascii="宋体" w:hAnsi="宋体"/>
          <w:color w:val="auto"/>
          <w:sz w:val="24"/>
        </w:rPr>
      </w:pPr>
      <w:r>
        <w:rPr>
          <w:rFonts w:hint="eastAsia" w:ascii="宋体" w:hAnsi="宋体"/>
          <w:color w:val="auto"/>
          <w:sz w:val="24"/>
        </w:rPr>
        <w:t>4、服务期间所发生的费用均由供应商负责。</w:t>
      </w:r>
    </w:p>
    <w:p w14:paraId="0712F696">
      <w:pPr>
        <w:tabs>
          <w:tab w:val="left" w:pos="840"/>
        </w:tabs>
        <w:spacing w:line="348" w:lineRule="auto"/>
        <w:rPr>
          <w:rFonts w:ascii="宋体" w:hAnsi="宋体"/>
          <w:b/>
          <w:color w:val="auto"/>
          <w:sz w:val="24"/>
        </w:rPr>
      </w:pPr>
      <w:r>
        <w:rPr>
          <w:rFonts w:hint="eastAsia" w:ascii="宋体" w:hAnsi="宋体"/>
          <w:b/>
          <w:color w:val="auto"/>
          <w:sz w:val="24"/>
        </w:rPr>
        <w:t>九、技术支持：</w:t>
      </w:r>
    </w:p>
    <w:p w14:paraId="202890CD">
      <w:pPr>
        <w:spacing w:line="348" w:lineRule="auto"/>
        <w:ind w:firstLine="480" w:firstLineChars="200"/>
        <w:rPr>
          <w:rFonts w:ascii="宋体" w:hAnsi="宋体"/>
          <w:color w:val="auto"/>
          <w:sz w:val="24"/>
          <w:szCs w:val="24"/>
        </w:rPr>
      </w:pPr>
      <w:r>
        <w:rPr>
          <w:rFonts w:hint="eastAsia" w:ascii="宋体" w:hAnsi="宋体"/>
          <w:color w:val="auto"/>
          <w:sz w:val="24"/>
          <w:szCs w:val="24"/>
        </w:rPr>
        <w:t>提供全年7×24小时的技术咨询服务。供应商怠于或无法提供技术支持的，采购人有权委托第三方处理，由此产生的费用和后果由供应商负责，费用直接从应付款或质保金中扣除。供应商指定的项目总协调人必须是供应商公司管理层人员。项目建设过程中一旦出现重大问题，项目总协调人应能及时赶到现场。供应商更换项目负责人和主要技术人员，须将变更人及其工作影响、替换人资历等情况以书面材料报告项目采购人审核，经同意后方可更换。因供应商的人员变更原因所造成的任何项目质量、进度滞后的后果，由供应商承担。</w:t>
      </w:r>
    </w:p>
    <w:p w14:paraId="5E025D1C">
      <w:pPr>
        <w:spacing w:line="348" w:lineRule="auto"/>
        <w:ind w:firstLine="480" w:firstLineChars="200"/>
        <w:rPr>
          <w:rFonts w:ascii="宋体" w:hAnsi="宋体"/>
          <w:color w:val="auto"/>
          <w:sz w:val="24"/>
          <w:szCs w:val="24"/>
        </w:rPr>
      </w:pPr>
      <w:r>
        <w:rPr>
          <w:rFonts w:hint="eastAsia" w:ascii="宋体" w:hAnsi="宋体"/>
          <w:color w:val="auto"/>
          <w:sz w:val="24"/>
          <w:szCs w:val="24"/>
        </w:rPr>
        <w:t>供应商在项目实施过程中，质量保障人员、资源不足或者执行不力，给项目质量带来的风险超出采购人认定的允许范围时，采购人可终止本项目的合作并进行索赔。</w:t>
      </w:r>
    </w:p>
    <w:p w14:paraId="43D671AC">
      <w:pPr>
        <w:spacing w:line="348" w:lineRule="auto"/>
        <w:rPr>
          <w:rFonts w:ascii="宋体" w:hAnsi="宋体"/>
          <w:b/>
          <w:color w:val="auto"/>
          <w:sz w:val="24"/>
        </w:rPr>
      </w:pPr>
      <w:r>
        <w:rPr>
          <w:rFonts w:hint="eastAsia" w:ascii="宋体" w:hAnsi="宋体"/>
          <w:b/>
          <w:color w:val="auto"/>
          <w:sz w:val="24"/>
        </w:rPr>
        <w:t>十、技术培训：</w:t>
      </w:r>
    </w:p>
    <w:p w14:paraId="043FD7A6">
      <w:pPr>
        <w:spacing w:line="348" w:lineRule="auto"/>
        <w:ind w:firstLine="480" w:firstLineChars="200"/>
        <w:rPr>
          <w:rFonts w:ascii="宋体" w:hAnsi="宋体"/>
          <w:color w:val="auto"/>
          <w:sz w:val="24"/>
          <w:szCs w:val="24"/>
        </w:rPr>
      </w:pPr>
      <w:r>
        <w:rPr>
          <w:rFonts w:hint="eastAsia" w:ascii="宋体" w:hAnsi="宋体"/>
          <w:color w:val="auto"/>
          <w:sz w:val="24"/>
          <w:szCs w:val="24"/>
        </w:rPr>
        <w:t>应包括产品使用操作、保养、维修等培训内容。供应商需按采购人要求的时间为采购人免费培训技术人员若干名，培训服务以受培训人员熟练掌握相应技能为原则。在产品投入使用初期进行必要的跟踪指导，保障产品的稳定运行。投标产品需在培训基地培训的，供应商应按要求履行，培训产生的交通费、食宿费、培训费等均由供应商承担。</w:t>
      </w:r>
    </w:p>
    <w:p w14:paraId="3EE3539C">
      <w:pPr>
        <w:spacing w:line="348" w:lineRule="auto"/>
        <w:rPr>
          <w:rFonts w:ascii="宋体" w:hAnsi="宋体"/>
          <w:b/>
          <w:color w:val="auto"/>
          <w:sz w:val="24"/>
        </w:rPr>
      </w:pPr>
      <w:r>
        <w:rPr>
          <w:rFonts w:hint="eastAsia" w:ascii="宋体" w:hAnsi="宋体"/>
          <w:b/>
          <w:color w:val="auto"/>
          <w:sz w:val="24"/>
        </w:rPr>
        <w:t>十一、技术资料要求：</w:t>
      </w:r>
    </w:p>
    <w:p w14:paraId="39A78FF1">
      <w:pPr>
        <w:spacing w:line="348" w:lineRule="auto"/>
        <w:ind w:firstLine="480" w:firstLineChars="200"/>
        <w:rPr>
          <w:rFonts w:ascii="宋体" w:hAnsi="宋体"/>
          <w:color w:val="auto"/>
          <w:sz w:val="24"/>
          <w:szCs w:val="24"/>
        </w:rPr>
      </w:pPr>
      <w:r>
        <w:rPr>
          <w:rFonts w:hint="eastAsia" w:ascii="宋体" w:hAnsi="宋体"/>
          <w:color w:val="auto"/>
          <w:sz w:val="24"/>
          <w:szCs w:val="24"/>
        </w:rPr>
        <w:t>供应商应向采购人提供全套中文技术资料一套，其费用包括在投标价格中。</w:t>
      </w:r>
    </w:p>
    <w:p w14:paraId="1A14786A">
      <w:pPr>
        <w:spacing w:line="348" w:lineRule="auto"/>
        <w:rPr>
          <w:rFonts w:ascii="宋体" w:hAnsi="宋体"/>
          <w:color w:val="auto"/>
          <w:sz w:val="24"/>
          <w:szCs w:val="24"/>
        </w:rPr>
      </w:pPr>
      <w:r>
        <w:rPr>
          <w:rFonts w:hint="eastAsia" w:ascii="宋体" w:hAnsi="宋体"/>
          <w:b/>
          <w:color w:val="auto"/>
          <w:sz w:val="24"/>
        </w:rPr>
        <w:t>十二、</w:t>
      </w:r>
      <w:r>
        <w:rPr>
          <w:rFonts w:hint="eastAsia" w:ascii="宋体" w:hAnsi="宋体"/>
          <w:b/>
          <w:color w:val="auto"/>
          <w:sz w:val="24"/>
          <w:szCs w:val="24"/>
        </w:rPr>
        <w:t>验收:</w:t>
      </w:r>
    </w:p>
    <w:p w14:paraId="693A970D">
      <w:pPr>
        <w:spacing w:line="348" w:lineRule="auto"/>
        <w:ind w:firstLine="480" w:firstLineChars="200"/>
        <w:rPr>
          <w:rFonts w:ascii="宋体" w:hAnsi="宋体"/>
          <w:color w:val="auto"/>
          <w:sz w:val="24"/>
          <w:szCs w:val="24"/>
        </w:rPr>
      </w:pPr>
      <w:r>
        <w:rPr>
          <w:rFonts w:hint="eastAsia" w:ascii="宋体" w:hAnsi="宋体"/>
          <w:color w:val="auto"/>
          <w:sz w:val="24"/>
          <w:szCs w:val="24"/>
        </w:rPr>
        <w:t>由采购人和供应商共同对项目整体进行验收。软件安装、调试并正常运行后，由乙方进行自检，合格后，准备验收文件，并书面通知甲方。甲方确认乙方的自检内容后，会同乙方（必要时请有关专家）进行验收，验收合格后，填写项目验收单（一式四份）作为对系统的最终认可。</w:t>
      </w:r>
    </w:p>
    <w:p w14:paraId="58062B65">
      <w:pPr>
        <w:spacing w:line="348" w:lineRule="auto"/>
        <w:ind w:firstLine="480" w:firstLineChars="200"/>
        <w:rPr>
          <w:rFonts w:ascii="宋体" w:hAnsi="宋体"/>
          <w:color w:val="auto"/>
          <w:sz w:val="24"/>
          <w:szCs w:val="24"/>
        </w:rPr>
      </w:pPr>
      <w:r>
        <w:rPr>
          <w:rFonts w:hint="eastAsia" w:ascii="宋体" w:hAnsi="宋体"/>
          <w:color w:val="auto"/>
          <w:sz w:val="24"/>
          <w:szCs w:val="24"/>
        </w:rPr>
        <w:t>3、验收标准：按招标文件、投标文件及澄清函等技术指标进行验收。各项指标均应符合验收标准及要求。</w:t>
      </w:r>
    </w:p>
    <w:p w14:paraId="0772C98B">
      <w:pPr>
        <w:spacing w:line="348" w:lineRule="auto"/>
        <w:ind w:firstLine="480" w:firstLineChars="200"/>
        <w:rPr>
          <w:rFonts w:ascii="宋体" w:hAnsi="宋体"/>
          <w:color w:val="auto"/>
          <w:sz w:val="24"/>
          <w:szCs w:val="24"/>
        </w:rPr>
      </w:pPr>
      <w:r>
        <w:rPr>
          <w:rFonts w:hint="eastAsia" w:ascii="宋体" w:hAnsi="宋体"/>
          <w:color w:val="auto"/>
          <w:sz w:val="24"/>
          <w:szCs w:val="24"/>
        </w:rPr>
        <w:t>4、验收合格后，填写验收单，双方签字生效。</w:t>
      </w:r>
    </w:p>
    <w:p w14:paraId="4F8A5006">
      <w:pPr>
        <w:spacing w:line="348" w:lineRule="auto"/>
        <w:ind w:firstLine="480" w:firstLineChars="200"/>
        <w:rPr>
          <w:rFonts w:ascii="宋体" w:hAnsi="宋体"/>
          <w:color w:val="auto"/>
          <w:sz w:val="24"/>
          <w:szCs w:val="24"/>
        </w:rPr>
      </w:pPr>
      <w:r>
        <w:rPr>
          <w:rFonts w:hint="eastAsia" w:ascii="宋体" w:hAnsi="宋体"/>
          <w:color w:val="auto"/>
          <w:sz w:val="24"/>
          <w:szCs w:val="24"/>
        </w:rPr>
        <w:t>5、验收依据：</w:t>
      </w:r>
    </w:p>
    <w:p w14:paraId="52925ADB">
      <w:pPr>
        <w:spacing w:line="348" w:lineRule="auto"/>
        <w:ind w:firstLine="480" w:firstLineChars="200"/>
        <w:rPr>
          <w:rFonts w:ascii="宋体" w:hAnsi="宋体"/>
          <w:color w:val="auto"/>
          <w:sz w:val="24"/>
          <w:szCs w:val="24"/>
        </w:rPr>
      </w:pPr>
      <w:r>
        <w:rPr>
          <w:rFonts w:hint="eastAsia" w:ascii="宋体" w:hAnsi="宋体"/>
          <w:color w:val="auto"/>
          <w:sz w:val="24"/>
          <w:szCs w:val="24"/>
        </w:rPr>
        <w:t>a)合同文本；</w:t>
      </w:r>
    </w:p>
    <w:p w14:paraId="0F437184">
      <w:pPr>
        <w:spacing w:line="348" w:lineRule="auto"/>
        <w:ind w:firstLine="480" w:firstLineChars="200"/>
        <w:rPr>
          <w:rFonts w:ascii="宋体" w:hAnsi="宋体"/>
          <w:color w:val="auto"/>
          <w:sz w:val="24"/>
          <w:szCs w:val="24"/>
        </w:rPr>
      </w:pPr>
      <w:r>
        <w:rPr>
          <w:rFonts w:hint="eastAsia" w:ascii="宋体" w:hAnsi="宋体"/>
          <w:color w:val="auto"/>
          <w:sz w:val="24"/>
          <w:szCs w:val="24"/>
        </w:rPr>
        <w:t>b)投标文件及澄清函、招标文件；</w:t>
      </w:r>
    </w:p>
    <w:p w14:paraId="743568E1">
      <w:pPr>
        <w:spacing w:line="348" w:lineRule="auto"/>
        <w:ind w:firstLine="480" w:firstLineChars="200"/>
        <w:rPr>
          <w:rFonts w:ascii="宋体" w:hAnsi="宋体"/>
          <w:color w:val="auto"/>
          <w:sz w:val="24"/>
          <w:szCs w:val="24"/>
        </w:rPr>
      </w:pPr>
      <w:r>
        <w:rPr>
          <w:rFonts w:hint="eastAsia" w:ascii="宋体" w:hAnsi="宋体"/>
          <w:color w:val="auto"/>
          <w:sz w:val="24"/>
          <w:szCs w:val="24"/>
        </w:rPr>
        <w:t>c)国家和行业制定的相应的标准和规范。</w:t>
      </w:r>
    </w:p>
    <w:p w14:paraId="2ABBCBC4">
      <w:pPr>
        <w:spacing w:line="348" w:lineRule="auto"/>
        <w:rPr>
          <w:rFonts w:ascii="宋体" w:hAnsi="宋体"/>
          <w:color w:val="auto"/>
          <w:sz w:val="24"/>
          <w:szCs w:val="24"/>
        </w:rPr>
      </w:pPr>
      <w:r>
        <w:rPr>
          <w:rFonts w:hint="eastAsia" w:ascii="宋体" w:hAnsi="宋体"/>
          <w:b/>
          <w:color w:val="auto"/>
          <w:sz w:val="24"/>
          <w:szCs w:val="24"/>
        </w:rPr>
        <w:t>十三、质量保证（提供售后服务承诺书）：</w:t>
      </w:r>
    </w:p>
    <w:p w14:paraId="56D7B890">
      <w:pPr>
        <w:spacing w:line="348" w:lineRule="auto"/>
        <w:ind w:firstLine="480" w:firstLineChars="200"/>
        <w:rPr>
          <w:rFonts w:ascii="宋体" w:hAnsi="宋体"/>
          <w:color w:val="auto"/>
          <w:kern w:val="0"/>
          <w:sz w:val="24"/>
        </w:rPr>
      </w:pPr>
      <w:r>
        <w:rPr>
          <w:rFonts w:hint="eastAsia" w:ascii="宋体" w:hAnsi="宋体"/>
          <w:color w:val="auto"/>
          <w:sz w:val="24"/>
          <w:szCs w:val="24"/>
        </w:rPr>
        <w:t>1、供应商</w:t>
      </w:r>
      <w:r>
        <w:rPr>
          <w:rFonts w:hint="eastAsia" w:ascii="宋体" w:hAnsi="宋体"/>
          <w:color w:val="auto"/>
          <w:kern w:val="0"/>
          <w:sz w:val="24"/>
        </w:rPr>
        <w:t>提供的</w:t>
      </w:r>
      <w:r>
        <w:rPr>
          <w:rFonts w:hint="eastAsia" w:ascii="宋体" w:hAnsi="宋体"/>
          <w:color w:val="auto"/>
          <w:sz w:val="24"/>
          <w:szCs w:val="24"/>
        </w:rPr>
        <w:t>硬件、软件</w:t>
      </w:r>
      <w:r>
        <w:rPr>
          <w:rFonts w:hint="eastAsia" w:ascii="宋体" w:hAnsi="宋体"/>
          <w:color w:val="auto"/>
          <w:kern w:val="0"/>
          <w:sz w:val="24"/>
        </w:rPr>
        <w:t>及材料必须保证质量可靠，为市场最新或主流</w:t>
      </w:r>
      <w:r>
        <w:rPr>
          <w:rFonts w:hint="eastAsia" w:ascii="宋体" w:hAnsi="宋体"/>
          <w:color w:val="auto"/>
          <w:sz w:val="24"/>
          <w:szCs w:val="24"/>
        </w:rPr>
        <w:t>产品</w:t>
      </w:r>
      <w:r>
        <w:rPr>
          <w:rFonts w:hint="eastAsia" w:ascii="宋体" w:hAnsi="宋体"/>
          <w:color w:val="auto"/>
          <w:kern w:val="0"/>
          <w:sz w:val="24"/>
        </w:rPr>
        <w:t>，进货渠道正常，配置合理齐全，应全面满足招标文件的要求，招标文件未明确要求的内容，采购人须按招标</w:t>
      </w:r>
      <w:r>
        <w:rPr>
          <w:rFonts w:hint="eastAsia" w:ascii="宋体" w:hAnsi="宋体"/>
          <w:color w:val="auto"/>
          <w:sz w:val="24"/>
          <w:szCs w:val="24"/>
        </w:rPr>
        <w:t>设备</w:t>
      </w:r>
      <w:r>
        <w:rPr>
          <w:rFonts w:hint="eastAsia" w:ascii="宋体" w:hAnsi="宋体"/>
          <w:color w:val="auto"/>
          <w:kern w:val="0"/>
          <w:sz w:val="24"/>
        </w:rPr>
        <w:t>主流标准配置或以采购人的补充要求为准。所供设备工艺质量应严格按国家最新发布的规范标准执行，如发生质量问题由供应商承担全部责任。</w:t>
      </w:r>
    </w:p>
    <w:p w14:paraId="2F18932A">
      <w:pPr>
        <w:spacing w:line="348" w:lineRule="auto"/>
        <w:ind w:firstLine="480" w:firstLineChars="200"/>
        <w:rPr>
          <w:rFonts w:ascii="宋体" w:hAnsi="宋体"/>
          <w:color w:val="auto"/>
          <w:sz w:val="24"/>
          <w:szCs w:val="24"/>
        </w:rPr>
      </w:pPr>
      <w:r>
        <w:rPr>
          <w:rFonts w:hint="eastAsia" w:ascii="宋体" w:hAnsi="宋体"/>
          <w:color w:val="auto"/>
          <w:sz w:val="24"/>
          <w:szCs w:val="24"/>
        </w:rPr>
        <w:t>2、供应商应提供可承担维修职能的公司、全资分公司或办事处，并驻守多名维护技术人员，并提供地点、联系人（常驻工程师）及联系电话（服务热线），随时解答各种疑问（需提供相关证明材料）。</w:t>
      </w:r>
    </w:p>
    <w:p w14:paraId="47D93772">
      <w:pPr>
        <w:spacing w:line="348" w:lineRule="auto"/>
        <w:ind w:firstLine="480" w:firstLineChars="200"/>
        <w:rPr>
          <w:rFonts w:ascii="宋体" w:hAnsi="宋体"/>
          <w:color w:val="auto"/>
          <w:sz w:val="24"/>
          <w:szCs w:val="24"/>
        </w:rPr>
      </w:pPr>
      <w:r>
        <w:rPr>
          <w:rFonts w:hint="eastAsia" w:ascii="宋体" w:hAnsi="宋体"/>
          <w:color w:val="auto"/>
          <w:sz w:val="24"/>
          <w:szCs w:val="24"/>
        </w:rPr>
        <w:t>3、现场服务方式：现场服务，并提供终身维修（护）。在质量保证期内发生</w:t>
      </w:r>
      <w:r>
        <w:rPr>
          <w:rFonts w:ascii="宋体" w:hAnsi="宋体"/>
          <w:color w:val="auto"/>
          <w:sz w:val="24"/>
          <w:szCs w:val="24"/>
        </w:rPr>
        <w:t>重大故障</w:t>
      </w:r>
      <w:r>
        <w:rPr>
          <w:rFonts w:hint="eastAsia" w:ascii="宋体" w:hAnsi="宋体"/>
          <w:color w:val="auto"/>
          <w:sz w:val="24"/>
          <w:szCs w:val="24"/>
        </w:rPr>
        <w:t>，维修工程师抵达现场时间≤8小时</w:t>
      </w:r>
      <w:r>
        <w:rPr>
          <w:rFonts w:ascii="宋体" w:hAnsi="宋体"/>
          <w:color w:val="auto"/>
          <w:sz w:val="24"/>
          <w:szCs w:val="24"/>
        </w:rPr>
        <w:t>，</w:t>
      </w:r>
      <w:r>
        <w:rPr>
          <w:rFonts w:hint="eastAsia" w:ascii="宋体" w:hAnsi="宋体"/>
          <w:color w:val="auto"/>
          <w:sz w:val="24"/>
          <w:szCs w:val="24"/>
        </w:rPr>
        <w:t>24</w:t>
      </w:r>
      <w:r>
        <w:rPr>
          <w:rFonts w:ascii="宋体" w:hAnsi="宋体"/>
          <w:color w:val="auto"/>
          <w:sz w:val="24"/>
          <w:szCs w:val="24"/>
        </w:rPr>
        <w:t>小时</w:t>
      </w:r>
      <w:r>
        <w:rPr>
          <w:rFonts w:hint="eastAsia" w:ascii="宋体" w:hAnsi="宋体"/>
          <w:color w:val="auto"/>
          <w:sz w:val="24"/>
          <w:szCs w:val="24"/>
        </w:rPr>
        <w:t>内</w:t>
      </w:r>
      <w:r>
        <w:rPr>
          <w:rFonts w:ascii="宋体" w:hAnsi="宋体"/>
          <w:color w:val="auto"/>
          <w:sz w:val="24"/>
          <w:szCs w:val="24"/>
        </w:rPr>
        <w:t>无法恢复的故障提供免费备机服务</w:t>
      </w:r>
      <w:r>
        <w:rPr>
          <w:rFonts w:hint="eastAsia" w:ascii="宋体" w:hAnsi="宋体"/>
          <w:color w:val="auto"/>
          <w:sz w:val="24"/>
          <w:szCs w:val="24"/>
        </w:rPr>
        <w:t>。</w:t>
      </w:r>
    </w:p>
    <w:p w14:paraId="64FEE5A8">
      <w:pPr>
        <w:spacing w:line="348" w:lineRule="auto"/>
        <w:ind w:firstLine="480" w:firstLineChars="200"/>
        <w:rPr>
          <w:rFonts w:ascii="宋体" w:hAnsi="宋体"/>
          <w:color w:val="auto"/>
          <w:sz w:val="24"/>
          <w:szCs w:val="24"/>
        </w:rPr>
      </w:pPr>
      <w:r>
        <w:rPr>
          <w:rFonts w:hint="eastAsia" w:ascii="宋体" w:hAnsi="宋体"/>
          <w:color w:val="auto"/>
          <w:sz w:val="24"/>
          <w:szCs w:val="24"/>
        </w:rPr>
        <w:t>4、每年至少四次上门维护，回访。</w:t>
      </w:r>
    </w:p>
    <w:p w14:paraId="0E20029D">
      <w:pPr>
        <w:spacing w:line="348" w:lineRule="auto"/>
        <w:ind w:firstLine="480" w:firstLineChars="200"/>
        <w:rPr>
          <w:rFonts w:ascii="宋体" w:hAnsi="宋体"/>
          <w:color w:val="auto"/>
          <w:sz w:val="24"/>
          <w:szCs w:val="24"/>
        </w:rPr>
      </w:pPr>
      <w:r>
        <w:rPr>
          <w:rFonts w:hint="eastAsia" w:ascii="宋体" w:hAnsi="宋体"/>
          <w:color w:val="auto"/>
          <w:sz w:val="24"/>
          <w:szCs w:val="24"/>
        </w:rPr>
        <w:t>5、对于存在质量问题或者短少的产品（硬件、软件），供应商应在接到采购人的通知2个日历日内负责修复，调换、重新制作或补齐。</w:t>
      </w:r>
    </w:p>
    <w:p w14:paraId="11004C65">
      <w:pPr>
        <w:spacing w:line="348" w:lineRule="auto"/>
        <w:ind w:firstLine="480" w:firstLineChars="200"/>
        <w:rPr>
          <w:rFonts w:ascii="宋体" w:hAnsi="宋体"/>
          <w:color w:val="auto"/>
          <w:sz w:val="24"/>
          <w:szCs w:val="24"/>
        </w:rPr>
      </w:pPr>
      <w:r>
        <w:rPr>
          <w:rFonts w:hint="eastAsia" w:ascii="宋体" w:hAnsi="宋体"/>
          <w:color w:val="auto"/>
          <w:sz w:val="24"/>
          <w:szCs w:val="24"/>
        </w:rPr>
        <w:t>6、在产品（硬件、软件）最终验收后的质量保证期内，供应商应对设计、工艺或材料的缺陷而产生的故障负责（负责解决并承担全部费用</w:t>
      </w:r>
      <w:r>
        <w:rPr>
          <w:rFonts w:ascii="宋体" w:hAnsi="宋体"/>
          <w:color w:val="auto"/>
          <w:sz w:val="24"/>
          <w:szCs w:val="24"/>
        </w:rPr>
        <w:t>）</w:t>
      </w:r>
      <w:r>
        <w:rPr>
          <w:rFonts w:hint="eastAsia" w:ascii="宋体" w:hAnsi="宋体"/>
          <w:color w:val="auto"/>
          <w:sz w:val="24"/>
          <w:szCs w:val="24"/>
        </w:rPr>
        <w:t>。</w:t>
      </w:r>
    </w:p>
    <w:p w14:paraId="79179817">
      <w:pPr>
        <w:spacing w:line="348" w:lineRule="auto"/>
        <w:ind w:firstLine="480" w:firstLineChars="200"/>
        <w:rPr>
          <w:rFonts w:ascii="宋体" w:hAnsi="宋体"/>
          <w:color w:val="auto"/>
          <w:sz w:val="24"/>
          <w:szCs w:val="24"/>
        </w:rPr>
      </w:pPr>
      <w:r>
        <w:rPr>
          <w:rFonts w:hint="eastAsia" w:ascii="宋体" w:hAnsi="宋体"/>
          <w:color w:val="auto"/>
          <w:sz w:val="24"/>
          <w:szCs w:val="24"/>
        </w:rPr>
        <w:t>7、投标人及所投产品（硬件、软件）的生产厂商应承诺维保期的售后服务条款（包括具体的服务内容、故障响应时间、响应方式、维修措施及时限、维护响应计划等方面），未提供任何维保期的售后服务条款或提供的内容不实的以不满足招标文件要求对待。</w:t>
      </w:r>
    </w:p>
    <w:p w14:paraId="3A299109">
      <w:pPr>
        <w:pStyle w:val="3"/>
        <w:ind w:firstLine="0" w:firstLineChars="0"/>
        <w:rPr>
          <w:rFonts w:ascii="宋体" w:hAnsi="宋体"/>
          <w:b/>
          <w:color w:val="auto"/>
          <w:sz w:val="24"/>
        </w:rPr>
      </w:pPr>
      <w:r>
        <w:rPr>
          <w:rFonts w:hint="eastAsia" w:ascii="宋体" w:hAnsi="宋体"/>
          <w:b/>
          <w:color w:val="auto"/>
          <w:sz w:val="24"/>
        </w:rPr>
        <w:t>十四、运输及包装</w:t>
      </w:r>
    </w:p>
    <w:p w14:paraId="5042D6F8">
      <w:pPr>
        <w:pStyle w:val="3"/>
        <w:ind w:firstLine="480"/>
        <w:rPr>
          <w:rFonts w:ascii="宋体" w:hAnsi="宋体"/>
          <w:color w:val="auto"/>
          <w:sz w:val="24"/>
        </w:rPr>
      </w:pPr>
      <w:r>
        <w:rPr>
          <w:rFonts w:hint="eastAsia" w:ascii="宋体" w:hAnsi="宋体"/>
          <w:color w:val="auto"/>
          <w:sz w:val="24"/>
        </w:rPr>
        <w:t>1、运输由中标供应商负责，运杂费已包含在合同总价内，运输方式由中标供应商自行选择。</w:t>
      </w:r>
    </w:p>
    <w:p w14:paraId="352A05D1">
      <w:pPr>
        <w:pStyle w:val="3"/>
        <w:ind w:firstLine="480"/>
        <w:rPr>
          <w:rFonts w:ascii="宋体" w:hAnsi="宋体"/>
          <w:color w:val="auto"/>
          <w:sz w:val="24"/>
        </w:rPr>
      </w:pPr>
      <w:r>
        <w:rPr>
          <w:rFonts w:hint="eastAsia" w:ascii="宋体" w:hAnsi="宋体"/>
          <w:color w:val="auto"/>
          <w:sz w:val="24"/>
        </w:rPr>
        <w:t>2、包装必须符合国家标准行业标准，满足航空、铁路或公路运输以及货物装卸要求，保证采购人收到的是无任何损伤的货物，否则，因此造成的损失由中标供应商自行承担。同时，中标供应商必须保证如期交付，不得断货，否则，因断货造成的损失由中标供应商负责赔偿。</w:t>
      </w:r>
    </w:p>
    <w:p w14:paraId="149CD7EC">
      <w:pPr>
        <w:spacing w:line="348" w:lineRule="auto"/>
        <w:rPr>
          <w:rFonts w:ascii="宋体" w:hAnsi="宋体"/>
          <w:b/>
          <w:color w:val="auto"/>
          <w:sz w:val="24"/>
          <w:szCs w:val="24"/>
        </w:rPr>
      </w:pPr>
      <w:r>
        <w:rPr>
          <w:rFonts w:hint="eastAsia" w:ascii="宋体" w:hAnsi="宋体"/>
          <w:b/>
          <w:color w:val="auto"/>
          <w:sz w:val="24"/>
          <w:szCs w:val="24"/>
        </w:rPr>
        <w:t>十五、保密</w:t>
      </w:r>
    </w:p>
    <w:p w14:paraId="132E3C2D">
      <w:pPr>
        <w:spacing w:line="348" w:lineRule="auto"/>
        <w:ind w:firstLine="480" w:firstLineChars="200"/>
        <w:rPr>
          <w:rFonts w:ascii="宋体" w:hAnsi="宋体"/>
          <w:color w:val="auto"/>
          <w:sz w:val="24"/>
          <w:szCs w:val="24"/>
        </w:rPr>
      </w:pPr>
      <w:r>
        <w:rPr>
          <w:rFonts w:hint="eastAsia" w:ascii="宋体" w:hAnsi="宋体"/>
          <w:color w:val="auto"/>
          <w:sz w:val="24"/>
          <w:szCs w:val="24"/>
        </w:rPr>
        <w:t>双方须对工作中了解到的使用单位技术、机密等进行严格保密，不得向他人泄漏。</w:t>
      </w:r>
    </w:p>
    <w:p w14:paraId="6680E3FA">
      <w:pPr>
        <w:spacing w:line="348" w:lineRule="auto"/>
        <w:rPr>
          <w:rFonts w:ascii="宋体" w:hAnsi="宋体"/>
          <w:b/>
          <w:color w:val="auto"/>
          <w:sz w:val="24"/>
          <w:szCs w:val="24"/>
        </w:rPr>
      </w:pPr>
      <w:r>
        <w:rPr>
          <w:rFonts w:hint="eastAsia" w:ascii="宋体" w:hAnsi="宋体"/>
          <w:b/>
          <w:color w:val="auto"/>
          <w:sz w:val="24"/>
          <w:szCs w:val="24"/>
        </w:rPr>
        <w:t>十六、知识产权</w:t>
      </w:r>
    </w:p>
    <w:p w14:paraId="21226584">
      <w:pPr>
        <w:spacing w:line="348" w:lineRule="auto"/>
        <w:ind w:firstLine="480" w:firstLineChars="200"/>
        <w:rPr>
          <w:rFonts w:ascii="宋体" w:hAnsi="宋体"/>
          <w:color w:val="auto"/>
          <w:sz w:val="24"/>
          <w:szCs w:val="24"/>
        </w:rPr>
      </w:pPr>
      <w:r>
        <w:rPr>
          <w:rFonts w:hint="eastAsia" w:ascii="宋体" w:hAnsi="宋体"/>
          <w:color w:val="auto"/>
          <w:sz w:val="24"/>
          <w:szCs w:val="24"/>
        </w:rPr>
        <w:t>供应商应保证投标产品及服务不会出现因第三方提出侵犯其专利权、商标权或其它知识产权而引发法律或经济纠纷，否则由供应商承担全部责任。</w:t>
      </w:r>
      <w:r>
        <w:rPr>
          <w:rFonts w:ascii="宋体" w:hAnsi="宋体"/>
          <w:color w:val="auto"/>
          <w:sz w:val="24"/>
          <w:szCs w:val="24"/>
        </w:rPr>
        <w:t>任何被</w:t>
      </w:r>
      <w:r>
        <w:rPr>
          <w:rFonts w:hint="eastAsia" w:ascii="宋体" w:hAnsi="宋体"/>
          <w:color w:val="auto"/>
          <w:sz w:val="24"/>
          <w:szCs w:val="24"/>
        </w:rPr>
        <w:t>供应商</w:t>
      </w:r>
      <w:r>
        <w:rPr>
          <w:rFonts w:ascii="宋体" w:hAnsi="宋体"/>
          <w:color w:val="auto"/>
          <w:sz w:val="24"/>
          <w:szCs w:val="24"/>
        </w:rPr>
        <w:t>用于未经授权的商业目的行为所造成的违约或侵权责任由</w:t>
      </w:r>
      <w:r>
        <w:rPr>
          <w:rFonts w:hint="eastAsia" w:ascii="宋体" w:hAnsi="宋体"/>
          <w:color w:val="auto"/>
          <w:sz w:val="24"/>
          <w:szCs w:val="24"/>
        </w:rPr>
        <w:t>供应商</w:t>
      </w:r>
      <w:r>
        <w:rPr>
          <w:rFonts w:ascii="宋体" w:hAnsi="宋体"/>
          <w:color w:val="auto"/>
          <w:sz w:val="24"/>
          <w:szCs w:val="24"/>
        </w:rPr>
        <w:t>承但。</w:t>
      </w:r>
      <w:r>
        <w:rPr>
          <w:rFonts w:hint="eastAsia" w:ascii="宋体"/>
          <w:color w:val="auto"/>
          <w:sz w:val="24"/>
        </w:rPr>
        <w:t>采购人享有本项目实施过程中产生的知识成果及知识产权。</w:t>
      </w:r>
    </w:p>
    <w:p w14:paraId="04216B29">
      <w:pPr>
        <w:spacing w:line="348" w:lineRule="auto"/>
        <w:rPr>
          <w:rFonts w:ascii="宋体" w:hAnsi="宋体"/>
          <w:color w:val="auto"/>
          <w:sz w:val="24"/>
        </w:rPr>
      </w:pPr>
      <w:r>
        <w:rPr>
          <w:rFonts w:hint="eastAsia" w:ascii="宋体" w:hAnsi="宋体"/>
          <w:b/>
          <w:color w:val="auto"/>
          <w:sz w:val="24"/>
        </w:rPr>
        <w:t>十七、合同争议的解决：</w:t>
      </w:r>
      <w:r>
        <w:rPr>
          <w:rFonts w:hint="eastAsia" w:ascii="宋体" w:hAnsi="宋体"/>
          <w:color w:val="auto"/>
          <w:sz w:val="24"/>
        </w:rPr>
        <w:t>合同执行中发生争议的，当事人双方应协商解决，协商达不成一致时，可向项目所在地人民法院提请诉讼。</w:t>
      </w:r>
    </w:p>
    <w:p w14:paraId="1396DFF2">
      <w:pPr>
        <w:spacing w:line="348" w:lineRule="auto"/>
        <w:rPr>
          <w:rFonts w:ascii="宋体" w:hAnsi="宋体"/>
          <w:color w:val="auto"/>
          <w:sz w:val="24"/>
        </w:rPr>
      </w:pPr>
      <w:r>
        <w:rPr>
          <w:rFonts w:hint="eastAsia" w:ascii="宋体" w:hAnsi="宋体"/>
          <w:b/>
          <w:color w:val="auto"/>
          <w:sz w:val="24"/>
        </w:rPr>
        <w:t>十八、</w:t>
      </w:r>
      <w:r>
        <w:rPr>
          <w:rFonts w:hint="eastAsia" w:ascii="宋体" w:hAnsi="宋体"/>
          <w:color w:val="auto"/>
          <w:sz w:val="24"/>
        </w:rPr>
        <w:t>合同一经签订，不得擅自变更、中止或者终止合同。对确需变更、调整或者中止、终止合同的，应按规定履行相应的手续。</w:t>
      </w:r>
    </w:p>
    <w:p w14:paraId="7C4B5552">
      <w:pPr>
        <w:spacing w:line="348" w:lineRule="auto"/>
        <w:rPr>
          <w:rFonts w:ascii="宋体" w:hAnsi="宋体"/>
          <w:color w:val="auto"/>
          <w:sz w:val="24"/>
        </w:rPr>
      </w:pPr>
      <w:r>
        <w:rPr>
          <w:rFonts w:hint="eastAsia" w:ascii="宋体" w:hAnsi="宋体"/>
          <w:b/>
          <w:color w:val="auto"/>
          <w:sz w:val="24"/>
        </w:rPr>
        <w:t>十九、违约责任：</w:t>
      </w:r>
      <w:r>
        <w:rPr>
          <w:rFonts w:hint="eastAsia" w:ascii="宋体" w:hAnsi="宋体"/>
          <w:color w:val="auto"/>
          <w:sz w:val="24"/>
        </w:rPr>
        <w:t>依据《中华人民共和国民法典》、《中华人民共和国政府采购法》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14:paraId="30497A3A">
      <w:pPr>
        <w:spacing w:line="348" w:lineRule="auto"/>
        <w:rPr>
          <w:rFonts w:ascii="宋体" w:hAnsi="宋体"/>
          <w:color w:val="auto"/>
          <w:sz w:val="24"/>
        </w:rPr>
      </w:pPr>
      <w:r>
        <w:rPr>
          <w:rFonts w:hint="eastAsia" w:ascii="宋体" w:hAnsi="宋体"/>
          <w:b/>
          <w:color w:val="auto"/>
          <w:sz w:val="24"/>
        </w:rPr>
        <w:t>二十、其他（</w:t>
      </w:r>
      <w:r>
        <w:rPr>
          <w:rFonts w:hint="eastAsia" w:ascii="宋体" w:hAnsi="宋体"/>
          <w:color w:val="auto"/>
          <w:sz w:val="24"/>
        </w:rPr>
        <w:t>在合同中具体明确）</w:t>
      </w:r>
    </w:p>
    <w:p w14:paraId="4A4DA47B">
      <w:pPr>
        <w:spacing w:line="348" w:lineRule="auto"/>
        <w:rPr>
          <w:rFonts w:ascii="宋体" w:hAnsi="宋体"/>
          <w:b/>
          <w:color w:val="auto"/>
          <w:sz w:val="24"/>
        </w:rPr>
      </w:pPr>
      <w:r>
        <w:rPr>
          <w:rFonts w:hint="eastAsia" w:ascii="宋体" w:hAnsi="宋体"/>
          <w:b/>
          <w:color w:val="auto"/>
          <w:sz w:val="24"/>
        </w:rPr>
        <w:t>二十一、合同订立</w:t>
      </w:r>
    </w:p>
    <w:p w14:paraId="42E40110">
      <w:pPr>
        <w:adjustRightInd w:val="0"/>
        <w:snapToGrid w:val="0"/>
        <w:spacing w:line="360" w:lineRule="auto"/>
        <w:ind w:firstLine="475" w:firstLineChars="198"/>
        <w:rPr>
          <w:rFonts w:ascii="宋体" w:hAnsi="宋体"/>
          <w:color w:val="auto"/>
          <w:sz w:val="24"/>
          <w:u w:val="single"/>
        </w:rPr>
      </w:pPr>
      <w:r>
        <w:rPr>
          <w:rFonts w:hint="eastAsia" w:ascii="宋体" w:hAnsi="宋体"/>
          <w:color w:val="auto"/>
          <w:sz w:val="24"/>
        </w:rPr>
        <w:t>1. 订立时间：</w:t>
      </w:r>
      <w:r>
        <w:rPr>
          <w:rFonts w:hint="eastAsia" w:ascii="宋体" w:hAnsi="宋体"/>
          <w:color w:val="auto"/>
          <w:sz w:val="24"/>
          <w:u w:val="single"/>
        </w:rPr>
        <w:t xml:space="preserve">       年    月    日。</w:t>
      </w:r>
    </w:p>
    <w:p w14:paraId="7FC8CA9F">
      <w:pPr>
        <w:adjustRightInd w:val="0"/>
        <w:snapToGrid w:val="0"/>
        <w:spacing w:line="360" w:lineRule="auto"/>
        <w:ind w:firstLine="475" w:firstLineChars="198"/>
        <w:rPr>
          <w:rFonts w:ascii="宋体" w:hAnsi="宋体"/>
          <w:color w:val="auto"/>
          <w:sz w:val="24"/>
        </w:rPr>
      </w:pPr>
      <w:r>
        <w:rPr>
          <w:rFonts w:hint="eastAsia" w:ascii="宋体" w:hAnsi="宋体"/>
          <w:color w:val="auto"/>
          <w:sz w:val="24"/>
        </w:rPr>
        <w:t>2. 订立地点：</w:t>
      </w:r>
      <w:r>
        <w:rPr>
          <w:rFonts w:hint="eastAsia" w:ascii="宋体" w:hAnsi="宋体"/>
          <w:color w:val="auto"/>
          <w:sz w:val="24"/>
          <w:u w:val="single"/>
        </w:rPr>
        <w:t xml:space="preserve">                       </w:t>
      </w:r>
      <w:r>
        <w:rPr>
          <w:rFonts w:hint="eastAsia" w:ascii="宋体" w:hAnsi="宋体"/>
          <w:color w:val="auto"/>
          <w:sz w:val="24"/>
        </w:rPr>
        <w:t>。</w:t>
      </w:r>
    </w:p>
    <w:p w14:paraId="27203936">
      <w:pPr>
        <w:tabs>
          <w:tab w:val="left" w:pos="980"/>
        </w:tabs>
        <w:kinsoku w:val="0"/>
        <w:spacing w:line="360" w:lineRule="auto"/>
        <w:ind w:firstLine="480" w:firstLineChars="200"/>
        <w:rPr>
          <w:rFonts w:ascii="宋体" w:hAnsi="宋体"/>
          <w:color w:val="auto"/>
          <w:sz w:val="24"/>
        </w:rPr>
      </w:pPr>
      <w:r>
        <w:rPr>
          <w:rFonts w:hint="eastAsia" w:ascii="宋体" w:hAnsi="宋体"/>
          <w:color w:val="auto"/>
          <w:sz w:val="24"/>
        </w:rPr>
        <w:t>3. 本合同一式</w:t>
      </w:r>
      <w:r>
        <w:rPr>
          <w:rFonts w:hint="eastAsia" w:ascii="宋体" w:hAnsi="宋体"/>
          <w:color w:val="auto"/>
          <w:sz w:val="24"/>
          <w:u w:val="single"/>
        </w:rPr>
        <w:t xml:space="preserve">       </w:t>
      </w:r>
      <w:r>
        <w:rPr>
          <w:rFonts w:hint="eastAsia" w:ascii="宋体" w:hAnsi="宋体"/>
          <w:color w:val="auto"/>
          <w:sz w:val="24"/>
        </w:rPr>
        <w:t>份，具有同等法律效力，双方各执</w:t>
      </w:r>
      <w:r>
        <w:rPr>
          <w:rFonts w:hint="eastAsia" w:ascii="宋体" w:hAnsi="宋体"/>
          <w:color w:val="auto"/>
          <w:sz w:val="24"/>
          <w:u w:val="single"/>
        </w:rPr>
        <w:t xml:space="preserve">     </w:t>
      </w:r>
      <w:r>
        <w:rPr>
          <w:rFonts w:hint="eastAsia" w:ascii="宋体" w:hAnsi="宋体"/>
          <w:color w:val="auto"/>
          <w:sz w:val="24"/>
        </w:rPr>
        <w:t>份，监管部门备案</w:t>
      </w:r>
      <w:r>
        <w:rPr>
          <w:rFonts w:hint="eastAsia" w:ascii="宋体" w:hAnsi="宋体"/>
          <w:color w:val="auto"/>
          <w:sz w:val="24"/>
          <w:u w:val="single"/>
        </w:rPr>
        <w:t>壹份</w:t>
      </w:r>
      <w:r>
        <w:rPr>
          <w:rFonts w:hint="eastAsia" w:ascii="宋体" w:hAnsi="宋体"/>
          <w:color w:val="auto"/>
          <w:sz w:val="24"/>
        </w:rPr>
        <w:t>、采购代理机构存档</w:t>
      </w:r>
      <w:r>
        <w:rPr>
          <w:rFonts w:hint="eastAsia" w:ascii="宋体" w:hAnsi="宋体"/>
          <w:color w:val="auto"/>
          <w:sz w:val="24"/>
          <w:u w:val="single"/>
        </w:rPr>
        <w:t>壹份</w:t>
      </w:r>
      <w:r>
        <w:rPr>
          <w:rFonts w:hint="eastAsia" w:ascii="宋体" w:hAnsi="宋体"/>
          <w:color w:val="auto"/>
          <w:sz w:val="24"/>
        </w:rPr>
        <w:t>。各方签字盖章后生效，合同执行完毕自动失效。（合同的服务承诺则长期有效）。</w:t>
      </w:r>
    </w:p>
    <w:p w14:paraId="19EF8205">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采购人：</w:t>
      </w:r>
      <w:r>
        <w:rPr>
          <w:rFonts w:hint="eastAsia" w:ascii="宋体" w:hAnsi="宋体" w:cs="宋体"/>
          <w:color w:val="auto"/>
          <w:sz w:val="24"/>
          <w:u w:val="single"/>
        </w:rPr>
        <w:t xml:space="preserve">   （盖章）     </w:t>
      </w:r>
      <w:r>
        <w:rPr>
          <w:rFonts w:hint="eastAsia" w:ascii="宋体" w:hAnsi="宋体" w:cs="宋体"/>
          <w:color w:val="auto"/>
          <w:sz w:val="24"/>
        </w:rPr>
        <w:t xml:space="preserve">           供应商：</w:t>
      </w:r>
      <w:r>
        <w:rPr>
          <w:rFonts w:hint="eastAsia" w:ascii="宋体" w:hAnsi="宋体" w:cs="宋体"/>
          <w:color w:val="auto"/>
          <w:sz w:val="24"/>
          <w:u w:val="single"/>
        </w:rPr>
        <w:t xml:space="preserve">   （盖章）         </w:t>
      </w:r>
    </w:p>
    <w:p w14:paraId="2912FE0C">
      <w:pPr>
        <w:adjustRightInd w:val="0"/>
        <w:snapToGrid w:val="0"/>
        <w:spacing w:line="360" w:lineRule="auto"/>
        <w:ind w:firstLine="480" w:firstLineChars="200"/>
        <w:rPr>
          <w:rFonts w:ascii="宋体" w:hAnsi="宋体" w:cs="宋体"/>
          <w:color w:val="auto"/>
          <w:sz w:val="24"/>
          <w:u w:val="single"/>
        </w:rPr>
      </w:pPr>
      <w:r>
        <w:rPr>
          <w:rFonts w:hint="eastAsia" w:ascii="宋体" w:hAnsi="宋体" w:cs="宋体"/>
          <w:color w:val="auto"/>
          <w:sz w:val="24"/>
        </w:rPr>
        <w:t>地址：</w:t>
      </w:r>
      <w:r>
        <w:rPr>
          <w:rFonts w:hint="eastAsia" w:ascii="宋体" w:hAnsi="宋体" w:cs="宋体"/>
          <w:color w:val="auto"/>
          <w:sz w:val="24"/>
          <w:u w:val="single"/>
        </w:rPr>
        <w:t xml:space="preserve">                    </w:t>
      </w:r>
      <w:r>
        <w:rPr>
          <w:rFonts w:hint="eastAsia" w:ascii="宋体" w:hAnsi="宋体" w:cs="宋体"/>
          <w:color w:val="auto"/>
          <w:sz w:val="24"/>
        </w:rPr>
        <w:t xml:space="preserve">         地址：</w:t>
      </w:r>
      <w:r>
        <w:rPr>
          <w:rFonts w:hint="eastAsia" w:ascii="宋体" w:hAnsi="宋体" w:cs="宋体"/>
          <w:color w:val="auto"/>
          <w:sz w:val="24"/>
          <w:u w:val="single"/>
        </w:rPr>
        <w:t xml:space="preserve">                      </w:t>
      </w:r>
    </w:p>
    <w:p w14:paraId="676AA04C">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邮政编码：</w:t>
      </w:r>
      <w:r>
        <w:rPr>
          <w:rFonts w:hint="eastAsia" w:ascii="宋体" w:hAnsi="宋体" w:cs="宋体"/>
          <w:color w:val="auto"/>
          <w:sz w:val="24"/>
          <w:u w:val="single"/>
        </w:rPr>
        <w:t xml:space="preserve">                </w:t>
      </w:r>
      <w:r>
        <w:rPr>
          <w:rFonts w:hint="eastAsia" w:ascii="宋体" w:hAnsi="宋体" w:cs="宋体"/>
          <w:color w:val="auto"/>
          <w:sz w:val="24"/>
        </w:rPr>
        <w:t xml:space="preserve">         邮政编码：</w:t>
      </w:r>
      <w:r>
        <w:rPr>
          <w:rFonts w:hint="eastAsia" w:ascii="宋体" w:hAnsi="宋体" w:cs="宋体"/>
          <w:color w:val="auto"/>
          <w:sz w:val="24"/>
          <w:u w:val="single"/>
        </w:rPr>
        <w:t xml:space="preserve">                  </w:t>
      </w:r>
    </w:p>
    <w:p w14:paraId="54E41114">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法定代表人或其授权                  法定代表人或其授权</w:t>
      </w:r>
    </w:p>
    <w:p w14:paraId="57714343">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的代理人：</w:t>
      </w:r>
      <w:r>
        <w:rPr>
          <w:rFonts w:hint="eastAsia" w:ascii="宋体" w:hAnsi="宋体" w:cs="宋体"/>
          <w:color w:val="auto"/>
          <w:sz w:val="24"/>
          <w:u w:val="single"/>
        </w:rPr>
        <w:t xml:space="preserve">（签字）        </w:t>
      </w:r>
      <w:r>
        <w:rPr>
          <w:rFonts w:hint="eastAsia" w:ascii="宋体" w:hAnsi="宋体" w:cs="宋体"/>
          <w:color w:val="auto"/>
          <w:sz w:val="24"/>
        </w:rPr>
        <w:t xml:space="preserve">          的代理人：</w:t>
      </w:r>
      <w:r>
        <w:rPr>
          <w:rFonts w:hint="eastAsia" w:ascii="宋体" w:hAnsi="宋体" w:cs="宋体"/>
          <w:color w:val="auto"/>
          <w:sz w:val="24"/>
          <w:u w:val="single"/>
        </w:rPr>
        <w:t xml:space="preserve">（签字）          </w:t>
      </w:r>
    </w:p>
    <w:p w14:paraId="53E4CF7D">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开户银行：</w:t>
      </w:r>
      <w:r>
        <w:rPr>
          <w:rFonts w:hint="eastAsia" w:ascii="宋体" w:hAnsi="宋体" w:cs="宋体"/>
          <w:color w:val="auto"/>
          <w:sz w:val="24"/>
          <w:u w:val="single"/>
        </w:rPr>
        <w:t xml:space="preserve">                </w:t>
      </w:r>
      <w:r>
        <w:rPr>
          <w:rFonts w:hint="eastAsia" w:ascii="宋体" w:hAnsi="宋体" w:cs="宋体"/>
          <w:color w:val="auto"/>
          <w:sz w:val="24"/>
        </w:rPr>
        <w:t xml:space="preserve">          开户银行：</w:t>
      </w:r>
      <w:r>
        <w:rPr>
          <w:rFonts w:hint="eastAsia" w:ascii="宋体" w:hAnsi="宋体" w:cs="宋体"/>
          <w:color w:val="auto"/>
          <w:sz w:val="24"/>
          <w:u w:val="single"/>
        </w:rPr>
        <w:t xml:space="preserve">                  </w:t>
      </w:r>
    </w:p>
    <w:p w14:paraId="0026A8EF">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账号：</w:t>
      </w:r>
      <w:r>
        <w:rPr>
          <w:rFonts w:hint="eastAsia" w:ascii="宋体" w:hAnsi="宋体" w:cs="宋体"/>
          <w:color w:val="auto"/>
          <w:sz w:val="24"/>
          <w:u w:val="single"/>
        </w:rPr>
        <w:t xml:space="preserve">                     </w:t>
      </w:r>
      <w:r>
        <w:rPr>
          <w:rFonts w:hint="eastAsia" w:ascii="宋体" w:hAnsi="宋体" w:cs="宋体"/>
          <w:color w:val="auto"/>
          <w:sz w:val="24"/>
        </w:rPr>
        <w:t xml:space="preserve">         账号：</w:t>
      </w:r>
      <w:r>
        <w:rPr>
          <w:rFonts w:hint="eastAsia" w:ascii="宋体" w:hAnsi="宋体" w:cs="宋体"/>
          <w:color w:val="auto"/>
          <w:sz w:val="24"/>
          <w:u w:val="single"/>
        </w:rPr>
        <w:t xml:space="preserve">                      </w:t>
      </w:r>
    </w:p>
    <w:p w14:paraId="7DD024CA">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电话：</w:t>
      </w:r>
      <w:r>
        <w:rPr>
          <w:rFonts w:hint="eastAsia" w:ascii="宋体" w:hAnsi="宋体" w:cs="宋体"/>
          <w:color w:val="auto"/>
          <w:sz w:val="24"/>
          <w:u w:val="single"/>
        </w:rPr>
        <w:t xml:space="preserve">                     </w:t>
      </w:r>
      <w:r>
        <w:rPr>
          <w:rFonts w:hint="eastAsia" w:ascii="宋体" w:hAnsi="宋体" w:cs="宋体"/>
          <w:color w:val="auto"/>
          <w:sz w:val="24"/>
        </w:rPr>
        <w:t xml:space="preserve">         电话：</w:t>
      </w:r>
      <w:r>
        <w:rPr>
          <w:rFonts w:hint="eastAsia" w:ascii="宋体" w:hAnsi="宋体" w:cs="宋体"/>
          <w:color w:val="auto"/>
          <w:sz w:val="24"/>
          <w:u w:val="single"/>
        </w:rPr>
        <w:t xml:space="preserve">                       </w:t>
      </w:r>
    </w:p>
    <w:p w14:paraId="5224BAC5">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传真：</w:t>
      </w:r>
      <w:r>
        <w:rPr>
          <w:rFonts w:hint="eastAsia" w:ascii="宋体" w:hAnsi="宋体" w:cs="宋体"/>
          <w:color w:val="auto"/>
          <w:sz w:val="24"/>
          <w:u w:val="single"/>
        </w:rPr>
        <w:t xml:space="preserve">                      </w:t>
      </w:r>
      <w:r>
        <w:rPr>
          <w:rFonts w:hint="eastAsia" w:ascii="宋体" w:hAnsi="宋体" w:cs="宋体"/>
          <w:color w:val="auto"/>
          <w:sz w:val="24"/>
        </w:rPr>
        <w:t xml:space="preserve">        传真：</w:t>
      </w:r>
      <w:r>
        <w:rPr>
          <w:rFonts w:hint="eastAsia" w:ascii="宋体" w:hAnsi="宋体" w:cs="宋体"/>
          <w:color w:val="auto"/>
          <w:sz w:val="24"/>
          <w:u w:val="single"/>
        </w:rPr>
        <w:t xml:space="preserve">                       </w:t>
      </w:r>
    </w:p>
    <w:p w14:paraId="2DFF2C28">
      <w:pPr>
        <w:adjustRightInd w:val="0"/>
        <w:snapToGrid w:val="0"/>
        <w:spacing w:line="360" w:lineRule="auto"/>
        <w:ind w:firstLine="480" w:firstLineChars="200"/>
        <w:rPr>
          <w:rFonts w:hint="eastAsia" w:ascii="宋体" w:hAnsi="宋体" w:cs="宋体"/>
          <w:color w:val="auto"/>
          <w:sz w:val="24"/>
          <w:u w:val="single"/>
        </w:rPr>
      </w:pPr>
      <w:r>
        <w:rPr>
          <w:rFonts w:hint="eastAsia" w:ascii="宋体" w:hAnsi="宋体" w:cs="宋体"/>
          <w:color w:val="auto"/>
          <w:sz w:val="24"/>
        </w:rPr>
        <w:t>电子邮箱：</w:t>
      </w:r>
      <w:r>
        <w:rPr>
          <w:rFonts w:hint="eastAsia" w:ascii="宋体" w:hAnsi="宋体" w:cs="宋体"/>
          <w:color w:val="auto"/>
          <w:sz w:val="24"/>
          <w:u w:val="single"/>
        </w:rPr>
        <w:t xml:space="preserve">                   </w:t>
      </w:r>
      <w:r>
        <w:rPr>
          <w:rFonts w:hint="eastAsia" w:ascii="宋体" w:hAnsi="宋体" w:cs="宋体"/>
          <w:color w:val="auto"/>
          <w:sz w:val="24"/>
        </w:rPr>
        <w:t xml:space="preserve">       电子邮箱：</w:t>
      </w:r>
      <w:r>
        <w:rPr>
          <w:rFonts w:hint="eastAsia" w:ascii="宋体" w:hAnsi="宋体" w:cs="宋体"/>
          <w:color w:val="auto"/>
          <w:sz w:val="24"/>
          <w:u w:val="single"/>
        </w:rPr>
        <w:t xml:space="preserve">                   </w:t>
      </w:r>
    </w:p>
    <w:p w14:paraId="4B2A69A4">
      <w:pPr>
        <w:rPr>
          <w:rFonts w:hint="eastAsia" w:ascii="宋体" w:hAnsi="宋体" w:cs="宋体"/>
          <w:color w:val="auto"/>
          <w:sz w:val="24"/>
          <w:u w:val="single"/>
        </w:rPr>
      </w:pPr>
      <w:r>
        <w:rPr>
          <w:rFonts w:hint="eastAsia" w:ascii="宋体" w:hAnsi="宋体" w:cs="宋体"/>
          <w:color w:val="auto"/>
          <w:sz w:val="24"/>
          <w:u w:val="single"/>
        </w:rPr>
        <w:br w:type="page"/>
      </w:r>
    </w:p>
    <w:p w14:paraId="3C621DBA">
      <w:pPr>
        <w:tabs>
          <w:tab w:val="left" w:pos="358"/>
        </w:tabs>
        <w:adjustRightInd w:val="0"/>
        <w:snapToGrid w:val="0"/>
        <w:spacing w:line="360" w:lineRule="auto"/>
        <w:jc w:val="center"/>
        <w:rPr>
          <w:rFonts w:hint="eastAsia" w:ascii="宋体" w:hAnsi="宋体" w:eastAsia="宋体" w:cs="Times New Roman"/>
          <w:b/>
          <w:bCs/>
          <w:color w:val="auto"/>
          <w:kern w:val="2"/>
          <w:sz w:val="36"/>
          <w:szCs w:val="36"/>
          <w:highlight w:val="none"/>
          <w:lang w:val="en-US" w:eastAsia="zh-CN" w:bidi="ar-SA"/>
        </w:rPr>
      </w:pPr>
      <w:r>
        <w:rPr>
          <w:rFonts w:hint="eastAsia" w:ascii="宋体" w:hAnsi="宋体" w:eastAsia="宋体" w:cs="Times New Roman"/>
          <w:b/>
          <w:bCs/>
          <w:color w:val="auto"/>
          <w:kern w:val="2"/>
          <w:sz w:val="36"/>
          <w:szCs w:val="36"/>
          <w:highlight w:val="none"/>
          <w:lang w:val="en-US" w:eastAsia="zh-CN" w:bidi="ar-SA"/>
        </w:rPr>
        <w:t>分包意向协议</w:t>
      </w:r>
    </w:p>
    <w:p w14:paraId="6F2B3B0C">
      <w:pPr>
        <w:spacing w:line="348" w:lineRule="auto"/>
        <w:rPr>
          <w:rFonts w:hint="eastAsia" w:ascii="宋体" w:hAnsi="宋体"/>
          <w:color w:val="auto"/>
          <w:sz w:val="24"/>
          <w:highlight w:val="none"/>
        </w:rPr>
      </w:pPr>
    </w:p>
    <w:p w14:paraId="70EC2028">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b/>
          <w:bCs/>
          <w:color w:val="auto"/>
          <w:sz w:val="24"/>
          <w:highlight w:val="none"/>
        </w:rPr>
      </w:pPr>
      <w:r>
        <w:rPr>
          <w:rFonts w:hint="eastAsia" w:ascii="宋体" w:hAnsi="宋体"/>
          <w:b/>
          <w:bCs/>
          <w:color w:val="auto"/>
          <w:sz w:val="24"/>
          <w:highlight w:val="none"/>
          <w:lang w:val="en-US" w:eastAsia="zh-CN"/>
        </w:rPr>
        <w:t>甲</w:t>
      </w:r>
      <w:r>
        <w:rPr>
          <w:rFonts w:hint="eastAsia" w:ascii="宋体" w:hAnsi="宋体"/>
          <w:b/>
          <w:bCs/>
          <w:color w:val="auto"/>
          <w:sz w:val="24"/>
          <w:highlight w:val="none"/>
        </w:rPr>
        <w:t>方:</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w:t>
      </w:r>
      <w:r>
        <w:rPr>
          <w:rFonts w:hint="eastAsia" w:ascii="宋体" w:hAnsi="宋体"/>
          <w:b/>
          <w:bCs/>
          <w:color w:val="auto"/>
          <w:sz w:val="24"/>
          <w:highlight w:val="none"/>
          <w:u w:val="single"/>
          <w:lang w:val="en-US" w:eastAsia="zh-CN"/>
        </w:rPr>
        <w:t>甲</w:t>
      </w:r>
      <w:r>
        <w:rPr>
          <w:rFonts w:hint="eastAsia" w:ascii="宋体" w:hAnsi="宋体"/>
          <w:b/>
          <w:bCs/>
          <w:color w:val="auto"/>
          <w:sz w:val="24"/>
          <w:highlight w:val="none"/>
          <w:u w:val="single"/>
        </w:rPr>
        <w:t>公司全称</w:t>
      </w:r>
      <w:r>
        <w:rPr>
          <w:rFonts w:hint="eastAsia" w:ascii="宋体" w:hAnsi="宋体"/>
          <w:b/>
          <w:bCs/>
          <w:color w:val="auto"/>
          <w:sz w:val="24"/>
          <w:highlight w:val="none"/>
        </w:rPr>
        <w:t>)</w:t>
      </w:r>
    </w:p>
    <w:p w14:paraId="0E60F13E">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color w:val="auto"/>
          <w:sz w:val="24"/>
          <w:highlight w:val="none"/>
        </w:rPr>
      </w:pPr>
      <w:r>
        <w:rPr>
          <w:rFonts w:hint="eastAsia" w:ascii="宋体" w:hAnsi="宋体"/>
          <w:b/>
          <w:bCs/>
          <w:color w:val="auto"/>
          <w:sz w:val="24"/>
          <w:highlight w:val="none"/>
          <w:lang w:val="en-US" w:eastAsia="zh-CN"/>
        </w:rPr>
        <w:t>乙方：</w:t>
      </w:r>
      <w:r>
        <w:rPr>
          <w:rFonts w:hint="eastAsia" w:ascii="宋体" w:hAnsi="宋体"/>
          <w:b/>
          <w:bCs/>
          <w:color w:val="auto"/>
          <w:sz w:val="24"/>
          <w:highlight w:val="none"/>
        </w:rPr>
        <w:t>(</w:t>
      </w:r>
      <w:r>
        <w:rPr>
          <w:rFonts w:hint="eastAsia" w:ascii="宋体" w:hAnsi="宋体"/>
          <w:b/>
          <w:bCs/>
          <w:color w:val="auto"/>
          <w:sz w:val="24"/>
          <w:highlight w:val="none"/>
          <w:u w:val="single"/>
          <w:lang w:val="en-US" w:eastAsia="zh-CN"/>
        </w:rPr>
        <w:t>分包</w:t>
      </w:r>
      <w:r>
        <w:rPr>
          <w:rFonts w:hint="eastAsia" w:ascii="宋体" w:hAnsi="宋体"/>
          <w:b/>
          <w:bCs/>
          <w:color w:val="auto"/>
          <w:sz w:val="24"/>
          <w:highlight w:val="none"/>
          <w:u w:val="single"/>
        </w:rPr>
        <w:t>公司全称</w:t>
      </w:r>
      <w:r>
        <w:rPr>
          <w:rFonts w:hint="eastAsia" w:ascii="宋体" w:hAnsi="宋体"/>
          <w:color w:val="auto"/>
          <w:sz w:val="24"/>
          <w:highlight w:val="none"/>
        </w:rPr>
        <w:t>)</w:t>
      </w:r>
    </w:p>
    <w:p w14:paraId="6FC5350B">
      <w:pPr>
        <w:keepNext w:val="0"/>
        <w:keepLines w:val="0"/>
        <w:pageBreakBefore w:val="0"/>
        <w:widowControl w:val="0"/>
        <w:kinsoku/>
        <w:wordWrap/>
        <w:overflowPunct/>
        <w:topLinePunct w:val="0"/>
        <w:autoSpaceDE/>
        <w:autoSpaceDN/>
        <w:bidi w:val="0"/>
        <w:adjustRightInd/>
        <w:snapToGrid/>
        <w:spacing w:line="432"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u w:val="none"/>
        </w:rPr>
        <w:t>甲</w:t>
      </w:r>
      <w:r>
        <w:rPr>
          <w:rFonts w:hint="eastAsia" w:ascii="宋体" w:hAnsi="宋体"/>
          <w:color w:val="auto"/>
          <w:sz w:val="24"/>
          <w:highlight w:val="none"/>
          <w:u w:val="none"/>
          <w:lang w:val="en-US" w:eastAsia="zh-CN"/>
        </w:rPr>
        <w:t>乙双方</w:t>
      </w:r>
      <w:r>
        <w:rPr>
          <w:rFonts w:hint="eastAsia" w:ascii="宋体" w:hAnsi="宋体"/>
          <w:color w:val="auto"/>
          <w:sz w:val="24"/>
          <w:highlight w:val="none"/>
        </w:rPr>
        <w:t>自愿达成分包意向协议，参加(采购项目名称</w:t>
      </w:r>
      <w:r>
        <w:rPr>
          <w:rFonts w:hint="eastAsia" w:ascii="宋体" w:hAnsi="宋体"/>
          <w:color w:val="auto"/>
          <w:sz w:val="24"/>
          <w:highlight w:val="none"/>
          <w:lang w:eastAsia="zh-CN"/>
        </w:rPr>
        <w:t>、</w:t>
      </w:r>
      <w:r>
        <w:rPr>
          <w:rFonts w:hint="eastAsia" w:ascii="宋体" w:hAnsi="宋体"/>
          <w:color w:val="auto"/>
          <w:sz w:val="24"/>
          <w:highlight w:val="none"/>
        </w:rPr>
        <w:t>采购项目编号</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标段号</w:t>
      </w:r>
      <w:r>
        <w:rPr>
          <w:rFonts w:hint="eastAsia" w:ascii="宋体" w:hAnsi="宋体"/>
          <w:color w:val="auto"/>
          <w:sz w:val="24"/>
          <w:highlight w:val="none"/>
        </w:rPr>
        <w:t>)的</w:t>
      </w:r>
      <w:r>
        <w:rPr>
          <w:rFonts w:hint="eastAsia" w:ascii="宋体" w:hAnsi="宋体"/>
          <w:color w:val="auto"/>
          <w:sz w:val="24"/>
          <w:highlight w:val="none"/>
          <w:lang w:val="en-US" w:eastAsia="zh-CN"/>
        </w:rPr>
        <w:t>投标</w:t>
      </w:r>
      <w:r>
        <w:rPr>
          <w:rFonts w:hint="eastAsia" w:ascii="宋体" w:hAnsi="宋体"/>
          <w:color w:val="auto"/>
          <w:sz w:val="24"/>
          <w:highlight w:val="none"/>
        </w:rPr>
        <w:t>活动。经各方充分协商一致，就项目的</w:t>
      </w:r>
      <w:r>
        <w:rPr>
          <w:rFonts w:hint="eastAsia" w:ascii="宋体" w:hAnsi="宋体"/>
          <w:color w:val="auto"/>
          <w:sz w:val="24"/>
          <w:highlight w:val="none"/>
          <w:lang w:val="en-US" w:eastAsia="zh-CN"/>
        </w:rPr>
        <w:t>投标</w:t>
      </w:r>
      <w:r>
        <w:rPr>
          <w:rFonts w:hint="eastAsia" w:ascii="宋体" w:hAnsi="宋体"/>
          <w:color w:val="auto"/>
          <w:sz w:val="24"/>
          <w:highlight w:val="none"/>
        </w:rPr>
        <w:t>和合同实施阶段的有关事务协商一致订立意向如下:</w:t>
      </w:r>
    </w:p>
    <w:p w14:paraId="1CFE0553">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b/>
          <w:bCs/>
          <w:color w:val="auto"/>
          <w:sz w:val="24"/>
          <w:highlight w:val="none"/>
        </w:rPr>
      </w:pPr>
      <w:r>
        <w:rPr>
          <w:rFonts w:hint="eastAsia" w:ascii="宋体" w:hAnsi="宋体"/>
          <w:b/>
          <w:bCs/>
          <w:color w:val="auto"/>
          <w:sz w:val="24"/>
          <w:highlight w:val="none"/>
        </w:rPr>
        <w:t>一、分包意向各方关系</w:t>
      </w:r>
    </w:p>
    <w:p w14:paraId="0C84AE56">
      <w:pPr>
        <w:keepNext w:val="0"/>
        <w:keepLines w:val="0"/>
        <w:pageBreakBefore w:val="0"/>
        <w:widowControl w:val="0"/>
        <w:kinsoku/>
        <w:wordWrap/>
        <w:overflowPunct/>
        <w:topLinePunct w:val="0"/>
        <w:autoSpaceDE/>
        <w:autoSpaceDN/>
        <w:bidi w:val="0"/>
        <w:adjustRightInd/>
        <w:snapToGrid/>
        <w:spacing w:line="432"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lang w:val="en-US" w:eastAsia="zh-CN"/>
        </w:rPr>
        <w:t>甲</w:t>
      </w:r>
      <w:r>
        <w:rPr>
          <w:rFonts w:hint="eastAsia" w:ascii="宋体" w:hAnsi="宋体"/>
          <w:color w:val="auto"/>
          <w:sz w:val="24"/>
          <w:highlight w:val="none"/>
        </w:rPr>
        <w:t>方为投标方、</w:t>
      </w:r>
      <w:r>
        <w:rPr>
          <w:rFonts w:hint="eastAsia" w:ascii="宋体" w:hAnsi="宋体"/>
          <w:color w:val="auto"/>
          <w:sz w:val="24"/>
          <w:highlight w:val="none"/>
          <w:u w:val="none"/>
          <w:lang w:val="en-US" w:eastAsia="zh-CN"/>
        </w:rPr>
        <w:t>乙方</w:t>
      </w:r>
      <w:r>
        <w:rPr>
          <w:rFonts w:hint="eastAsia" w:ascii="宋体" w:hAnsi="宋体"/>
          <w:color w:val="auto"/>
          <w:sz w:val="24"/>
          <w:highlight w:val="none"/>
        </w:rPr>
        <w:t>为分包意向供应商，</w:t>
      </w:r>
      <w:r>
        <w:rPr>
          <w:rFonts w:hint="eastAsia" w:ascii="宋体" w:hAnsi="宋体"/>
          <w:color w:val="auto"/>
          <w:sz w:val="24"/>
          <w:highlight w:val="none"/>
          <w:lang w:val="en-US" w:eastAsia="zh-CN"/>
        </w:rPr>
        <w:t>甲</w:t>
      </w:r>
      <w:r>
        <w:rPr>
          <w:rFonts w:hint="eastAsia" w:ascii="宋体" w:hAnsi="宋体"/>
          <w:color w:val="auto"/>
          <w:sz w:val="24"/>
          <w:highlight w:val="none"/>
        </w:rPr>
        <w:t>方以投标供应商的身份参加本项目的</w:t>
      </w:r>
      <w:r>
        <w:rPr>
          <w:rFonts w:hint="eastAsia" w:ascii="宋体" w:hAnsi="宋体"/>
          <w:color w:val="auto"/>
          <w:sz w:val="24"/>
          <w:highlight w:val="none"/>
          <w:lang w:val="en-US" w:eastAsia="zh-CN"/>
        </w:rPr>
        <w:t>投标</w:t>
      </w:r>
      <w:r>
        <w:rPr>
          <w:rFonts w:hint="eastAsia" w:ascii="宋体" w:hAnsi="宋体"/>
          <w:color w:val="auto"/>
          <w:sz w:val="24"/>
          <w:highlight w:val="none"/>
        </w:rPr>
        <w:t>。</w:t>
      </w:r>
    </w:p>
    <w:p w14:paraId="21E05F77">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b/>
          <w:bCs/>
          <w:color w:val="auto"/>
          <w:sz w:val="24"/>
          <w:highlight w:val="none"/>
        </w:rPr>
      </w:pPr>
      <w:r>
        <w:rPr>
          <w:rFonts w:hint="eastAsia" w:ascii="宋体" w:hAnsi="宋体"/>
          <w:b/>
          <w:bCs/>
          <w:color w:val="auto"/>
          <w:sz w:val="24"/>
          <w:highlight w:val="none"/>
          <w:lang w:val="en-US" w:eastAsia="zh-CN"/>
        </w:rPr>
        <w:t>二</w:t>
      </w:r>
      <w:r>
        <w:rPr>
          <w:rFonts w:hint="eastAsia" w:ascii="宋体" w:hAnsi="宋体"/>
          <w:b/>
          <w:bCs/>
          <w:color w:val="auto"/>
          <w:sz w:val="24"/>
          <w:highlight w:val="none"/>
        </w:rPr>
        <w:t>、有关事项约定如下:</w:t>
      </w:r>
    </w:p>
    <w:p w14:paraId="46A8004F">
      <w:pPr>
        <w:keepNext w:val="0"/>
        <w:keepLines w:val="0"/>
        <w:pageBreakBefore w:val="0"/>
        <w:widowControl w:val="0"/>
        <w:kinsoku/>
        <w:wordWrap/>
        <w:overflowPunct/>
        <w:topLinePunct w:val="0"/>
        <w:autoSpaceDE/>
        <w:autoSpaceDN/>
        <w:bidi w:val="0"/>
        <w:adjustRightInd/>
        <w:snapToGrid/>
        <w:spacing w:line="432"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lang w:val="en-US" w:eastAsia="zh-CN"/>
        </w:rPr>
        <w:t>1.</w:t>
      </w:r>
      <w:r>
        <w:rPr>
          <w:rFonts w:hint="eastAsia" w:ascii="宋体" w:hAnsi="宋体"/>
          <w:color w:val="auto"/>
          <w:sz w:val="24"/>
          <w:highlight w:val="none"/>
        </w:rPr>
        <w:t>若中标，</w:t>
      </w:r>
      <w:r>
        <w:rPr>
          <w:rFonts w:hint="eastAsia" w:ascii="宋体" w:hAnsi="宋体"/>
          <w:color w:val="auto"/>
          <w:sz w:val="24"/>
          <w:highlight w:val="none"/>
          <w:lang w:val="en-US" w:eastAsia="zh-CN"/>
        </w:rPr>
        <w:t>甲</w:t>
      </w:r>
      <w:r>
        <w:rPr>
          <w:rFonts w:hint="eastAsia" w:ascii="宋体" w:hAnsi="宋体"/>
          <w:color w:val="auto"/>
          <w:sz w:val="24"/>
          <w:highlight w:val="none"/>
        </w:rPr>
        <w:t>方与采购人签订政府采购合同。</w:t>
      </w:r>
      <w:r>
        <w:rPr>
          <w:rFonts w:hint="eastAsia" w:ascii="宋体" w:hAnsi="宋体"/>
          <w:color w:val="auto"/>
          <w:sz w:val="24"/>
          <w:highlight w:val="none"/>
          <w:u w:val="none"/>
          <w:lang w:val="en-US" w:eastAsia="zh-CN"/>
        </w:rPr>
        <w:t>甲方</w:t>
      </w:r>
      <w:r>
        <w:rPr>
          <w:rFonts w:hint="eastAsia" w:ascii="宋体" w:hAnsi="宋体"/>
          <w:color w:val="auto"/>
          <w:sz w:val="24"/>
          <w:highlight w:val="none"/>
        </w:rPr>
        <w:t>与</w:t>
      </w:r>
      <w:r>
        <w:rPr>
          <w:rFonts w:hint="eastAsia" w:ascii="宋体" w:hAnsi="宋体"/>
          <w:color w:val="auto"/>
          <w:sz w:val="24"/>
          <w:highlight w:val="none"/>
          <w:lang w:val="en-US" w:eastAsia="zh-CN"/>
        </w:rPr>
        <w:t>乙</w:t>
      </w:r>
      <w:r>
        <w:rPr>
          <w:rFonts w:hint="eastAsia" w:ascii="宋体" w:hAnsi="宋体"/>
          <w:color w:val="auto"/>
          <w:sz w:val="24"/>
          <w:highlight w:val="none"/>
        </w:rPr>
        <w:t>方签订分包合同</w:t>
      </w:r>
      <w:r>
        <w:rPr>
          <w:rFonts w:hint="eastAsia" w:ascii="宋体" w:hAnsi="宋体"/>
          <w:color w:val="auto"/>
          <w:sz w:val="24"/>
          <w:highlight w:val="none"/>
          <w:lang w:eastAsia="zh-CN"/>
        </w:rPr>
        <w:t>，</w:t>
      </w:r>
      <w:r>
        <w:rPr>
          <w:rFonts w:hint="eastAsia" w:ascii="宋体" w:hAnsi="宋体"/>
          <w:color w:val="auto"/>
          <w:sz w:val="24"/>
          <w:highlight w:val="none"/>
          <w:u w:val="none"/>
          <w:lang w:val="en-US" w:eastAsia="zh-CN"/>
        </w:rPr>
        <w:t>乙方分包合同金额占政府采购</w:t>
      </w:r>
      <w:r>
        <w:rPr>
          <w:rFonts w:hint="eastAsia" w:ascii="宋体" w:hAnsi="宋体"/>
          <w:color w:val="auto"/>
          <w:sz w:val="24"/>
          <w:highlight w:val="none"/>
        </w:rPr>
        <w:t>合同金额的</w:t>
      </w:r>
      <w:bookmarkStart w:id="0" w:name="_GoBack"/>
      <w:r>
        <w:rPr>
          <w:rFonts w:hint="eastAsia" w:ascii="宋体" w:hAnsi="宋体"/>
          <w:b/>
          <w:bCs/>
          <w:color w:val="auto"/>
          <w:sz w:val="24"/>
          <w:highlight w:val="none"/>
          <w:u w:val="single"/>
          <w:lang w:val="en-US" w:eastAsia="zh-CN"/>
        </w:rPr>
        <w:t xml:space="preserve">      </w:t>
      </w:r>
      <w:r>
        <w:rPr>
          <w:rFonts w:hint="eastAsia" w:ascii="宋体" w:hAnsi="宋体"/>
          <w:b/>
          <w:bCs/>
          <w:color w:val="auto"/>
          <w:sz w:val="24"/>
          <w:highlight w:val="none"/>
          <w:u w:val="single"/>
          <w:lang w:eastAsia="zh-CN"/>
        </w:rPr>
        <w:t>%</w:t>
      </w:r>
      <w:bookmarkEnd w:id="0"/>
      <w:r>
        <w:rPr>
          <w:rFonts w:hint="eastAsia" w:ascii="宋体" w:hAnsi="宋体"/>
          <w:color w:val="auto"/>
          <w:sz w:val="24"/>
          <w:highlight w:val="none"/>
        </w:rPr>
        <w:t>以上。</w:t>
      </w:r>
      <w:r>
        <w:rPr>
          <w:rFonts w:hint="eastAsia" w:ascii="宋体" w:hAnsi="宋体"/>
          <w:color w:val="auto"/>
          <w:sz w:val="24"/>
          <w:highlight w:val="none"/>
          <w:lang w:val="en-US" w:eastAsia="zh-CN"/>
        </w:rPr>
        <w:t>甲</w:t>
      </w:r>
      <w:r>
        <w:rPr>
          <w:rFonts w:hint="eastAsia" w:ascii="宋体" w:hAnsi="宋体"/>
          <w:color w:val="auto"/>
          <w:sz w:val="24"/>
          <w:highlight w:val="none"/>
        </w:rPr>
        <w:t>方就采购项目和分包项目向采购人负责，</w:t>
      </w:r>
      <w:r>
        <w:rPr>
          <w:rFonts w:hint="eastAsia" w:ascii="宋体" w:hAnsi="宋体"/>
          <w:color w:val="auto"/>
          <w:sz w:val="24"/>
          <w:highlight w:val="none"/>
          <w:lang w:val="en-US" w:eastAsia="zh-CN"/>
        </w:rPr>
        <w:t>乙方</w:t>
      </w:r>
      <w:r>
        <w:rPr>
          <w:rFonts w:hint="eastAsia" w:ascii="宋体" w:hAnsi="宋体"/>
          <w:color w:val="auto"/>
          <w:sz w:val="24"/>
          <w:highlight w:val="none"/>
        </w:rPr>
        <w:t>就分包项目承担责任。</w:t>
      </w:r>
    </w:p>
    <w:p w14:paraId="5492E97A">
      <w:pPr>
        <w:keepNext w:val="0"/>
        <w:keepLines w:val="0"/>
        <w:pageBreakBefore w:val="0"/>
        <w:widowControl w:val="0"/>
        <w:kinsoku/>
        <w:wordWrap/>
        <w:overflowPunct/>
        <w:topLinePunct w:val="0"/>
        <w:autoSpaceDE/>
        <w:autoSpaceDN/>
        <w:bidi w:val="0"/>
        <w:adjustRightInd/>
        <w:snapToGrid/>
        <w:spacing w:line="432"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lang w:val="en-US" w:eastAsia="zh-CN"/>
        </w:rPr>
        <w:t>2</w:t>
      </w:r>
      <w:r>
        <w:rPr>
          <w:rFonts w:hint="eastAsia" w:ascii="宋体" w:hAnsi="宋体"/>
          <w:color w:val="auto"/>
          <w:sz w:val="24"/>
          <w:highlight w:val="none"/>
        </w:rPr>
        <w:t>.</w:t>
      </w:r>
      <w:r>
        <w:rPr>
          <w:rFonts w:hint="eastAsia"/>
          <w:color w:val="auto"/>
          <w:sz w:val="24"/>
          <w:szCs w:val="24"/>
          <w:highlight w:val="none"/>
        </w:rPr>
        <w:t>在货物采购项目</w:t>
      </w:r>
      <w:r>
        <w:rPr>
          <w:rFonts w:hint="eastAsia"/>
          <w:color w:val="auto"/>
          <w:sz w:val="24"/>
          <w:szCs w:val="24"/>
          <w:highlight w:val="none"/>
          <w:lang w:val="en-US" w:eastAsia="zh-CN"/>
        </w:rPr>
        <w:t>中乙方提供的</w:t>
      </w:r>
      <w:r>
        <w:rPr>
          <w:rFonts w:hint="eastAsia"/>
          <w:color w:val="auto"/>
          <w:sz w:val="24"/>
          <w:szCs w:val="24"/>
          <w:highlight w:val="none"/>
        </w:rPr>
        <w:t>货物由中小企业制造</w:t>
      </w:r>
      <w:r>
        <w:rPr>
          <w:rFonts w:hint="eastAsia" w:ascii="宋体" w:hAnsi="宋体"/>
          <w:color w:val="auto"/>
          <w:sz w:val="24"/>
          <w:highlight w:val="none"/>
        </w:rPr>
        <w:t>将承担适宜分包部</w:t>
      </w:r>
      <w:r>
        <w:rPr>
          <w:rFonts w:hint="eastAsia" w:ascii="宋体" w:hAnsi="宋体"/>
          <w:color w:val="auto"/>
          <w:sz w:val="24"/>
          <w:highlight w:val="none"/>
          <w:lang w:val="en-US" w:eastAsia="zh-CN"/>
        </w:rPr>
        <w:t>分</w:t>
      </w:r>
      <w:r>
        <w:rPr>
          <w:rFonts w:hint="eastAsia" w:ascii="宋体" w:hAnsi="宋体"/>
          <w:color w:val="auto"/>
          <w:sz w:val="24"/>
          <w:highlight w:val="none"/>
        </w:rPr>
        <w:t>金额的工作内容。</w:t>
      </w:r>
    </w:p>
    <w:p w14:paraId="11327CFA">
      <w:pPr>
        <w:pStyle w:val="4"/>
        <w:keepNext w:val="0"/>
        <w:keepLines w:val="0"/>
        <w:pageBreakBefore w:val="0"/>
        <w:widowControl w:val="0"/>
        <w:kinsoku/>
        <w:wordWrap/>
        <w:overflowPunct/>
        <w:topLinePunct w:val="0"/>
        <w:autoSpaceDE/>
        <w:autoSpaceDN/>
        <w:bidi w:val="0"/>
        <w:adjustRightInd/>
        <w:snapToGrid/>
        <w:spacing w:line="432" w:lineRule="auto"/>
        <w:ind w:left="0" w:leftChars="0" w:firstLine="0" w:firstLineChars="0"/>
        <w:textAlignment w:val="auto"/>
        <w:rPr>
          <w:rFonts w:hint="eastAsia" w:ascii="宋体" w:hAnsi="宋体"/>
          <w:color w:val="auto"/>
          <w:sz w:val="24"/>
          <w:highlight w:val="none"/>
        </w:rPr>
      </w:pPr>
      <w:r>
        <w:rPr>
          <w:rFonts w:hint="eastAsia"/>
          <w:b/>
          <w:color w:val="auto"/>
          <w:sz w:val="24"/>
          <w:highlight w:val="none"/>
          <w:lang w:val="en-US" w:eastAsia="zh-CN"/>
        </w:rPr>
        <w:t>三、甲乙</w:t>
      </w:r>
      <w:r>
        <w:rPr>
          <w:rFonts w:hint="eastAsia" w:ascii="宋体" w:hAnsi="宋体"/>
          <w:b/>
          <w:color w:val="auto"/>
          <w:sz w:val="24"/>
          <w:highlight w:val="none"/>
        </w:rPr>
        <w:t>双方承诺</w:t>
      </w:r>
    </w:p>
    <w:p w14:paraId="5EF81CBD">
      <w:pPr>
        <w:keepNext w:val="0"/>
        <w:keepLines w:val="0"/>
        <w:pageBreakBefore w:val="0"/>
        <w:widowControl w:val="0"/>
        <w:kinsoku/>
        <w:wordWrap/>
        <w:overflowPunct/>
        <w:topLinePunct w:val="0"/>
        <w:autoSpaceDE/>
        <w:autoSpaceDN/>
        <w:bidi w:val="0"/>
        <w:adjustRightInd/>
        <w:snapToGrid/>
        <w:spacing w:line="432" w:lineRule="auto"/>
        <w:ind w:firstLine="420" w:firstLineChars="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1.接受甲方分包合同的乙方公司两者间不得存在直接控股、管理关系的情形。</w:t>
      </w:r>
    </w:p>
    <w:p w14:paraId="212C78BD">
      <w:pPr>
        <w:keepNext w:val="0"/>
        <w:keepLines w:val="0"/>
        <w:pageBreakBefore w:val="0"/>
        <w:widowControl w:val="0"/>
        <w:kinsoku/>
        <w:wordWrap/>
        <w:overflowPunct/>
        <w:topLinePunct w:val="0"/>
        <w:autoSpaceDE/>
        <w:autoSpaceDN/>
        <w:bidi w:val="0"/>
        <w:adjustRightInd/>
        <w:snapToGrid/>
        <w:spacing w:line="432" w:lineRule="auto"/>
        <w:ind w:firstLine="420" w:firstLineChars="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2.如因违约过失责任而导致采购人经济损失或被索赔时，甲方同意无条件清偿采购人的一切债务和经济赔偿。</w:t>
      </w:r>
    </w:p>
    <w:p w14:paraId="67D64C8C">
      <w:pPr>
        <w:keepNext w:val="0"/>
        <w:keepLines w:val="0"/>
        <w:pageBreakBefore w:val="0"/>
        <w:widowControl w:val="0"/>
        <w:kinsoku/>
        <w:wordWrap/>
        <w:overflowPunct/>
        <w:topLinePunct w:val="0"/>
        <w:autoSpaceDE/>
        <w:autoSpaceDN/>
        <w:bidi w:val="0"/>
        <w:adjustRightInd/>
        <w:snapToGrid/>
        <w:spacing w:line="432" w:lineRule="auto"/>
        <w:ind w:firstLine="420" w:firstLineChars="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3.如中标，乙方不得以任何理由提出终止本意向协议。</w:t>
      </w:r>
    </w:p>
    <w:p w14:paraId="02CB3748">
      <w:pPr>
        <w:keepNext w:val="0"/>
        <w:keepLines w:val="0"/>
        <w:pageBreakBefore w:val="0"/>
        <w:widowControl w:val="0"/>
        <w:kinsoku/>
        <w:wordWrap/>
        <w:overflowPunct/>
        <w:topLinePunct w:val="0"/>
        <w:autoSpaceDE/>
        <w:autoSpaceDN/>
        <w:bidi w:val="0"/>
        <w:adjustRightInd/>
        <w:snapToGrid/>
        <w:spacing w:line="432" w:lineRule="auto"/>
        <w:textAlignment w:val="auto"/>
        <w:rPr>
          <w:rFonts w:hint="default" w:ascii="宋体" w:hAnsi="宋体" w:eastAsia="宋体" w:cs="Times New Roman"/>
          <w:b/>
          <w:color w:val="auto"/>
          <w:spacing w:val="4"/>
          <w:kern w:val="2"/>
          <w:sz w:val="24"/>
          <w:highlight w:val="none"/>
          <w:lang w:val="en-US" w:eastAsia="zh-CN" w:bidi="ar-SA"/>
        </w:rPr>
      </w:pPr>
      <w:r>
        <w:rPr>
          <w:rFonts w:hint="eastAsia" w:ascii="宋体" w:hAnsi="宋体" w:cs="Times New Roman"/>
          <w:b/>
          <w:color w:val="auto"/>
          <w:spacing w:val="4"/>
          <w:kern w:val="2"/>
          <w:sz w:val="24"/>
          <w:highlight w:val="none"/>
          <w:lang w:val="en-US" w:eastAsia="zh-CN" w:bidi="ar-SA"/>
        </w:rPr>
        <w:t>四、</w:t>
      </w:r>
      <w:r>
        <w:rPr>
          <w:rFonts w:hint="eastAsia" w:ascii="宋体" w:hAnsi="宋体" w:eastAsia="宋体" w:cs="Times New Roman"/>
          <w:b/>
          <w:color w:val="auto"/>
          <w:spacing w:val="4"/>
          <w:kern w:val="2"/>
          <w:sz w:val="24"/>
          <w:highlight w:val="none"/>
          <w:lang w:val="en-US" w:eastAsia="zh-CN" w:bidi="ar-SA"/>
        </w:rPr>
        <w:t>协议书签订</w:t>
      </w:r>
    </w:p>
    <w:p w14:paraId="0CF916E7">
      <w:pPr>
        <w:keepNext w:val="0"/>
        <w:keepLines w:val="0"/>
        <w:pageBreakBefore w:val="0"/>
        <w:widowControl w:val="0"/>
        <w:kinsoku/>
        <w:wordWrap/>
        <w:overflowPunct/>
        <w:topLinePunct w:val="0"/>
        <w:autoSpaceDE/>
        <w:autoSpaceDN/>
        <w:bidi w:val="0"/>
        <w:adjustRightInd/>
        <w:snapToGrid/>
        <w:spacing w:line="432" w:lineRule="auto"/>
        <w:ind w:firstLine="420" w:firstLineChars="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1.本意向书在自签署之日起生效，有效期内有效，如获中标资格，有效期延续至合同履行完毕之日。</w:t>
      </w:r>
    </w:p>
    <w:p w14:paraId="14D9429F">
      <w:pPr>
        <w:keepNext w:val="0"/>
        <w:keepLines w:val="0"/>
        <w:pageBreakBefore w:val="0"/>
        <w:widowControl w:val="0"/>
        <w:kinsoku/>
        <w:wordWrap/>
        <w:overflowPunct/>
        <w:topLinePunct w:val="0"/>
        <w:autoSpaceDE/>
        <w:autoSpaceDN/>
        <w:bidi w:val="0"/>
        <w:adjustRightInd/>
        <w:snapToGrid/>
        <w:spacing w:line="432" w:lineRule="auto"/>
        <w:ind w:firstLine="420" w:firstLineChars="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2.本意向书正本一式</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lang w:val="en-US" w:eastAsia="zh-CN"/>
        </w:rPr>
        <w:t>份，(甲公司全称)及各分包意向供应商各一份。</w:t>
      </w:r>
    </w:p>
    <w:p w14:paraId="2E9501FF">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color w:val="auto"/>
          <w:sz w:val="24"/>
          <w:highlight w:val="none"/>
        </w:rPr>
      </w:pPr>
    </w:p>
    <w:p w14:paraId="736F922E">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cs="宋体"/>
          <w:color w:val="auto"/>
          <w:sz w:val="24"/>
          <w:highlight w:val="none"/>
        </w:rPr>
      </w:pPr>
      <w:r>
        <w:rPr>
          <w:rFonts w:hint="eastAsia" w:ascii="宋体" w:hAnsi="宋体"/>
          <w:color w:val="auto"/>
          <w:sz w:val="24"/>
          <w:highlight w:val="none"/>
        </w:rPr>
        <w:t>甲公司全称:</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(盖章)</w:t>
      </w:r>
      <w:r>
        <w:rPr>
          <w:rFonts w:hint="eastAsia" w:ascii="宋体" w:hAnsi="宋体"/>
          <w:color w:val="auto"/>
          <w:sz w:val="24"/>
          <w:highlight w:val="none"/>
          <w:lang w:val="en-US" w:eastAsia="zh-CN"/>
        </w:rPr>
        <w:t xml:space="preserve">        </w:t>
      </w:r>
      <w:r>
        <w:rPr>
          <w:rFonts w:hint="eastAsia" w:ascii="宋体" w:hAnsi="宋体"/>
          <w:color w:val="auto"/>
          <w:sz w:val="24"/>
          <w:highlight w:val="none"/>
        </w:rPr>
        <w:t>乙公司全称:</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(盖章)</w:t>
      </w:r>
    </w:p>
    <w:p w14:paraId="54AED47A">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cs="宋体"/>
          <w:color w:val="auto"/>
          <w:sz w:val="24"/>
          <w:highlight w:val="none"/>
        </w:rPr>
      </w:pPr>
      <w:r>
        <w:rPr>
          <w:rFonts w:hint="eastAsia" w:ascii="宋体" w:hAnsi="宋体" w:cs="宋体"/>
          <w:color w:val="auto"/>
          <w:sz w:val="24"/>
          <w:highlight w:val="none"/>
        </w:rPr>
        <w:t>法定代表人或其授权</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法定代表人或其授权</w:t>
      </w:r>
    </w:p>
    <w:p w14:paraId="4E6F9570">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color w:val="auto"/>
          <w:sz w:val="24"/>
          <w:highlight w:val="none"/>
          <w:u w:val="single"/>
          <w:lang w:val="en-US" w:eastAsia="zh-CN"/>
        </w:rPr>
      </w:pPr>
      <w:r>
        <w:rPr>
          <w:rFonts w:hint="eastAsia" w:ascii="宋体" w:hAnsi="宋体" w:cs="宋体"/>
          <w:color w:val="auto"/>
          <w:sz w:val="24"/>
          <w:highlight w:val="none"/>
        </w:rPr>
        <w:t>的代理人：</w:t>
      </w:r>
      <w:r>
        <w:rPr>
          <w:rFonts w:hint="eastAsia" w:ascii="宋体" w:hAnsi="宋体" w:cs="宋体"/>
          <w:color w:val="auto"/>
          <w:sz w:val="24"/>
          <w:highlight w:val="none"/>
          <w:u w:val="single"/>
        </w:rPr>
        <w:t>（签字</w:t>
      </w:r>
      <w:r>
        <w:rPr>
          <w:rFonts w:hint="eastAsia" w:ascii="宋体" w:hAnsi="宋体" w:cs="宋体"/>
          <w:color w:val="auto"/>
          <w:sz w:val="24"/>
          <w:highlight w:val="none"/>
          <w:u w:val="single"/>
          <w:lang w:val="en-US" w:eastAsia="zh-CN"/>
        </w:rPr>
        <w:t>或盖章</w:t>
      </w:r>
      <w:r>
        <w:rPr>
          <w:rFonts w:hint="eastAsia" w:ascii="宋体" w:hAnsi="宋体" w:cs="宋体"/>
          <w:color w:val="auto"/>
          <w:sz w:val="24"/>
          <w:highlight w:val="none"/>
          <w:u w:val="single"/>
        </w:rPr>
        <w:t xml:space="preserve">）        </w:t>
      </w:r>
      <w:r>
        <w:rPr>
          <w:rFonts w:hint="eastAsia" w:ascii="宋体" w:hAnsi="宋体"/>
          <w:color w:val="auto"/>
          <w:sz w:val="24"/>
          <w:highlight w:val="none"/>
          <w:lang w:val="en-US" w:eastAsia="zh-CN"/>
        </w:rPr>
        <w:t xml:space="preserve">      </w:t>
      </w:r>
      <w:r>
        <w:rPr>
          <w:rFonts w:hint="eastAsia" w:ascii="宋体" w:hAnsi="宋体" w:cs="宋体"/>
          <w:color w:val="auto"/>
          <w:sz w:val="24"/>
          <w:highlight w:val="none"/>
        </w:rPr>
        <w:t>的代理人：</w:t>
      </w:r>
      <w:r>
        <w:rPr>
          <w:rFonts w:hint="eastAsia" w:ascii="宋体" w:hAnsi="宋体" w:cs="宋体"/>
          <w:color w:val="auto"/>
          <w:sz w:val="24"/>
          <w:highlight w:val="none"/>
          <w:u w:val="single"/>
        </w:rPr>
        <w:t>（签字</w:t>
      </w:r>
      <w:r>
        <w:rPr>
          <w:rFonts w:hint="eastAsia" w:ascii="宋体" w:hAnsi="宋体" w:cs="宋体"/>
          <w:color w:val="auto"/>
          <w:sz w:val="24"/>
          <w:highlight w:val="none"/>
          <w:u w:val="single"/>
          <w:lang w:val="en-US" w:eastAsia="zh-CN"/>
        </w:rPr>
        <w:t>或盖章</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p>
    <w:p w14:paraId="4DB7E202">
      <w:pPr>
        <w:keepNext w:val="0"/>
        <w:keepLines w:val="0"/>
        <w:pageBreakBefore w:val="0"/>
        <w:widowControl w:val="0"/>
        <w:kinsoku/>
        <w:wordWrap/>
        <w:overflowPunct/>
        <w:topLinePunct w:val="0"/>
        <w:autoSpaceDE/>
        <w:autoSpaceDN/>
        <w:bidi w:val="0"/>
        <w:adjustRightInd/>
        <w:snapToGrid/>
        <w:spacing w:line="480" w:lineRule="auto"/>
        <w:ind w:firstLine="1200" w:firstLineChars="500"/>
        <w:textAlignment w:val="auto"/>
        <w:rPr>
          <w:rFonts w:hint="eastAsia" w:ascii="宋体" w:hAnsi="宋体"/>
          <w:color w:val="auto"/>
          <w:sz w:val="24"/>
          <w:highlight w:val="none"/>
        </w:rPr>
      </w:pP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年</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月</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日</w:t>
      </w:r>
      <w:r>
        <w:rPr>
          <w:rFonts w:hint="eastAsia" w:ascii="宋体" w:hAnsi="宋体"/>
          <w:color w:val="auto"/>
          <w:sz w:val="24"/>
          <w:highlight w:val="none"/>
          <w:lang w:val="en-US" w:eastAsia="zh-CN"/>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年</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月</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日</w:t>
      </w:r>
    </w:p>
    <w:p w14:paraId="7C1F0CB9">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b/>
          <w:bCs/>
          <w:color w:val="auto"/>
          <w:sz w:val="24"/>
          <w:highlight w:val="none"/>
        </w:rPr>
      </w:pPr>
      <w:r>
        <w:rPr>
          <w:rFonts w:hint="eastAsia" w:ascii="宋体" w:hAnsi="宋体"/>
          <w:b/>
          <w:bCs/>
          <w:color w:val="auto"/>
          <w:sz w:val="24"/>
          <w:highlight w:val="none"/>
        </w:rPr>
        <w:t>注:1.</w:t>
      </w:r>
      <w:r>
        <w:rPr>
          <w:rFonts w:hint="eastAsia" w:ascii="宋体" w:hAnsi="宋体"/>
          <w:b/>
          <w:bCs/>
          <w:color w:val="auto"/>
          <w:sz w:val="24"/>
          <w:highlight w:val="none"/>
          <w:lang w:val="en-US" w:eastAsia="zh-CN"/>
        </w:rPr>
        <w:t>各</w:t>
      </w:r>
      <w:r>
        <w:rPr>
          <w:rFonts w:hint="eastAsia" w:ascii="宋体" w:hAnsi="宋体"/>
          <w:b/>
          <w:bCs/>
          <w:color w:val="auto"/>
          <w:sz w:val="24"/>
          <w:highlight w:val="none"/>
        </w:rPr>
        <w:t>方成员应在本意向书上共同盖章确认。</w:t>
      </w:r>
    </w:p>
    <w:p w14:paraId="43DDB04B">
      <w:pPr>
        <w:keepNext w:val="0"/>
        <w:keepLines w:val="0"/>
        <w:pageBreakBefore w:val="0"/>
        <w:widowControl w:val="0"/>
        <w:kinsoku/>
        <w:wordWrap/>
        <w:overflowPunct/>
        <w:topLinePunct w:val="0"/>
        <w:autoSpaceDE/>
        <w:autoSpaceDN/>
        <w:bidi w:val="0"/>
        <w:adjustRightInd/>
        <w:snapToGrid/>
        <w:spacing w:line="384" w:lineRule="auto"/>
        <w:ind w:firstLine="241" w:firstLineChars="100"/>
        <w:textAlignment w:val="auto"/>
        <w:rPr>
          <w:b/>
          <w:bCs/>
          <w:color w:val="auto"/>
          <w:highlight w:val="none"/>
        </w:rPr>
      </w:pPr>
      <w:r>
        <w:rPr>
          <w:rFonts w:hint="eastAsia" w:ascii="宋体" w:hAnsi="宋体"/>
          <w:b/>
          <w:bCs/>
          <w:color w:val="auto"/>
          <w:sz w:val="24"/>
          <w:highlight w:val="none"/>
        </w:rPr>
        <w:t>2.本意向书内容将作为签订合同的附件之一。</w:t>
      </w:r>
    </w:p>
    <w:p w14:paraId="38E3C86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8704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keepNext/>
      <w:outlineLvl w:val="0"/>
    </w:pPr>
    <w:rPr>
      <w:rFonts w:ascii="仿宋_GB2312" w:hAnsi="宋体" w:eastAsia="仿宋_GB2312"/>
      <w:b/>
      <w:sz w:val="32"/>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szCs w:val="24"/>
    </w:rPr>
  </w:style>
  <w:style w:type="paragraph" w:styleId="4">
    <w:name w:val="Body Text Indent 3"/>
    <w:basedOn w:val="1"/>
    <w:qFormat/>
    <w:uiPriority w:val="0"/>
    <w:pPr>
      <w:spacing w:line="410" w:lineRule="exact"/>
      <w:ind w:left="619" w:leftChars="295" w:firstLine="390" w:firstLineChars="179"/>
    </w:pPr>
    <w:rPr>
      <w:rFonts w:ascii="宋体" w:hAnsi="宋体"/>
      <w:spacing w:val="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2025-07-17T16:14:51Z</dcterms:created>
  <dc:creator>83406</dc:creator>
  <cp:lastModifiedBy>蒋门将女</cp:lastModifiedBy>
  <dcterms:modified xsi:type="dcterms:W3CDTF">2025-07-17T16:15:16Z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eyJoZGlkIjoiMzEwNTM5NzYwMDRjMzkwZTVkZjY2ODkwMGIxNGU0OTUiLCJ1c2VySWQiOiIxMTIwNzQxMjQ0In0=</vt:lpwstr>
  </property>
  <property fmtid="{D5CDD505-2E9C-101B-9397-08002B2CF9AE}" pid="4" name="ICV">
    <vt:lpwstr>8148E936E89F4BECA901DDC736825359_12</vt:lpwstr>
  </property>
</Properties>
</file>