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AB01C">
      <w:pPr>
        <w:pStyle w:val="6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分项报价表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附表</w:t>
      </w:r>
    </w:p>
    <w:p w14:paraId="22056104">
      <w:pPr>
        <w:spacing w:line="500" w:lineRule="atLeast"/>
        <w:ind w:firstLine="5320" w:firstLineChars="190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（报价单位人民币：元）</w:t>
      </w:r>
    </w:p>
    <w:tbl>
      <w:tblPr>
        <w:tblStyle w:val="4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7"/>
        <w:gridCol w:w="2073"/>
        <w:gridCol w:w="840"/>
        <w:gridCol w:w="950"/>
        <w:gridCol w:w="874"/>
        <w:gridCol w:w="1044"/>
        <w:gridCol w:w="1044"/>
        <w:gridCol w:w="1044"/>
      </w:tblGrid>
      <w:tr w14:paraId="57BD6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center"/>
          </w:tcPr>
          <w:p w14:paraId="43705C0F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序号</w:t>
            </w:r>
          </w:p>
        </w:tc>
        <w:tc>
          <w:tcPr>
            <w:tcW w:w="1257" w:type="dxa"/>
            <w:vAlign w:val="center"/>
          </w:tcPr>
          <w:p w14:paraId="464C22B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名称</w:t>
            </w:r>
          </w:p>
        </w:tc>
        <w:tc>
          <w:tcPr>
            <w:tcW w:w="2073" w:type="dxa"/>
            <w:vAlign w:val="center"/>
          </w:tcPr>
          <w:p w14:paraId="7277C707">
            <w:pPr>
              <w:widowControl/>
              <w:spacing w:line="4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品牌、规格型号</w:t>
            </w:r>
          </w:p>
        </w:tc>
        <w:tc>
          <w:tcPr>
            <w:tcW w:w="840" w:type="dxa"/>
            <w:vAlign w:val="center"/>
          </w:tcPr>
          <w:p w14:paraId="62ADEB4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产地</w:t>
            </w:r>
          </w:p>
        </w:tc>
        <w:tc>
          <w:tcPr>
            <w:tcW w:w="950" w:type="dxa"/>
            <w:vAlign w:val="center"/>
          </w:tcPr>
          <w:p w14:paraId="0190660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单位</w:t>
            </w:r>
          </w:p>
        </w:tc>
        <w:tc>
          <w:tcPr>
            <w:tcW w:w="874" w:type="dxa"/>
            <w:vAlign w:val="center"/>
          </w:tcPr>
          <w:p w14:paraId="2464C302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数量</w:t>
            </w:r>
          </w:p>
        </w:tc>
        <w:tc>
          <w:tcPr>
            <w:tcW w:w="1044" w:type="dxa"/>
            <w:vAlign w:val="center"/>
          </w:tcPr>
          <w:p w14:paraId="64F8B58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单价</w:t>
            </w:r>
          </w:p>
        </w:tc>
        <w:tc>
          <w:tcPr>
            <w:tcW w:w="1044" w:type="dxa"/>
            <w:vAlign w:val="center"/>
          </w:tcPr>
          <w:p w14:paraId="04A16D6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合价</w:t>
            </w:r>
          </w:p>
        </w:tc>
        <w:tc>
          <w:tcPr>
            <w:tcW w:w="1044" w:type="dxa"/>
            <w:vAlign w:val="center"/>
          </w:tcPr>
          <w:p w14:paraId="068DFB6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</w:rPr>
              <w:t>备注</w:t>
            </w:r>
          </w:p>
        </w:tc>
      </w:tr>
      <w:tr w14:paraId="4377D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14C72C04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1</w:t>
            </w:r>
          </w:p>
        </w:tc>
        <w:tc>
          <w:tcPr>
            <w:tcW w:w="1257" w:type="dxa"/>
            <w:vAlign w:val="center"/>
          </w:tcPr>
          <w:p w14:paraId="135B13F9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4790513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0545522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5E419FC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5A5C233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2D428F3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5F87E89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7E1698E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75DE5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5BBF0A43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2</w:t>
            </w:r>
          </w:p>
        </w:tc>
        <w:tc>
          <w:tcPr>
            <w:tcW w:w="1257" w:type="dxa"/>
            <w:vAlign w:val="center"/>
          </w:tcPr>
          <w:p w14:paraId="2A93FEAF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48E8081F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64106B3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5856E3F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1667722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04A43BF5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32D54AD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4ED6DBB8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74583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237B1F91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3</w:t>
            </w:r>
          </w:p>
        </w:tc>
        <w:tc>
          <w:tcPr>
            <w:tcW w:w="1257" w:type="dxa"/>
            <w:vAlign w:val="center"/>
          </w:tcPr>
          <w:p w14:paraId="7BA4462D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21E1004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0F9283E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59B19E5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2535343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10D094F4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3FACDA5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0F4FC05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697C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1D0CE7F0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4</w:t>
            </w:r>
          </w:p>
        </w:tc>
        <w:tc>
          <w:tcPr>
            <w:tcW w:w="1257" w:type="dxa"/>
            <w:vAlign w:val="center"/>
          </w:tcPr>
          <w:p w14:paraId="7FA57167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55C0DB2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3A3FF71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22BF11EE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03F56E2D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54CA5944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3705BC4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3C41F5E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53B5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0D98740E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5</w:t>
            </w:r>
          </w:p>
        </w:tc>
        <w:tc>
          <w:tcPr>
            <w:tcW w:w="1257" w:type="dxa"/>
            <w:vAlign w:val="center"/>
          </w:tcPr>
          <w:p w14:paraId="7584DF9D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00F818F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6FBF29B4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5019CDD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1821D9E2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217EFA60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1986257B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50106840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075AE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09F00058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6</w:t>
            </w:r>
          </w:p>
        </w:tc>
        <w:tc>
          <w:tcPr>
            <w:tcW w:w="1257" w:type="dxa"/>
            <w:vAlign w:val="center"/>
          </w:tcPr>
          <w:p w14:paraId="32BE253D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128DA67F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24D6DBCB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689358C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0E98BCF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012139DE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294A5FF6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47D7159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11E1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41622CF2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7</w:t>
            </w:r>
          </w:p>
        </w:tc>
        <w:tc>
          <w:tcPr>
            <w:tcW w:w="1257" w:type="dxa"/>
            <w:vAlign w:val="center"/>
          </w:tcPr>
          <w:p w14:paraId="4AB7B692"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15D5100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3131C078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421BC807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375599A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3CEFE2D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2574011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616A3CE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3EA0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611B31A0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8</w:t>
            </w:r>
          </w:p>
        </w:tc>
        <w:tc>
          <w:tcPr>
            <w:tcW w:w="1257" w:type="dxa"/>
            <w:vAlign w:val="center"/>
          </w:tcPr>
          <w:p w14:paraId="7323FB24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56A92300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3AB02154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7107E999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7B5401DF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55D9521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406E4B0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58997593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09B8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6AFC887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  <w:t>…</w:t>
            </w:r>
          </w:p>
        </w:tc>
        <w:tc>
          <w:tcPr>
            <w:tcW w:w="1257" w:type="dxa"/>
            <w:vAlign w:val="center"/>
          </w:tcPr>
          <w:p w14:paraId="620BB087">
            <w:pPr>
              <w:widowControl/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</w:p>
        </w:tc>
        <w:tc>
          <w:tcPr>
            <w:tcW w:w="2073" w:type="dxa"/>
            <w:vAlign w:val="center"/>
          </w:tcPr>
          <w:p w14:paraId="1FCAEABC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568EF2B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950" w:type="dxa"/>
            <w:vAlign w:val="center"/>
          </w:tcPr>
          <w:p w14:paraId="4F258D6E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874" w:type="dxa"/>
            <w:vAlign w:val="center"/>
          </w:tcPr>
          <w:p w14:paraId="6EEDB7C1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604E2444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6A7659DA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  <w:tc>
          <w:tcPr>
            <w:tcW w:w="1044" w:type="dxa"/>
            <w:vAlign w:val="center"/>
          </w:tcPr>
          <w:p w14:paraId="3BF20F74"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</w:p>
        </w:tc>
      </w:tr>
      <w:tr w14:paraId="56A4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gridSpan w:val="2"/>
            <w:vAlign w:val="center"/>
          </w:tcPr>
          <w:p w14:paraId="590CB66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  <w:t>投标报价</w:t>
            </w:r>
          </w:p>
        </w:tc>
        <w:tc>
          <w:tcPr>
            <w:tcW w:w="7869" w:type="dxa"/>
            <w:gridSpan w:val="7"/>
          </w:tcPr>
          <w:p w14:paraId="73E37D4F"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</w:rPr>
              <w:t>大写：人民币                           （小写：    元）</w:t>
            </w:r>
          </w:p>
        </w:tc>
      </w:tr>
    </w:tbl>
    <w:p w14:paraId="28A5BDDC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27EE4DE">
      <w:pPr>
        <w:spacing w:line="500" w:lineRule="atLeast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注：若表格不够用，各供应商可按此表复制。</w:t>
      </w:r>
    </w:p>
    <w:p w14:paraId="2E2CF0CB">
      <w:pPr>
        <w:spacing w:line="500" w:lineRule="atLeast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ABD4682">
      <w:pPr>
        <w:pStyle w:val="2"/>
        <w:rPr>
          <w:rFonts w:hint="eastAsia"/>
          <w:color w:val="auto"/>
        </w:rPr>
      </w:pPr>
    </w:p>
    <w:p w14:paraId="118A696F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章）</w:t>
      </w:r>
    </w:p>
    <w:p w14:paraId="7C7C60A1">
      <w:pPr>
        <w:pStyle w:val="6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（签字或盖章）</w:t>
      </w:r>
    </w:p>
    <w:p w14:paraId="1E76EAD6">
      <w:pPr>
        <w:pStyle w:val="6"/>
        <w:spacing w:line="500" w:lineRule="atLeast"/>
        <w:ind w:firstLine="2660" w:firstLineChars="950"/>
        <w:jc w:val="both"/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日      期：        年    月    日</w:t>
      </w:r>
    </w:p>
    <w:p w14:paraId="7D9D17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8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2025-07-07T09:35:18Z</dcterms:created>
  <dc:creator>ASUS</dc:creator>
  <cp:lastModifiedBy>Cat</cp:lastModifiedBy>
  <dcterms:modified xsi:type="dcterms:W3CDTF">2025-07-07T09:35:43Z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ABC3CAAE8CC64C9BB04897957A069B3B_12</vt:lpwstr>
  </property>
</Properties>
</file>