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版本号：NCXD2025-GK10820250829002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NCXD2025-GK108</w:t>
      </w:r>
      <w:r>
        <w:br/>
      </w:r>
      <w:r>
        <w:br/>
      </w:r>
      <w:r>
        <w:br/>
      </w:r>
    </w:p>
    <w:p>
      <w:pPr>
        <w:pStyle w:val="null3"/>
        <w:jc w:val="center"/>
        <w:outlineLvl w:val="2"/>
      </w:pPr>
      <w:r>
        <w:rPr>
          <w:rFonts w:ascii="仿宋_GB2312" w:hAnsi="仿宋_GB2312" w:cs="仿宋_GB2312" w:eastAsia="仿宋_GB2312"/>
          <w:sz w:val="28"/>
          <w:b/>
        </w:rPr>
        <w:t>合阳县城关中心小学</w:t>
      </w:r>
    </w:p>
    <w:p>
      <w:pPr>
        <w:pStyle w:val="null3"/>
        <w:jc w:val="center"/>
        <w:outlineLvl w:val="2"/>
      </w:pPr>
      <w:r>
        <w:rPr>
          <w:rFonts w:ascii="仿宋_GB2312" w:hAnsi="仿宋_GB2312" w:cs="仿宋_GB2312" w:eastAsia="仿宋_GB2312"/>
          <w:sz w:val="28"/>
          <w:b/>
        </w:rPr>
        <w:t>陕西诺诚鑫达招标代理有限公司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陕西诺诚鑫达招标代理有限公司</w:t>
      </w:r>
      <w:r>
        <w:rPr>
          <w:rFonts w:ascii="仿宋_GB2312" w:hAnsi="仿宋_GB2312" w:cs="仿宋_GB2312" w:eastAsia="仿宋_GB2312"/>
        </w:rPr>
        <w:t>（以下简称“代理机构”）受</w:t>
      </w:r>
      <w:r>
        <w:rPr>
          <w:rFonts w:ascii="仿宋_GB2312" w:hAnsi="仿宋_GB2312" w:cs="仿宋_GB2312" w:eastAsia="仿宋_GB2312"/>
        </w:rPr>
        <w:t>合阳县城关中心小学</w:t>
      </w:r>
      <w:r>
        <w:rPr>
          <w:rFonts w:ascii="仿宋_GB2312" w:hAnsi="仿宋_GB2312" w:cs="仿宋_GB2312" w:eastAsia="仿宋_GB2312"/>
        </w:rPr>
        <w:t>委托，拟对</w:t>
      </w:r>
      <w:r>
        <w:rPr>
          <w:rFonts w:ascii="仿宋_GB2312" w:hAnsi="仿宋_GB2312" w:cs="仿宋_GB2312" w:eastAsia="仿宋_GB2312"/>
        </w:rPr>
        <w:t>信息化设备采购项目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NCXD2025-GK108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信息化设备采购项目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合阳县城关中心小学信息化设备采购项目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采购包1（合阳县城关中心小学信息化设备采购项目）：属于预留采购份额面向中小企业采购，预留比例为40%。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4、履约能力：具备履行合同所必需的设备和专业技术能力的证明材料；</w:t>
      </w:r>
    </w:p>
    <w:p>
      <w:pPr>
        <w:pStyle w:val="null3"/>
      </w:pPr>
      <w:r>
        <w:rPr>
          <w:rFonts w:ascii="仿宋_GB2312" w:hAnsi="仿宋_GB2312" w:cs="仿宋_GB2312" w:eastAsia="仿宋_GB2312"/>
        </w:rPr>
        <w:t>5、3年内无重大违法记录：参加政府采购活动前3年内在经营活动中没有重大违法记录的书面声明；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7、授权书：投标人代表应提供法定代表人（单位负责人）授权书（附法定代表人（单位负责人）及被授权人身份证复印件），法定代表人（单位负责人）直接参加只须提供法定代表人（单位负责人）身份证明；</w:t>
      </w:r>
    </w:p>
    <w:p>
      <w:pPr>
        <w:pStyle w:val="null3"/>
      </w:pPr>
      <w:r>
        <w:rPr>
          <w:rFonts w:ascii="仿宋_GB2312" w:hAnsi="仿宋_GB2312" w:cs="仿宋_GB2312" w:eastAsia="仿宋_GB2312"/>
        </w:rPr>
        <w:t>8、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分包意向协议及中小企业声明函：本项目为部分面向中小企业采购，预留形式为合同分包（要求供应商提供分包意向协议且协议中中小企业金额占本项目采购合同金额的40%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10、其他：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合阳县城关中心小学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合阳县城关镇官庄村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王卫平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18291370223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陕西诺诚鑫达招标代理有限公司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陕西省西安市莲湖区高新三路财富中心二期B座18层21811室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赵芸莉 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15596840827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采购包1：729,200.00元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开户名称：陕西诺诚鑫达招标代理有限公司</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银行账号：61050192570000001695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代理服务费收费标准：招标代理服务费的金额参照国家发展计划委员会计价格[2002]1980号文件、国家发展改革委员会办公厅颁发的《关于招标代理服务收费有关问题的通知》（发改办价格[2003]857号）的标准收取。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合阳县城关中心小学</w:t>
      </w:r>
      <w:r>
        <w:rPr>
          <w:rFonts w:ascii="仿宋_GB2312" w:hAnsi="仿宋_GB2312" w:cs="仿宋_GB2312" w:eastAsia="仿宋_GB2312"/>
        </w:rPr>
        <w:t>和</w:t>
      </w:r>
      <w:r>
        <w:rPr>
          <w:rFonts w:ascii="仿宋_GB2312" w:hAnsi="仿宋_GB2312" w:cs="仿宋_GB2312" w:eastAsia="仿宋_GB2312"/>
        </w:rPr>
        <w:t>陕西诺诚鑫达招标代理有限公司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合阳县城关中心小学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陕西诺诚鑫达招标代理有限公司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合阳县城关中心小学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陕西诺诚鑫达招标代理有限公司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采购包1：分包比例40%，分包履行的内容：乙方提供的货物由中小企业制造的工作内容；资质要求详见第4章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联系人：赵芸莉、王涛</w:t>
      </w:r>
    </w:p>
    <w:p>
      <w:pPr>
        <w:pStyle w:val="null3"/>
      </w:pPr>
      <w:r>
        <w:rPr>
          <w:rFonts w:ascii="仿宋_GB2312" w:hAnsi="仿宋_GB2312" w:cs="仿宋_GB2312" w:eastAsia="仿宋_GB2312"/>
        </w:rPr>
        <w:t>联系电话：15596840827</w:t>
      </w:r>
    </w:p>
    <w:p>
      <w:pPr>
        <w:pStyle w:val="null3"/>
      </w:pPr>
      <w:r>
        <w:rPr>
          <w:rFonts w:ascii="仿宋_GB2312" w:hAnsi="仿宋_GB2312" w:cs="仿宋_GB2312" w:eastAsia="仿宋_GB2312"/>
        </w:rPr>
        <w:t>地址：陕西省西安市莲湖区高新三路财富中心二期B座18层21811室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合阳县城关中心小学信息化设备采购项目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729,200.00</w:t>
      </w:r>
    </w:p>
    <w:p>
      <w:pPr>
        <w:pStyle w:val="null3"/>
      </w:pPr>
      <w:r>
        <w:rPr>
          <w:rFonts w:ascii="仿宋_GB2312" w:hAnsi="仿宋_GB2312" w:cs="仿宋_GB2312" w:eastAsia="仿宋_GB2312"/>
        </w:rPr>
        <w:t>采购包最高限价（元）: 729,200.00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729,200.00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2"/>
              <w:gridCol w:w="275"/>
              <w:gridCol w:w="1452"/>
              <w:gridCol w:w="278"/>
              <w:gridCol w:w="193"/>
              <w:gridCol w:w="182"/>
            </w:tblGrid>
            <w:tr>
              <w:tc>
                <w:tcPr>
                  <w:tcW w:type="dxa" w:w="2542"/>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合阳县城关中心小学信息化设备采购项目</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是否预留中小企业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枪机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≥400万筒型网络摄像机，最高分辨率≥2560 × 1440，防止夜间红外过曝，支持背光补偿，强光抑制，3D数字降噪，数字宽动态，适应不同使用环境，支持开放型网络视频接口， SDK，GB28181协议。1个内置麦克风，智能补光，支持白光/红外双补光，≥IP67防尘防水，传感器类型：≥1/2.7" Progressive Scan CMOS，最低照度：彩色：≤0.005 Lux ，宽动态：数字宽动态，防补光过曝：支持。补光灯类型：智能补光，可切换白光灯、红外灯，补光距离：红外光最远≥50 m，白光最远≥30 m  ，最大分辨率：≥2560 × 1440</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w:t>
                  </w:r>
                </w:p>
                <w:p>
                  <w:pPr>
                    <w:pStyle w:val="null3"/>
                    <w:jc w:val="left"/>
                  </w:pPr>
                  <w:r>
                    <w:rPr>
                      <w:rFonts w:ascii="仿宋_GB2312" w:hAnsi="仿宋_GB2312" w:cs="仿宋_GB2312" w:eastAsia="仿宋_GB2312"/>
                      <w:sz w:val="21"/>
                    </w:rPr>
                    <w:t>子码流：</w:t>
                  </w:r>
                  <w:r>
                    <w:rPr>
                      <w:rFonts w:ascii="仿宋_GB2312" w:hAnsi="仿宋_GB2312" w:cs="仿宋_GB2312" w:eastAsia="仿宋_GB2312"/>
                      <w:sz w:val="21"/>
                    </w:rPr>
                    <w:t xml:space="preserve">H.265/H.264 </w:t>
                  </w:r>
                  <w:r>
                    <w:br/>
                  </w:r>
                  <w:r>
                    <w:rPr>
                      <w:rFonts w:ascii="仿宋_GB2312" w:hAnsi="仿宋_GB2312" w:cs="仿宋_GB2312" w:eastAsia="仿宋_GB2312"/>
                      <w:sz w:val="21"/>
                    </w:rPr>
                    <w:t>音频：</w:t>
                  </w:r>
                  <w:r>
                    <w:rPr>
                      <w:rFonts w:ascii="仿宋_GB2312" w:hAnsi="仿宋_GB2312" w:cs="仿宋_GB2312" w:eastAsia="仿宋_GB2312"/>
                      <w:sz w:val="21"/>
                    </w:rPr>
                    <w:t>≥1个内置麦克风</w:t>
                  </w:r>
                  <w:r>
                    <w:br/>
                  </w:r>
                  <w:r>
                    <w:rPr>
                      <w:rFonts w:ascii="仿宋_GB2312" w:hAnsi="仿宋_GB2312" w:cs="仿宋_GB2312" w:eastAsia="仿宋_GB2312"/>
                      <w:sz w:val="21"/>
                    </w:rPr>
                    <w:t>网络：</w:t>
                  </w:r>
                  <w:r>
                    <w:rPr>
                      <w:rFonts w:ascii="仿宋_GB2312" w:hAnsi="仿宋_GB2312" w:cs="仿宋_GB2312" w:eastAsia="仿宋_GB2312"/>
                      <w:sz w:val="21"/>
                    </w:rPr>
                    <w:t xml:space="preserve">≥1个RJ45 10 M/100 M自适应以太网口 </w:t>
                  </w:r>
                  <w:r>
                    <w:br/>
                  </w:r>
                  <w:r>
                    <w:rPr>
                      <w:rFonts w:ascii="仿宋_GB2312" w:hAnsi="仿宋_GB2312" w:cs="仿宋_GB2312" w:eastAsia="仿宋_GB2312"/>
                      <w:sz w:val="21"/>
                    </w:rPr>
                    <w:t>启动及工作温湿度：</w:t>
                  </w:r>
                  <w:r>
                    <w:rPr>
                      <w:rFonts w:ascii="仿宋_GB2312" w:hAnsi="仿宋_GB2312" w:cs="仿宋_GB2312" w:eastAsia="仿宋_GB2312"/>
                      <w:sz w:val="21"/>
                    </w:rPr>
                    <w:t>-30 ℃~60 ℃，</w:t>
                  </w:r>
                  <w:r>
                    <w:br/>
                  </w:r>
                  <w:r>
                    <w:rPr>
                      <w:rFonts w:ascii="仿宋_GB2312" w:hAnsi="仿宋_GB2312" w:cs="仿宋_GB2312" w:eastAsia="仿宋_GB2312"/>
                      <w:sz w:val="21"/>
                    </w:rPr>
                    <w:t>恢复出厂设置：支持客户端或浏览器恢复</w:t>
                  </w:r>
                  <w:r>
                    <w:br/>
                  </w:r>
                  <w:r>
                    <w:rPr>
                      <w:rFonts w:ascii="仿宋_GB2312" w:hAnsi="仿宋_GB2312" w:cs="仿宋_GB2312" w:eastAsia="仿宋_GB2312"/>
                      <w:sz w:val="21"/>
                    </w:rPr>
                    <w:t>供电方式：</w:t>
                  </w:r>
                  <w:r>
                    <w:rPr>
                      <w:rFonts w:ascii="仿宋_GB2312" w:hAnsi="仿宋_GB2312" w:cs="仿宋_GB2312" w:eastAsia="仿宋_GB2312"/>
                      <w:sz w:val="21"/>
                    </w:rPr>
                    <w:t>DC：12 V ± 25%，支持防反接保护</w:t>
                  </w:r>
                  <w:r>
                    <w:br/>
                  </w:r>
                  <w:r>
                    <w:rPr>
                      <w:rFonts w:ascii="仿宋_GB2312" w:hAnsi="仿宋_GB2312" w:cs="仿宋_GB2312" w:eastAsia="仿宋_GB2312"/>
                      <w:sz w:val="21"/>
                    </w:rPr>
                    <w:t>PoE：IEEE 802.3af，Class 3</w:t>
                  </w:r>
                  <w:r>
                    <w:br/>
                  </w:r>
                  <w:r>
                    <w:rPr>
                      <w:rFonts w:ascii="仿宋_GB2312" w:hAnsi="仿宋_GB2312" w:cs="仿宋_GB2312" w:eastAsia="仿宋_GB2312"/>
                      <w:sz w:val="21"/>
                    </w:rPr>
                    <w:t>电流及功耗：</w:t>
                  </w:r>
                  <w:r>
                    <w:rPr>
                      <w:rFonts w:ascii="仿宋_GB2312" w:hAnsi="仿宋_GB2312" w:cs="仿宋_GB2312" w:eastAsia="仿宋_GB2312"/>
                      <w:sz w:val="21"/>
                    </w:rPr>
                    <w:t>DC：12 V，0.42 A，最大功耗：5 W</w:t>
                  </w:r>
                  <w:r>
                    <w:rPr>
                      <w:rFonts w:ascii="仿宋_GB2312" w:hAnsi="仿宋_GB2312" w:cs="仿宋_GB2312" w:eastAsia="仿宋_GB2312"/>
                      <w:sz w:val="21"/>
                    </w:rPr>
                    <w:t>将监控接入集成指挥中心、公安局雪亮工程，省市安全管理平台。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枪机支架</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壁装支架</w:t>
                  </w:r>
                  <w:r>
                    <w:rPr>
                      <w:rFonts w:ascii="仿宋_GB2312" w:hAnsi="仿宋_GB2312" w:cs="仿宋_GB2312" w:eastAsia="仿宋_GB2312"/>
                      <w:sz w:val="21"/>
                    </w:rPr>
                    <w:t>（常规）</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32路录像机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接入路数≥32路；</w:t>
                  </w:r>
                </w:p>
                <w:p>
                  <w:pPr>
                    <w:pStyle w:val="null3"/>
                  </w:pPr>
                  <w:r>
                    <w:rPr>
                      <w:rFonts w:ascii="仿宋_GB2312" w:hAnsi="仿宋_GB2312" w:cs="仿宋_GB2312" w:eastAsia="仿宋_GB2312"/>
                      <w:sz w:val="21"/>
                    </w:rPr>
                    <w:t>报警输入≥16路；</w:t>
                  </w:r>
                </w:p>
                <w:p>
                  <w:pPr>
                    <w:pStyle w:val="null3"/>
                  </w:pPr>
                  <w:r>
                    <w:rPr>
                      <w:rFonts w:ascii="仿宋_GB2312" w:hAnsi="仿宋_GB2312" w:cs="仿宋_GB2312" w:eastAsia="仿宋_GB2312"/>
                      <w:sz w:val="21"/>
                    </w:rPr>
                    <w:t>报警输出≥9路；</w:t>
                  </w:r>
                </w:p>
                <w:p>
                  <w:pPr>
                    <w:pStyle w:val="null3"/>
                  </w:pPr>
                  <w:r>
                    <w:rPr>
                      <w:rFonts w:ascii="仿宋_GB2312" w:hAnsi="仿宋_GB2312" w:cs="仿宋_GB2312" w:eastAsia="仿宋_GB2312"/>
                      <w:sz w:val="21"/>
                    </w:rPr>
                    <w:t>硬盘接口≥9个SATA，单盘最大20T；</w:t>
                  </w:r>
                </w:p>
                <w:p>
                  <w:pPr>
                    <w:pStyle w:val="null3"/>
                  </w:pPr>
                  <w:r>
                    <w:rPr>
                      <w:rFonts w:ascii="仿宋_GB2312" w:hAnsi="仿宋_GB2312" w:cs="仿宋_GB2312" w:eastAsia="仿宋_GB2312"/>
                      <w:sz w:val="21"/>
                    </w:rPr>
                    <w:t>RS-485接口≥2个；</w:t>
                  </w:r>
                </w:p>
                <w:p>
                  <w:pPr>
                    <w:pStyle w:val="null3"/>
                  </w:pPr>
                  <w:r>
                    <w:rPr>
                      <w:rFonts w:ascii="仿宋_GB2312" w:hAnsi="仿宋_GB2312" w:cs="仿宋_GB2312" w:eastAsia="仿宋_GB2312"/>
                      <w:sz w:val="21"/>
                    </w:rPr>
                    <w:t>网络接口≥2个（10M/100M/1000M以太网口，RJ-45</w:t>
                  </w:r>
                  <w:r>
                    <w:rPr>
                      <w:rFonts w:ascii="仿宋_GB2312" w:hAnsi="仿宋_GB2312" w:cs="仿宋_GB2312" w:eastAsia="仿宋_GB2312"/>
                      <w:sz w:val="21"/>
                    </w:rPr>
                    <w:t>）</w:t>
                  </w:r>
                </w:p>
                <w:p>
                  <w:pPr>
                    <w:pStyle w:val="null3"/>
                  </w:p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硬盘</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≥8TB容量</w:t>
                  </w:r>
                </w:p>
                <w:p>
                  <w:pPr>
                    <w:pStyle w:val="null3"/>
                    <w:jc w:val="left"/>
                  </w:pPr>
                  <w:r>
                    <w:rPr>
                      <w:rFonts w:ascii="仿宋_GB2312" w:hAnsi="仿宋_GB2312" w:cs="仿宋_GB2312" w:eastAsia="仿宋_GB2312"/>
                      <w:sz w:val="21"/>
                    </w:rPr>
                    <w:t>缓存：</w:t>
                  </w:r>
                  <w:r>
                    <w:rPr>
                      <w:rFonts w:ascii="仿宋_GB2312" w:hAnsi="仿宋_GB2312" w:cs="仿宋_GB2312" w:eastAsia="仿宋_GB2312"/>
                      <w:sz w:val="21"/>
                    </w:rPr>
                    <w:t>256MB；</w:t>
                  </w:r>
                </w:p>
                <w:p>
                  <w:pPr>
                    <w:pStyle w:val="null3"/>
                    <w:jc w:val="left"/>
                  </w:pPr>
                  <w:r>
                    <w:rPr>
                      <w:rFonts w:ascii="仿宋_GB2312" w:hAnsi="仿宋_GB2312" w:cs="仿宋_GB2312" w:eastAsia="仿宋_GB2312"/>
                      <w:sz w:val="21"/>
                    </w:rPr>
                    <w:t>转速：</w:t>
                  </w:r>
                  <w:r>
                    <w:rPr>
                      <w:rFonts w:ascii="仿宋_GB2312" w:hAnsi="仿宋_GB2312" w:cs="仿宋_GB2312" w:eastAsia="仿宋_GB2312"/>
                      <w:sz w:val="21"/>
                    </w:rPr>
                    <w:t>7200RPM；</w:t>
                  </w:r>
                </w:p>
                <w:p>
                  <w:pPr>
                    <w:pStyle w:val="null3"/>
                    <w:jc w:val="left"/>
                  </w:pPr>
                  <w:r>
                    <w:rPr>
                      <w:rFonts w:ascii="仿宋_GB2312" w:hAnsi="仿宋_GB2312" w:cs="仿宋_GB2312" w:eastAsia="仿宋_GB2312"/>
                      <w:sz w:val="21"/>
                    </w:rPr>
                    <w:t>硬盘接口：</w:t>
                  </w:r>
                  <w:r>
                    <w:rPr>
                      <w:rFonts w:ascii="仿宋_GB2312" w:hAnsi="仿宋_GB2312" w:cs="仿宋_GB2312" w:eastAsia="仿宋_GB2312"/>
                      <w:sz w:val="21"/>
                    </w:rPr>
                    <w:t>SATA</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16口POE交换机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16个千兆PoE电口，2个千兆光口</w:t>
                  </w:r>
                  <w:r>
                    <w:br/>
                  </w:r>
                  <w:r>
                    <w:rPr>
                      <w:rFonts w:ascii="仿宋_GB2312" w:hAnsi="仿宋_GB2312" w:cs="仿宋_GB2312" w:eastAsia="仿宋_GB2312"/>
                      <w:sz w:val="21"/>
                    </w:rPr>
                    <w:t>交换容量：</w:t>
                  </w:r>
                  <w:r>
                    <w:rPr>
                      <w:rFonts w:ascii="仿宋_GB2312" w:hAnsi="仿宋_GB2312" w:cs="仿宋_GB2312" w:eastAsia="仿宋_GB2312"/>
                      <w:sz w:val="21"/>
                    </w:rPr>
                    <w:t>≥52 Gbps</w:t>
                  </w:r>
                  <w:r>
                    <w:br/>
                  </w:r>
                  <w:r>
                    <w:rPr>
                      <w:rFonts w:ascii="仿宋_GB2312" w:hAnsi="仿宋_GB2312" w:cs="仿宋_GB2312" w:eastAsia="仿宋_GB2312"/>
                      <w:sz w:val="21"/>
                    </w:rPr>
                    <w:t>包转发率：</w:t>
                  </w:r>
                  <w:r>
                    <w:rPr>
                      <w:rFonts w:ascii="仿宋_GB2312" w:hAnsi="仿宋_GB2312" w:cs="仿宋_GB2312" w:eastAsia="仿宋_GB2312"/>
                      <w:sz w:val="21"/>
                    </w:rPr>
                    <w:t>≥38 Mpps</w:t>
                  </w:r>
                  <w:r>
                    <w:br/>
                  </w:r>
                  <w:r>
                    <w:rPr>
                      <w:rFonts w:ascii="仿宋_GB2312" w:hAnsi="仿宋_GB2312" w:cs="仿宋_GB2312" w:eastAsia="仿宋_GB2312"/>
                      <w:sz w:val="21"/>
                    </w:rPr>
                    <w:t>支持</w:t>
                  </w:r>
                  <w:r>
                    <w:rPr>
                      <w:rFonts w:ascii="仿宋_GB2312" w:hAnsi="仿宋_GB2312" w:cs="仿宋_GB2312" w:eastAsia="仿宋_GB2312"/>
                      <w:sz w:val="21"/>
                    </w:rPr>
                    <w:t>IEEE 802.3at/af</w:t>
                  </w:r>
                  <w:r>
                    <w:br/>
                  </w:r>
                  <w:r>
                    <w:rPr>
                      <w:rFonts w:ascii="仿宋_GB2312" w:hAnsi="仿宋_GB2312" w:cs="仿宋_GB2312" w:eastAsia="仿宋_GB2312"/>
                      <w:sz w:val="21"/>
                    </w:rPr>
                    <w:t>端口最大供电功率：</w:t>
                  </w:r>
                  <w:r>
                    <w:rPr>
                      <w:rFonts w:ascii="仿宋_GB2312" w:hAnsi="仿宋_GB2312" w:cs="仿宋_GB2312" w:eastAsia="仿宋_GB2312"/>
                      <w:sz w:val="21"/>
                    </w:rPr>
                    <w:t>30 W</w:t>
                  </w:r>
                  <w:r>
                    <w:br/>
                  </w:r>
                  <w:r>
                    <w:rPr>
                      <w:rFonts w:ascii="仿宋_GB2312" w:hAnsi="仿宋_GB2312" w:cs="仿宋_GB2312" w:eastAsia="仿宋_GB2312"/>
                      <w:sz w:val="21"/>
                    </w:rPr>
                    <w:t>整机最大供电功率：</w:t>
                  </w:r>
                  <w:r>
                    <w:rPr>
                      <w:rFonts w:ascii="仿宋_GB2312" w:hAnsi="仿宋_GB2312" w:cs="仿宋_GB2312" w:eastAsia="仿宋_GB2312"/>
                      <w:sz w:val="21"/>
                    </w:rPr>
                    <w:t>225W</w:t>
                  </w:r>
                  <w:r>
                    <w:br/>
                  </w:r>
                  <w:r>
                    <w:rPr>
                      <w:rFonts w:ascii="仿宋_GB2312" w:hAnsi="仿宋_GB2312" w:cs="仿宋_GB2312" w:eastAsia="仿宋_GB2312"/>
                      <w:sz w:val="21"/>
                    </w:rPr>
                    <w:t>支持</w:t>
                  </w:r>
                  <w:r>
                    <w:rPr>
                      <w:rFonts w:ascii="仿宋_GB2312" w:hAnsi="仿宋_GB2312" w:cs="仿宋_GB2312" w:eastAsia="仿宋_GB2312"/>
                      <w:sz w:val="21"/>
                    </w:rPr>
                    <w:t>IEEE 802.3、IEEE 802.3u、IEEE 802.3x</w:t>
                  </w:r>
                  <w:r>
                    <w:br/>
                  </w:r>
                  <w:r>
                    <w:rPr>
                      <w:rFonts w:ascii="仿宋_GB2312" w:hAnsi="仿宋_GB2312" w:cs="仿宋_GB2312" w:eastAsia="仿宋_GB2312"/>
                      <w:sz w:val="21"/>
                    </w:rPr>
                    <w:t>支持</w:t>
                  </w:r>
                  <w:r>
                    <w:rPr>
                      <w:rFonts w:ascii="仿宋_GB2312" w:hAnsi="仿宋_GB2312" w:cs="仿宋_GB2312" w:eastAsia="仿宋_GB2312"/>
                      <w:sz w:val="21"/>
                    </w:rPr>
                    <w:t>6 KV防浪涌（PoE口）</w:t>
                  </w:r>
                  <w:r>
                    <w:br/>
                  </w:r>
                  <w:r>
                    <w:rPr>
                      <w:rFonts w:ascii="仿宋_GB2312" w:hAnsi="仿宋_GB2312" w:cs="仿宋_GB2312" w:eastAsia="仿宋_GB2312"/>
                      <w:sz w:val="21"/>
                    </w:rPr>
                    <w:t>支持</w:t>
                  </w:r>
                  <w:r>
                    <w:rPr>
                      <w:rFonts w:ascii="仿宋_GB2312" w:hAnsi="仿宋_GB2312" w:cs="仿宋_GB2312" w:eastAsia="仿宋_GB2312"/>
                      <w:sz w:val="21"/>
                    </w:rPr>
                    <w:t>PoE输出功率管理</w:t>
                  </w:r>
                  <w:r>
                    <w:br/>
                  </w:r>
                  <w:r>
                    <w:rPr>
                      <w:rFonts w:ascii="仿宋_GB2312" w:hAnsi="仿宋_GB2312" w:cs="仿宋_GB2312" w:eastAsia="仿宋_GB2312"/>
                      <w:sz w:val="21"/>
                    </w:rPr>
                    <w:t>浪涌防护：</w:t>
                  </w:r>
                  <w:r>
                    <w:rPr>
                      <w:rFonts w:ascii="仿宋_GB2312" w:hAnsi="仿宋_GB2312" w:cs="仿宋_GB2312" w:eastAsia="仿宋_GB2312"/>
                      <w:sz w:val="21"/>
                    </w:rPr>
                    <w:t>6 KV</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55寸电视</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屏幕与画质</w:t>
                  </w:r>
                  <w:r>
                    <w:rPr>
                      <w:rFonts w:ascii="仿宋_GB2312" w:hAnsi="仿宋_GB2312" w:cs="仿宋_GB2312" w:eastAsia="仿宋_GB2312"/>
                      <w:sz w:val="21"/>
                    </w:rPr>
                    <w:t>要求</w:t>
                  </w:r>
                  <w:r>
                    <w:br/>
                  </w:r>
                  <w:r>
                    <w:rPr>
                      <w:rFonts w:ascii="仿宋_GB2312" w:hAnsi="仿宋_GB2312" w:cs="仿宋_GB2312" w:eastAsia="仿宋_GB2312"/>
                      <w:sz w:val="21"/>
                    </w:rPr>
                    <w:t>普通</w:t>
                  </w:r>
                  <w:r>
                    <w:rPr>
                      <w:rFonts w:ascii="仿宋_GB2312" w:hAnsi="仿宋_GB2312" w:cs="仿宋_GB2312" w:eastAsia="仿宋_GB2312"/>
                      <w:sz w:val="21"/>
                    </w:rPr>
                    <w:t>L</w:t>
                  </w:r>
                  <w:r>
                    <w:rPr>
                      <w:rFonts w:ascii="仿宋_GB2312" w:hAnsi="仿宋_GB2312" w:cs="仿宋_GB2312" w:eastAsia="仿宋_GB2312"/>
                      <w:sz w:val="21"/>
                    </w:rPr>
                    <w:t>C</w:t>
                  </w:r>
                  <w:r>
                    <w:rPr>
                      <w:rFonts w:ascii="仿宋_GB2312" w:hAnsi="仿宋_GB2312" w:cs="仿宋_GB2312" w:eastAsia="仿宋_GB2312"/>
                      <w:sz w:val="21"/>
                    </w:rPr>
                    <w:t>D屏，60Hz刷新率。</w:t>
                  </w:r>
                  <w:r>
                    <w:br/>
                  </w:r>
                  <w:r>
                    <w:rPr>
                      <w:rFonts w:ascii="仿宋_GB2312" w:hAnsi="仿宋_GB2312" w:cs="仿宋_GB2312" w:eastAsia="仿宋_GB2312"/>
                      <w:sz w:val="21"/>
                    </w:rPr>
                    <w:t>接口：</w:t>
                  </w:r>
                  <w:r>
                    <w:br/>
                  </w:r>
                  <w:r>
                    <w:rPr>
                      <w:rFonts w:ascii="仿宋_GB2312" w:hAnsi="仿宋_GB2312" w:cs="仿宋_GB2312" w:eastAsia="仿宋_GB2312"/>
                      <w:sz w:val="21"/>
                    </w:rPr>
                    <w:t>HDMI 2.1。</w:t>
                  </w:r>
                  <w:r>
                    <w:br/>
                  </w:r>
                  <w:r>
                    <w:rPr>
                      <w:rFonts w:ascii="仿宋_GB2312" w:hAnsi="仿宋_GB2312" w:cs="仿宋_GB2312" w:eastAsia="仿宋_GB2312"/>
                      <w:sz w:val="21"/>
                    </w:rPr>
                    <w:t>USB 3.0、蓝牙5.0等均为标配。</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六类网线</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六类国标网线，带宽：</w:t>
                  </w:r>
                  <w:r>
                    <w:rPr>
                      <w:rFonts w:ascii="仿宋_GB2312" w:hAnsi="仿宋_GB2312" w:cs="仿宋_GB2312" w:eastAsia="仿宋_GB2312"/>
                      <w:sz w:val="21"/>
                    </w:rPr>
                    <w:t>≥250MHz；速率：1Gbps（100米内），10Gbps（≤55米）。导体材料23AWG无氧铜，4对双绞线，带十字骨架防串扰。类型选择非屏蔽（UTP）；外皮：PVC或LSZH（防火场景）。原厂包装。</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4700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光模块</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千兆光模块单模双工</w:t>
                  </w:r>
                  <w:r>
                    <w:rPr>
                      <w:rFonts w:ascii="仿宋_GB2312" w:hAnsi="仿宋_GB2312" w:cs="仿宋_GB2312" w:eastAsia="仿宋_GB2312"/>
                      <w:sz w:val="21"/>
                    </w:rPr>
                    <w:t>,SFP光模块。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监控辅材</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线管、线槽</w:t>
                  </w:r>
                  <w:r>
                    <w:rPr>
                      <w:rFonts w:ascii="仿宋_GB2312" w:hAnsi="仿宋_GB2312" w:cs="仿宋_GB2312" w:eastAsia="仿宋_GB2312"/>
                      <w:sz w:val="21"/>
                    </w:rPr>
                    <w:t>250根、电胶布、膨胀管等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监控布线</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校园监控</w:t>
                  </w:r>
                  <w:r>
                    <w:rPr>
                      <w:rFonts w:ascii="仿宋_GB2312" w:hAnsi="仿宋_GB2312" w:cs="仿宋_GB2312" w:eastAsia="仿宋_GB2312"/>
                      <w:sz w:val="21"/>
                    </w:rPr>
                    <w:t>52个点位布网线，包含墙钻眼，钉线槽等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4700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2U机柜</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基本参数</w:t>
                  </w:r>
                  <w:r>
                    <w:br/>
                  </w:r>
                  <w:r>
                    <w:rPr>
                      <w:rFonts w:ascii="仿宋_GB2312" w:hAnsi="仿宋_GB2312" w:cs="仿宋_GB2312" w:eastAsia="仿宋_GB2312"/>
                      <w:sz w:val="21"/>
                    </w:rPr>
                    <w:t>2U标准机柜</w:t>
                  </w:r>
                  <w:r>
                    <w:br/>
                  </w:r>
                  <w:r>
                    <w:rPr>
                      <w:rFonts w:ascii="仿宋_GB2312" w:hAnsi="仿宋_GB2312" w:cs="仿宋_GB2312" w:eastAsia="仿宋_GB2312"/>
                      <w:sz w:val="21"/>
                    </w:rPr>
                    <w:t>2. 承重能力</w:t>
                  </w:r>
                  <w:r>
                    <w:br/>
                  </w:r>
                  <w:r>
                    <w:rPr>
                      <w:rFonts w:ascii="仿宋_GB2312" w:hAnsi="仿宋_GB2312" w:cs="仿宋_GB2312" w:eastAsia="仿宋_GB2312"/>
                      <w:sz w:val="21"/>
                    </w:rPr>
                    <w:t>静态承重：</w:t>
                  </w:r>
                  <w:r>
                    <w:rPr>
                      <w:rFonts w:ascii="仿宋_GB2312" w:hAnsi="仿宋_GB2312" w:cs="仿宋_GB2312" w:eastAsia="仿宋_GB2312"/>
                      <w:sz w:val="21"/>
                    </w:rPr>
                    <w:t>50kg~150kg。</w:t>
                  </w:r>
                  <w:r>
                    <w:br/>
                  </w:r>
                  <w:r>
                    <w:rPr>
                      <w:rFonts w:ascii="仿宋_GB2312" w:hAnsi="仿宋_GB2312" w:cs="仿宋_GB2312" w:eastAsia="仿宋_GB2312"/>
                      <w:sz w:val="21"/>
                    </w:rPr>
                    <w:t>动态承重：约</w:t>
                  </w:r>
                  <w:r>
                    <w:rPr>
                      <w:rFonts w:ascii="仿宋_GB2312" w:hAnsi="仿宋_GB2312" w:cs="仿宋_GB2312" w:eastAsia="仿宋_GB2312"/>
                      <w:sz w:val="21"/>
                    </w:rPr>
                    <w:t>60kg。</w:t>
                  </w:r>
                  <w:r>
                    <w:br/>
                  </w:r>
                  <w:r>
                    <w:rPr>
                      <w:rFonts w:ascii="仿宋_GB2312" w:hAnsi="仿宋_GB2312" w:cs="仿宋_GB2312" w:eastAsia="仿宋_GB2312"/>
                      <w:sz w:val="21"/>
                    </w:rPr>
                    <w:t>3. 材质与结构</w:t>
                  </w:r>
                  <w:r>
                    <w:br/>
                  </w:r>
                  <w:r>
                    <w:rPr>
                      <w:rFonts w:ascii="仿宋_GB2312" w:hAnsi="仿宋_GB2312" w:cs="仿宋_GB2312" w:eastAsia="仿宋_GB2312"/>
                      <w:sz w:val="21"/>
                    </w:rPr>
                    <w:t>材质：</w:t>
                  </w:r>
                  <w:r>
                    <w:br/>
                  </w:r>
                  <w:r>
                    <w:rPr>
                      <w:rFonts w:ascii="仿宋_GB2312" w:hAnsi="仿宋_GB2312" w:cs="仿宋_GB2312" w:eastAsia="仿宋_GB2312"/>
                      <w:sz w:val="21"/>
                    </w:rPr>
                    <w:t>冷轧钢板（厚度</w:t>
                  </w:r>
                  <w:r>
                    <w:rPr>
                      <w:rFonts w:ascii="仿宋_GB2312" w:hAnsi="仿宋_GB2312" w:cs="仿宋_GB2312" w:eastAsia="仿宋_GB2312"/>
                      <w:sz w:val="21"/>
                    </w:rPr>
                    <w:t>1.0mm~2.0mm）。</w:t>
                  </w:r>
                  <w:r>
                    <w:br/>
                  </w:r>
                  <w:r>
                    <w:rPr>
                      <w:rFonts w:ascii="仿宋_GB2312" w:hAnsi="仿宋_GB2312" w:cs="仿宋_GB2312" w:eastAsia="仿宋_GB2312"/>
                      <w:sz w:val="21"/>
                    </w:rPr>
                    <w:t>通风设计：前门网孔板（散热率</w:t>
                  </w:r>
                  <w:r>
                    <w:rPr>
                      <w:rFonts w:ascii="仿宋_GB2312" w:hAnsi="仿宋_GB2312" w:cs="仿宋_GB2312" w:eastAsia="仿宋_GB2312"/>
                      <w:sz w:val="21"/>
                    </w:rPr>
                    <w:t>≥70%）、后门可拆卸。</w:t>
                  </w:r>
                  <w:r>
                    <w:br/>
                  </w:r>
                  <w:r>
                    <w:rPr>
                      <w:rFonts w:ascii="仿宋_GB2312" w:hAnsi="仿宋_GB2312" w:cs="仿宋_GB2312" w:eastAsia="仿宋_GB2312"/>
                      <w:sz w:val="21"/>
                    </w:rPr>
                    <w:t>抗震等级：部分机柜支持抗震加固。</w:t>
                  </w:r>
                  <w:r>
                    <w:br/>
                  </w:r>
                  <w:r>
                    <w:rPr>
                      <w:rFonts w:ascii="仿宋_GB2312" w:hAnsi="仿宋_GB2312" w:cs="仿宋_GB2312" w:eastAsia="仿宋_GB2312"/>
                      <w:sz w:val="21"/>
                    </w:rPr>
                    <w:t>4. 安装与兼容性</w:t>
                  </w:r>
                  <w:r>
                    <w:br/>
                  </w:r>
                  <w:r>
                    <w:rPr>
                      <w:rFonts w:ascii="仿宋_GB2312" w:hAnsi="仿宋_GB2312" w:cs="仿宋_GB2312" w:eastAsia="仿宋_GB2312"/>
                      <w:sz w:val="21"/>
                    </w:rPr>
                    <w:t>导轨支持：</w:t>
                  </w:r>
                  <w:r>
                    <w:br/>
                  </w:r>
                  <w:r>
                    <w:rPr>
                      <w:rFonts w:ascii="仿宋_GB2312" w:hAnsi="仿宋_GB2312" w:cs="仿宋_GB2312" w:eastAsia="仿宋_GB2312"/>
                      <w:sz w:val="21"/>
                    </w:rPr>
                    <w:t>方孔导轨或圆孔导轨。</w:t>
                  </w:r>
                  <w:r>
                    <w:br/>
                  </w:r>
                  <w:r>
                    <w:rPr>
                      <w:rFonts w:ascii="仿宋_GB2312" w:hAnsi="仿宋_GB2312" w:cs="仿宋_GB2312" w:eastAsia="仿宋_GB2312"/>
                      <w:sz w:val="21"/>
                    </w:rPr>
                    <w:t>前后间距：可调导轨。</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监控安装调试</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拆除旧监控，安装新校园监控</w:t>
                  </w:r>
                  <w:r>
                    <w:rPr>
                      <w:rFonts w:ascii="仿宋_GB2312" w:hAnsi="仿宋_GB2312" w:cs="仿宋_GB2312" w:eastAsia="仿宋_GB2312"/>
                      <w:sz w:val="21"/>
                    </w:rPr>
                    <w:t>52个点位安装调试，连接到教育局安防管理平台，集中管理平台、省市安全管理平台。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光缆</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一、光缆类型及结构要求</w:t>
                  </w:r>
                  <w:r>
                    <w:br/>
                  </w:r>
                  <w:r>
                    <w:rPr>
                      <w:rFonts w:ascii="仿宋_GB2312" w:hAnsi="仿宋_GB2312" w:cs="仿宋_GB2312" w:eastAsia="仿宋_GB2312"/>
                      <w:sz w:val="21"/>
                    </w:rPr>
                    <w:t>光缆类型：室外中心束管式</w:t>
                  </w:r>
                  <w:r>
                    <w:rPr>
                      <w:rFonts w:ascii="仿宋_GB2312" w:hAnsi="仿宋_GB2312" w:cs="仿宋_GB2312" w:eastAsia="仿宋_GB2312"/>
                      <w:sz w:val="21"/>
                    </w:rPr>
                    <w:t>/层绞式单模光缆</w:t>
                  </w:r>
                  <w:r>
                    <w:br/>
                  </w:r>
                  <w:r>
                    <w:rPr>
                      <w:rFonts w:ascii="仿宋_GB2312" w:hAnsi="仿宋_GB2312" w:cs="仿宋_GB2312" w:eastAsia="仿宋_GB2312"/>
                      <w:sz w:val="21"/>
                    </w:rPr>
                    <w:t>光纤芯数：</w:t>
                  </w:r>
                  <w:r>
                    <w:rPr>
                      <w:rFonts w:ascii="仿宋_GB2312" w:hAnsi="仿宋_GB2312" w:cs="仿宋_GB2312" w:eastAsia="仿宋_GB2312"/>
                      <w:sz w:val="21"/>
                    </w:rPr>
                    <w:t>6芯。</w:t>
                  </w:r>
                  <w:r>
                    <w:br/>
                  </w:r>
                  <w:r>
                    <w:rPr>
                      <w:rFonts w:ascii="仿宋_GB2312" w:hAnsi="仿宋_GB2312" w:cs="仿宋_GB2312" w:eastAsia="仿宋_GB2312"/>
                      <w:sz w:val="21"/>
                    </w:rPr>
                    <w:t>光纤类型：</w:t>
                  </w:r>
                  <w:r>
                    <w:rPr>
                      <w:rFonts w:ascii="仿宋_GB2312" w:hAnsi="仿宋_GB2312" w:cs="仿宋_GB2312" w:eastAsia="仿宋_GB2312"/>
                      <w:sz w:val="21"/>
                    </w:rPr>
                    <w:t>G.652D单模光纤（符合ITU-T G.652标准）。</w:t>
                  </w:r>
                  <w:r>
                    <w:br/>
                  </w:r>
                  <w:r>
                    <w:rPr>
                      <w:rFonts w:ascii="仿宋_GB2312" w:hAnsi="仿宋_GB2312" w:cs="仿宋_GB2312" w:eastAsia="仿宋_GB2312"/>
                      <w:sz w:val="21"/>
                    </w:rPr>
                    <w:t>结构要求：</w:t>
                  </w:r>
                  <w:r>
                    <w:br/>
                  </w:r>
                  <w:r>
                    <w:rPr>
                      <w:rFonts w:ascii="仿宋_GB2312" w:hAnsi="仿宋_GB2312" w:cs="仿宋_GB2312" w:eastAsia="仿宋_GB2312"/>
                      <w:sz w:val="21"/>
                    </w:rPr>
                    <w:t>缆芯结构：中心束管式或层绞式结构，光纤均匀分布。</w:t>
                  </w:r>
                  <w:r>
                    <w:br/>
                  </w:r>
                  <w:r>
                    <w:rPr>
                      <w:rFonts w:ascii="仿宋_GB2312" w:hAnsi="仿宋_GB2312" w:cs="仿宋_GB2312" w:eastAsia="仿宋_GB2312"/>
                      <w:sz w:val="21"/>
                    </w:rPr>
                    <w:t>加强件：高强度磷化钢丝或非金属芳纶纤维（需注明抗拉强度</w:t>
                  </w:r>
                  <w:r>
                    <w:rPr>
                      <w:rFonts w:ascii="仿宋_GB2312" w:hAnsi="仿宋_GB2312" w:cs="仿宋_GB2312" w:eastAsia="仿宋_GB2312"/>
                      <w:sz w:val="21"/>
                    </w:rPr>
                    <w:t>≥XXXX N）。</w:t>
                  </w:r>
                  <w:r>
                    <w:br/>
                  </w:r>
                  <w:r>
                    <w:rPr>
                      <w:rFonts w:ascii="仿宋_GB2312" w:hAnsi="仿宋_GB2312" w:cs="仿宋_GB2312" w:eastAsia="仿宋_GB2312"/>
                      <w:sz w:val="21"/>
                    </w:rPr>
                    <w:t>护套材料：黑色聚乙烯（</w:t>
                  </w:r>
                  <w:r>
                    <w:rPr>
                      <w:rFonts w:ascii="仿宋_GB2312" w:hAnsi="仿宋_GB2312" w:cs="仿宋_GB2312" w:eastAsia="仿宋_GB2312"/>
                      <w:sz w:val="21"/>
                    </w:rPr>
                    <w:t>PE）或低烟无卤阻燃材料（LSZH），需满足抗紫外线、耐腐蚀、防水性能。</w:t>
                  </w:r>
                  <w:r>
                    <w:br/>
                  </w:r>
                  <w:r>
                    <w:rPr>
                      <w:rFonts w:ascii="仿宋_GB2312" w:hAnsi="仿宋_GB2312" w:cs="仿宋_GB2312" w:eastAsia="仿宋_GB2312"/>
                      <w:sz w:val="21"/>
                    </w:rPr>
                    <w:t>填充物：阻水纤膏或阻水带，确保光缆纵向阻水性能。</w:t>
                  </w:r>
                  <w:r>
                    <w:br/>
                  </w:r>
                  <w:r>
                    <w:rPr>
                      <w:rFonts w:ascii="仿宋_GB2312" w:hAnsi="仿宋_GB2312" w:cs="仿宋_GB2312" w:eastAsia="仿宋_GB2312"/>
                      <w:sz w:val="21"/>
                    </w:rPr>
                    <w:t>二、光学性能要求</w:t>
                  </w:r>
                  <w:r>
                    <w:br/>
                  </w:r>
                  <w:r>
                    <w:rPr>
                      <w:rFonts w:ascii="仿宋_GB2312" w:hAnsi="仿宋_GB2312" w:cs="仿宋_GB2312" w:eastAsia="仿宋_GB2312"/>
                      <w:sz w:val="21"/>
                    </w:rPr>
                    <w:t>衰减系数：</w:t>
                  </w:r>
                  <w:r>
                    <w:br/>
                  </w:r>
                  <w:r>
                    <w:rPr>
                      <w:rFonts w:ascii="仿宋_GB2312" w:hAnsi="仿宋_GB2312" w:cs="仿宋_GB2312" w:eastAsia="仿宋_GB2312"/>
                      <w:sz w:val="21"/>
                    </w:rPr>
                    <w:t>1310nm波长：≤0.36 dB/km；</w:t>
                  </w:r>
                  <w:r>
                    <w:br/>
                  </w:r>
                  <w:r>
                    <w:rPr>
                      <w:rFonts w:ascii="仿宋_GB2312" w:hAnsi="仿宋_GB2312" w:cs="仿宋_GB2312" w:eastAsia="仿宋_GB2312"/>
                      <w:sz w:val="21"/>
                    </w:rPr>
                    <w:t>1550nm波长：≤0.22 dB/km。</w:t>
                  </w:r>
                  <w:r>
                    <w:br/>
                  </w:r>
                  <w:r>
                    <w:rPr>
                      <w:rFonts w:ascii="仿宋_GB2312" w:hAnsi="仿宋_GB2312" w:cs="仿宋_GB2312" w:eastAsia="仿宋_GB2312"/>
                      <w:sz w:val="21"/>
                    </w:rPr>
                    <w:t>截止波长：</w:t>
                  </w:r>
                  <w:r>
                    <w:rPr>
                      <w:rFonts w:ascii="仿宋_GB2312" w:hAnsi="仿宋_GB2312" w:cs="仿宋_GB2312" w:eastAsia="仿宋_GB2312"/>
                      <w:sz w:val="21"/>
                    </w:rPr>
                    <w:t>≤1260nm（光纤截止波长）。</w:t>
                  </w:r>
                  <w:r>
                    <w:br/>
                  </w:r>
                  <w:r>
                    <w:rPr>
                      <w:rFonts w:ascii="仿宋_GB2312" w:hAnsi="仿宋_GB2312" w:cs="仿宋_GB2312" w:eastAsia="仿宋_GB2312"/>
                      <w:sz w:val="21"/>
                    </w:rPr>
                    <w:t>模场直径：</w:t>
                  </w:r>
                  <w:r>
                    <w:rPr>
                      <w:rFonts w:ascii="仿宋_GB2312" w:hAnsi="仿宋_GB2312" w:cs="仿宋_GB2312" w:eastAsia="仿宋_GB2312"/>
                      <w:sz w:val="21"/>
                    </w:rPr>
                    <w:t>1310nm波长下为（8.6~9.5）±0.7μm。</w:t>
                  </w:r>
                  <w:r>
                    <w:br/>
                  </w:r>
                  <w:r>
                    <w:rPr>
                      <w:rFonts w:ascii="仿宋_GB2312" w:hAnsi="仿宋_GB2312" w:cs="仿宋_GB2312" w:eastAsia="仿宋_GB2312"/>
                      <w:sz w:val="21"/>
                    </w:rPr>
                    <w:t>色散特性：符合</w:t>
                  </w:r>
                  <w:r>
                    <w:rPr>
                      <w:rFonts w:ascii="仿宋_GB2312" w:hAnsi="仿宋_GB2312" w:cs="仿宋_GB2312" w:eastAsia="仿宋_GB2312"/>
                      <w:sz w:val="21"/>
                    </w:rPr>
                    <w:t>G.652D标准。</w:t>
                  </w:r>
                  <w:r>
                    <w:br/>
                  </w:r>
                  <w:r>
                    <w:rPr>
                      <w:rFonts w:ascii="仿宋_GB2312" w:hAnsi="仿宋_GB2312" w:cs="仿宋_GB2312" w:eastAsia="仿宋_GB2312"/>
                      <w:sz w:val="21"/>
                    </w:rPr>
                    <w:t>偏振模色散（</w:t>
                  </w:r>
                  <w:r>
                    <w:rPr>
                      <w:rFonts w:ascii="仿宋_GB2312" w:hAnsi="仿宋_GB2312" w:cs="仿宋_GB2312" w:eastAsia="仿宋_GB2312"/>
                      <w:sz w:val="21"/>
                    </w:rPr>
                    <w:t>PMD）：≤0.2 ps/√km。</w:t>
                  </w:r>
                  <w:r>
                    <w:br/>
                  </w:r>
                  <w:r>
                    <w:rPr>
                      <w:rFonts w:ascii="仿宋_GB2312" w:hAnsi="仿宋_GB2312" w:cs="仿宋_GB2312" w:eastAsia="仿宋_GB2312"/>
                      <w:sz w:val="21"/>
                    </w:rPr>
                    <w:t>三、机械性能要求</w:t>
                  </w:r>
                  <w:r>
                    <w:br/>
                  </w:r>
                  <w:r>
                    <w:rPr>
                      <w:rFonts w:ascii="仿宋_GB2312" w:hAnsi="仿宋_GB2312" w:cs="仿宋_GB2312" w:eastAsia="仿宋_GB2312"/>
                      <w:sz w:val="21"/>
                    </w:rPr>
                    <w:t>抗拉强度：短期</w:t>
                  </w:r>
                  <w:r>
                    <w:rPr>
                      <w:rFonts w:ascii="仿宋_GB2312" w:hAnsi="仿宋_GB2312" w:cs="仿宋_GB2312" w:eastAsia="仿宋_GB2312"/>
                      <w:sz w:val="21"/>
                    </w:rPr>
                    <w:t>≥1500N，长期≥600N。</w:t>
                  </w:r>
                  <w:r>
                    <w:br/>
                  </w:r>
                  <w:r>
                    <w:rPr>
                      <w:rFonts w:ascii="仿宋_GB2312" w:hAnsi="仿宋_GB2312" w:cs="仿宋_GB2312" w:eastAsia="仿宋_GB2312"/>
                      <w:sz w:val="21"/>
                    </w:rPr>
                    <w:t>压扁性能：光缆承受侧压力</w:t>
                  </w:r>
                  <w:r>
                    <w:rPr>
                      <w:rFonts w:ascii="仿宋_GB2312" w:hAnsi="仿宋_GB2312" w:cs="仿宋_GB2312" w:eastAsia="仿宋_GB2312"/>
                      <w:sz w:val="21"/>
                    </w:rPr>
                    <w:t>≥1000N/10cm，无明显形变。</w:t>
                  </w:r>
                  <w:r>
                    <w:br/>
                  </w:r>
                  <w:r>
                    <w:rPr>
                      <w:rFonts w:ascii="仿宋_GB2312" w:hAnsi="仿宋_GB2312" w:cs="仿宋_GB2312" w:eastAsia="仿宋_GB2312"/>
                      <w:sz w:val="21"/>
                    </w:rPr>
                    <w:t>弯曲半径：</w:t>
                  </w:r>
                  <w:r>
                    <w:br/>
                  </w:r>
                  <w:r>
                    <w:rPr>
                      <w:rFonts w:ascii="仿宋_GB2312" w:hAnsi="仿宋_GB2312" w:cs="仿宋_GB2312" w:eastAsia="仿宋_GB2312"/>
                      <w:sz w:val="21"/>
                    </w:rPr>
                    <w:t>动态弯曲半径：</w:t>
                  </w:r>
                  <w:r>
                    <w:rPr>
                      <w:rFonts w:ascii="仿宋_GB2312" w:hAnsi="仿宋_GB2312" w:cs="仿宋_GB2312" w:eastAsia="仿宋_GB2312"/>
                      <w:sz w:val="21"/>
                    </w:rPr>
                    <w:t>≥20倍光缆外径；</w:t>
                  </w:r>
                  <w:r>
                    <w:br/>
                  </w:r>
                  <w:r>
                    <w:rPr>
                      <w:rFonts w:ascii="仿宋_GB2312" w:hAnsi="仿宋_GB2312" w:cs="仿宋_GB2312" w:eastAsia="仿宋_GB2312"/>
                      <w:sz w:val="21"/>
                    </w:rPr>
                    <w:t>静态弯曲半径：</w:t>
                  </w:r>
                  <w:r>
                    <w:rPr>
                      <w:rFonts w:ascii="仿宋_GB2312" w:hAnsi="仿宋_GB2312" w:cs="仿宋_GB2312" w:eastAsia="仿宋_GB2312"/>
                      <w:sz w:val="21"/>
                    </w:rPr>
                    <w:t>≥15倍光缆外径。</w:t>
                  </w:r>
                  <w:r>
                    <w:br/>
                  </w:r>
                  <w:r>
                    <w:rPr>
                      <w:rFonts w:ascii="仿宋_GB2312" w:hAnsi="仿宋_GB2312" w:cs="仿宋_GB2312" w:eastAsia="仿宋_GB2312"/>
                      <w:sz w:val="21"/>
                    </w:rPr>
                    <w:t>耐冲击性能：符合</w:t>
                  </w:r>
                  <w:r>
                    <w:rPr>
                      <w:rFonts w:ascii="仿宋_GB2312" w:hAnsi="仿宋_GB2312" w:cs="仿宋_GB2312" w:eastAsia="仿宋_GB2312"/>
                      <w:sz w:val="21"/>
                    </w:rPr>
                    <w:t>YD/T 901-2018标准。</w:t>
                  </w:r>
                  <w:r>
                    <w:br/>
                  </w:r>
                  <w:r>
                    <w:rPr>
                      <w:rFonts w:ascii="仿宋_GB2312" w:hAnsi="仿宋_GB2312" w:cs="仿宋_GB2312" w:eastAsia="仿宋_GB2312"/>
                      <w:sz w:val="21"/>
                    </w:rPr>
                    <w:t>四、环境适应性</w:t>
                  </w:r>
                  <w:r>
                    <w:br/>
                  </w:r>
                  <w:r>
                    <w:rPr>
                      <w:rFonts w:ascii="仿宋_GB2312" w:hAnsi="仿宋_GB2312" w:cs="仿宋_GB2312" w:eastAsia="仿宋_GB2312"/>
                      <w:sz w:val="21"/>
                    </w:rPr>
                    <w:t>工作温度范围：</w:t>
                  </w:r>
                  <w:r>
                    <w:rPr>
                      <w:rFonts w:ascii="仿宋_GB2312" w:hAnsi="仿宋_GB2312" w:cs="仿宋_GB2312" w:eastAsia="仿宋_GB2312"/>
                      <w:sz w:val="21"/>
                    </w:rPr>
                    <w:t>-40℃ ~ +70℃。</w:t>
                  </w:r>
                  <w:r>
                    <w:br/>
                  </w:r>
                  <w:r>
                    <w:rPr>
                      <w:rFonts w:ascii="仿宋_GB2312" w:hAnsi="仿宋_GB2312" w:cs="仿宋_GB2312" w:eastAsia="仿宋_GB2312"/>
                      <w:sz w:val="21"/>
                    </w:rPr>
                    <w:t>防水性能：光缆需通过纵向阻水试验（水密性试验）。</w:t>
                  </w:r>
                  <w:r>
                    <w:br/>
                  </w:r>
                  <w:r>
                    <w:rPr>
                      <w:rFonts w:ascii="仿宋_GB2312" w:hAnsi="仿宋_GB2312" w:cs="仿宋_GB2312" w:eastAsia="仿宋_GB2312"/>
                      <w:sz w:val="21"/>
                    </w:rPr>
                    <w:t>抗紫外线：护套材料需通过</w:t>
                  </w:r>
                  <w:r>
                    <w:rPr>
                      <w:rFonts w:ascii="仿宋_GB2312" w:hAnsi="仿宋_GB2312" w:cs="仿宋_GB2312" w:eastAsia="仿宋_GB2312"/>
                      <w:sz w:val="21"/>
                    </w:rPr>
                    <w:t>UV老化试验（≥720小时）。</w:t>
                  </w:r>
                  <w:r>
                    <w:br/>
                  </w:r>
                  <w:r>
                    <w:rPr>
                      <w:rFonts w:ascii="仿宋_GB2312" w:hAnsi="仿宋_GB2312" w:cs="仿宋_GB2312" w:eastAsia="仿宋_GB2312"/>
                      <w:sz w:val="21"/>
                    </w:rPr>
                    <w:t>阻燃性能（如适用）：符合</w:t>
                  </w:r>
                  <w:r>
                    <w:rPr>
                      <w:rFonts w:ascii="仿宋_GB2312" w:hAnsi="仿宋_GB2312" w:cs="仿宋_GB2312" w:eastAsia="仿宋_GB2312"/>
                      <w:sz w:val="21"/>
                    </w:rPr>
                    <w:t>IEC 60332-3或GB/T 18380阻燃等级。</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布光缆</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校园楼与楼之间布光缆，墙面用线管穿线，空中用钢丝。</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网络辅材</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30线管、管卡、钢丝等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熔纤</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光纤熔接（含辅材）</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芯</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终端盒</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8芯光纤的熔接，配置SC单模接口，金属材质，颜色灰色或其他颜色，可壁挂安装。</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光纤跳线</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3.0外径 电信级 SC-LC</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ODF架</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48芯ODF光纤配线架SC</w:t>
                  </w:r>
                  <w:r>
                    <w:br/>
                  </w:r>
                  <w:r>
                    <w:rPr>
                      <w:rFonts w:ascii="仿宋_GB2312" w:hAnsi="仿宋_GB2312" w:cs="仿宋_GB2312" w:eastAsia="仿宋_GB2312"/>
                      <w:sz w:val="21"/>
                    </w:rPr>
                    <w:t>满配耦合器、尾纤</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24口光电交换机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企业级交换机：</w:t>
                  </w:r>
                  <w:r>
                    <w:rPr>
                      <w:rFonts w:ascii="仿宋_GB2312" w:hAnsi="仿宋_GB2312" w:cs="仿宋_GB2312" w:eastAsia="仿宋_GB2312"/>
                      <w:sz w:val="21"/>
                    </w:rPr>
                    <w:t>1、交换容量≥432Gbps/4.32Tbps，包转发率≥120Mpps；</w:t>
                  </w:r>
                  <w:r>
                    <w:br/>
                  </w:r>
                  <w:r>
                    <w:rPr>
                      <w:rFonts w:ascii="仿宋_GB2312" w:hAnsi="仿宋_GB2312" w:cs="仿宋_GB2312" w:eastAsia="仿宋_GB2312"/>
                      <w:sz w:val="21"/>
                    </w:rPr>
                    <w:t>2、千兆SFP端口≥24，其中8个千兆10/100/1000Base-T以太网端口，10GE SFP+端口≥4；</w:t>
                  </w:r>
                  <w:r>
                    <w:br/>
                  </w:r>
                  <w:r>
                    <w:rPr>
                      <w:rFonts w:ascii="仿宋_GB2312" w:hAnsi="仿宋_GB2312" w:cs="仿宋_GB2312" w:eastAsia="仿宋_GB2312"/>
                      <w:sz w:val="21"/>
                    </w:rPr>
                    <w:t>3、支持 4K VLAN，支持 Guest VLAN、 Voice VLAN；</w:t>
                  </w:r>
                  <w:r>
                    <w:br/>
                  </w:r>
                  <w:r>
                    <w:rPr>
                      <w:rFonts w:ascii="仿宋_GB2312" w:hAnsi="仿宋_GB2312" w:cs="仿宋_GB2312" w:eastAsia="仿宋_GB2312"/>
                      <w:sz w:val="21"/>
                    </w:rPr>
                    <w:t>4、支持静态路由，支持 RIP、 RIPng、 OSPF、 OSPFv3 协议；</w:t>
                  </w:r>
                  <w:r>
                    <w:br/>
                  </w:r>
                  <w:r>
                    <w:rPr>
                      <w:rFonts w:ascii="仿宋_GB2312" w:hAnsi="仿宋_GB2312" w:cs="仿宋_GB2312" w:eastAsia="仿宋_GB2312"/>
                      <w:sz w:val="21"/>
                    </w:rPr>
                    <w:t>5、支持 WRR、 DRR、 SP、 WRR＋ SP、 DRR+SP 队列调度算法。</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24口交换机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企业级交换机：</w:t>
                  </w:r>
                  <w:r>
                    <w:rPr>
                      <w:rFonts w:ascii="仿宋_GB2312" w:hAnsi="仿宋_GB2312" w:cs="仿宋_GB2312" w:eastAsia="仿宋_GB2312"/>
                      <w:sz w:val="21"/>
                    </w:rPr>
                    <w:t>1、交换容量≥336Gbps/3.36Tbps，包转发率≥126Mpps；</w:t>
                  </w:r>
                  <w:r>
                    <w:br/>
                  </w:r>
                  <w:r>
                    <w:rPr>
                      <w:rFonts w:ascii="仿宋_GB2312" w:hAnsi="仿宋_GB2312" w:cs="仿宋_GB2312" w:eastAsia="仿宋_GB2312"/>
                      <w:sz w:val="21"/>
                    </w:rPr>
                    <w:t>2、千兆电口≥24个， GE SFP 端口≥4个；</w:t>
                  </w:r>
                  <w:r>
                    <w:br/>
                  </w:r>
                  <w:r>
                    <w:rPr>
                      <w:rFonts w:ascii="仿宋_GB2312" w:hAnsi="仿宋_GB2312" w:cs="仿宋_GB2312" w:eastAsia="仿宋_GB2312"/>
                      <w:sz w:val="21"/>
                    </w:rPr>
                    <w:t>3、支持 4K VLAN，支持 Guest VLAN、 Voice VLAN；</w:t>
                  </w:r>
                  <w:r>
                    <w:br/>
                  </w:r>
                  <w:r>
                    <w:rPr>
                      <w:rFonts w:ascii="仿宋_GB2312" w:hAnsi="仿宋_GB2312" w:cs="仿宋_GB2312" w:eastAsia="仿宋_GB2312"/>
                      <w:sz w:val="21"/>
                    </w:rPr>
                    <w:t>4、静态路由、RIP、RIPng、OSPF、OSPFv3协议；</w:t>
                  </w:r>
                  <w:r>
                    <w:br/>
                  </w:r>
                  <w:r>
                    <w:rPr>
                      <w:rFonts w:ascii="仿宋_GB2312" w:hAnsi="仿宋_GB2312" w:cs="仿宋_GB2312" w:eastAsia="仿宋_GB2312"/>
                      <w:sz w:val="21"/>
                    </w:rPr>
                    <w:t>5、支持 WRR、 DRR、 SP、 WRR＋ SP、 DRR+SP 队列调度算法。</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网络面板</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基础标准</w:t>
                  </w:r>
                  <w:r>
                    <w:br/>
                  </w:r>
                  <w:r>
                    <w:rPr>
                      <w:rFonts w:ascii="仿宋_GB2312" w:hAnsi="仿宋_GB2312" w:cs="仿宋_GB2312" w:eastAsia="仿宋_GB2312"/>
                      <w:sz w:val="21"/>
                    </w:rPr>
                    <w:t>传输速率：</w:t>
                  </w:r>
                  <w:r>
                    <w:rPr>
                      <w:rFonts w:ascii="仿宋_GB2312" w:hAnsi="仿宋_GB2312" w:cs="仿宋_GB2312" w:eastAsia="仿宋_GB2312"/>
                      <w:sz w:val="21"/>
                    </w:rPr>
                    <w:t>1Gbps</w:t>
                  </w:r>
                  <w:r>
                    <w:br/>
                  </w:r>
                  <w:r>
                    <w:rPr>
                      <w:rFonts w:ascii="仿宋_GB2312" w:hAnsi="仿宋_GB2312" w:cs="仿宋_GB2312" w:eastAsia="仿宋_GB2312"/>
                      <w:sz w:val="21"/>
                    </w:rPr>
                    <w:t>带宽频率：</w:t>
                  </w:r>
                  <w:r>
                    <w:rPr>
                      <w:rFonts w:ascii="仿宋_GB2312" w:hAnsi="仿宋_GB2312" w:cs="仿宋_GB2312" w:eastAsia="仿宋_GB2312"/>
                      <w:sz w:val="21"/>
                    </w:rPr>
                    <w:t>250MHz</w:t>
                  </w:r>
                  <w:r>
                    <w:br/>
                  </w:r>
                  <w:r>
                    <w:rPr>
                      <w:rFonts w:ascii="仿宋_GB2312" w:hAnsi="仿宋_GB2312" w:cs="仿宋_GB2312" w:eastAsia="仿宋_GB2312"/>
                      <w:sz w:val="21"/>
                    </w:rPr>
                    <w:t>兼容性：向下兼容</w:t>
                  </w:r>
                  <w:r>
                    <w:rPr>
                      <w:rFonts w:ascii="仿宋_GB2312" w:hAnsi="仿宋_GB2312" w:cs="仿宋_GB2312" w:eastAsia="仿宋_GB2312"/>
                      <w:sz w:val="21"/>
                    </w:rPr>
                    <w:t>Cat5e/Cat5</w:t>
                  </w:r>
                </w:p>
                <w:p>
                  <w:pPr>
                    <w:pStyle w:val="null3"/>
                    <w:jc w:val="left"/>
                  </w:pPr>
                  <w:r>
                    <w:rPr>
                      <w:rFonts w:ascii="仿宋_GB2312" w:hAnsi="仿宋_GB2312" w:cs="仿宋_GB2312" w:eastAsia="仿宋_GB2312"/>
                      <w:sz w:val="21"/>
                    </w:rPr>
                    <w:t>2. 接口与结构</w:t>
                  </w:r>
                  <w:r>
                    <w:br/>
                  </w:r>
                  <w:r>
                    <w:rPr>
                      <w:rFonts w:ascii="仿宋_GB2312" w:hAnsi="仿宋_GB2312" w:cs="仿宋_GB2312" w:eastAsia="仿宋_GB2312"/>
                      <w:sz w:val="21"/>
                    </w:rPr>
                    <w:t>接口类型：</w:t>
                  </w:r>
                  <w:r>
                    <w:rPr>
                      <w:rFonts w:ascii="仿宋_GB2312" w:hAnsi="仿宋_GB2312" w:cs="仿宋_GB2312" w:eastAsia="仿宋_GB2312"/>
                      <w:sz w:val="21"/>
                    </w:rPr>
                    <w:t>RJ45（8P8C），支持标准水晶头。</w:t>
                  </w:r>
                  <w:r>
                    <w:br/>
                  </w:r>
                  <w:r>
                    <w:rPr>
                      <w:rFonts w:ascii="仿宋_GB2312" w:hAnsi="仿宋_GB2312" w:cs="仿宋_GB2312" w:eastAsia="仿宋_GB2312"/>
                      <w:sz w:val="21"/>
                    </w:rPr>
                    <w:t>非屏蔽（</w:t>
                  </w:r>
                  <w:r>
                    <w:rPr>
                      <w:rFonts w:ascii="仿宋_GB2312" w:hAnsi="仿宋_GB2312" w:cs="仿宋_GB2312" w:eastAsia="仿宋_GB2312"/>
                      <w:sz w:val="21"/>
                    </w:rPr>
                    <w:t>UTP）：办公。</w:t>
                  </w:r>
                  <w:r>
                    <w:br/>
                  </w:r>
                  <w:r>
                    <w:rPr>
                      <w:rFonts w:ascii="仿宋_GB2312" w:hAnsi="仿宋_GB2312" w:cs="仿宋_GB2312" w:eastAsia="仿宋_GB2312"/>
                      <w:sz w:val="21"/>
                    </w:rPr>
                    <w:t>3.面板材质</w:t>
                  </w:r>
                  <w:r>
                    <w:br/>
                  </w:r>
                  <w:r>
                    <w:rPr>
                      <w:rFonts w:ascii="仿宋_GB2312" w:hAnsi="仿宋_GB2312" w:cs="仿宋_GB2312" w:eastAsia="仿宋_GB2312"/>
                      <w:sz w:val="21"/>
                    </w:rPr>
                    <w:t>面板材质：</w:t>
                  </w:r>
                  <w:r>
                    <w:rPr>
                      <w:rFonts w:ascii="仿宋_GB2312" w:hAnsi="仿宋_GB2312" w:cs="仿宋_GB2312" w:eastAsia="仿宋_GB2312"/>
                      <w:sz w:val="21"/>
                    </w:rPr>
                    <w:t>ABS工程塑料或金属。</w:t>
                  </w:r>
                  <w:r>
                    <w:br/>
                  </w:r>
                  <w:r>
                    <w:rPr>
                      <w:rFonts w:ascii="仿宋_GB2312" w:hAnsi="仿宋_GB2312" w:cs="仿宋_GB2312" w:eastAsia="仿宋_GB2312"/>
                      <w:sz w:val="21"/>
                    </w:rPr>
                    <w:t>模块触点：镀金。</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一体机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硬件</w:t>
                  </w:r>
                  <w:r>
                    <w:br/>
                  </w:r>
                  <w:r>
                    <w:rPr>
                      <w:rFonts w:ascii="仿宋_GB2312" w:hAnsi="仿宋_GB2312" w:cs="仿宋_GB2312" w:eastAsia="仿宋_GB2312"/>
                      <w:sz w:val="21"/>
                    </w:rPr>
                    <w:t>1.整机采用一体设计，外部无任何可见内部功能模块连接线。边角采用弧形设计，表面无尖锐边缘或凸起。</w:t>
                  </w:r>
                  <w:r>
                    <w:br/>
                  </w:r>
                  <w:r>
                    <w:rPr>
                      <w:rFonts w:ascii="仿宋_GB2312" w:hAnsi="仿宋_GB2312" w:cs="仿宋_GB2312" w:eastAsia="仿宋_GB2312"/>
                      <w:sz w:val="21"/>
                    </w:rPr>
                    <w:t>2.整机屏幕边缘采用金属圆角包边防护，整机背板采用金属材质，有效屏蔽内部电路器件辐射；防潮耐盐雾蚀锈，适应多种教学环境。</w:t>
                  </w:r>
                  <w:r>
                    <w:br/>
                  </w:r>
                  <w:r>
                    <w:rPr>
                      <w:rFonts w:ascii="仿宋_GB2312" w:hAnsi="仿宋_GB2312" w:cs="仿宋_GB2312" w:eastAsia="仿宋_GB2312"/>
                      <w:sz w:val="21"/>
                    </w:rPr>
                    <w:t>3.整机屏幕采用≥75英寸LED液晶显示屏，显示比例16:9，分辨率3840×2160。</w:t>
                  </w:r>
                  <w:r>
                    <w:br/>
                  </w:r>
                  <w:r>
                    <w:rPr>
                      <w:rFonts w:ascii="仿宋_GB2312" w:hAnsi="仿宋_GB2312" w:cs="仿宋_GB2312" w:eastAsia="仿宋_GB2312"/>
                      <w:sz w:val="21"/>
                    </w:rPr>
                    <w:t>4.钢化玻璃表面硬度≥9H。</w:t>
                  </w:r>
                  <w:r>
                    <w:br/>
                  </w:r>
                  <w:r>
                    <w:rPr>
                      <w:rFonts w:ascii="仿宋_GB2312" w:hAnsi="仿宋_GB2312" w:cs="仿宋_GB2312" w:eastAsia="仿宋_GB2312"/>
                      <w:sz w:val="21"/>
                    </w:rPr>
                    <w:t>5.输入接口具备≥2路HDMI、1路RS232、1路USB接口；输出接口具备≥1路音频输出、1路触控USB输出；前置输入接口≥3路USB接口（包含1路Type-C、2路USB）。</w:t>
                  </w:r>
                  <w:r>
                    <w:br/>
                  </w:r>
                  <w:r>
                    <w:rPr>
                      <w:rFonts w:ascii="仿宋_GB2312" w:hAnsi="仿宋_GB2312" w:cs="仿宋_GB2312" w:eastAsia="仿宋_GB2312"/>
                      <w:sz w:val="21"/>
                    </w:rPr>
                    <w:t>6.嵌入式系统版本不低于Android 13。</w:t>
                  </w:r>
                  <w:r>
                    <w:br/>
                  </w:r>
                  <w:r>
                    <w:rPr>
                      <w:rFonts w:ascii="仿宋_GB2312" w:hAnsi="仿宋_GB2312" w:cs="仿宋_GB2312" w:eastAsia="仿宋_GB2312"/>
                      <w:sz w:val="21"/>
                    </w:rPr>
                    <w:t>7.采用红外触控技术，支持Windows系统中进行40点或以上触控，支持在Android系统中进行40点或以上触控。</w:t>
                  </w:r>
                  <w:r>
                    <w:br/>
                  </w:r>
                  <w:r>
                    <w:rPr>
                      <w:rFonts w:ascii="仿宋_GB2312" w:hAnsi="仿宋_GB2312" w:cs="仿宋_GB2312" w:eastAsia="仿宋_GB2312"/>
                      <w:sz w:val="21"/>
                    </w:rPr>
                    <w:t>8.从内部Android通道切换到内部PC通道后，触摸框在1s内达到可触控状态。</w:t>
                  </w:r>
                  <w:r>
                    <w:br/>
                  </w:r>
                  <w:r>
                    <w:rPr>
                      <w:rFonts w:ascii="仿宋_GB2312" w:hAnsi="仿宋_GB2312" w:cs="仿宋_GB2312" w:eastAsia="仿宋_GB2312"/>
                      <w:sz w:val="21"/>
                    </w:rPr>
                    <w:t>9.前置USB接口支持Android系统、Windows系统读取外接移动存储设备。</w:t>
                  </w:r>
                  <w:r>
                    <w:br/>
                  </w:r>
                  <w:r>
                    <w:rPr>
                      <w:rFonts w:ascii="仿宋_GB2312" w:hAnsi="仿宋_GB2312" w:cs="仿宋_GB2312" w:eastAsia="仿宋_GB2312"/>
                      <w:sz w:val="21"/>
                    </w:rPr>
                    <w:t>10.整机内置2.2声道扬声器，整机扬声器在100%音量下，可做到1米处声压级≥88db，10米处声压级≥78dB；额定总功率≥60W。</w:t>
                  </w:r>
                  <w:r>
                    <w:br/>
                  </w:r>
                  <w:r>
                    <w:rPr>
                      <w:rFonts w:ascii="仿宋_GB2312" w:hAnsi="仿宋_GB2312" w:cs="仿宋_GB2312" w:eastAsia="仿宋_GB2312"/>
                      <w:sz w:val="21"/>
                    </w:rPr>
                    <w:t>▲11.内置摄像头、麦克风无需外接线材连接，无任何可见外接线材及模块化拼接痕迹，未占用整机设备端口。</w:t>
                  </w:r>
                  <w:r>
                    <w:br/>
                  </w:r>
                  <w:r>
                    <w:rPr>
                      <w:rFonts w:ascii="仿宋_GB2312" w:hAnsi="仿宋_GB2312" w:cs="仿宋_GB2312" w:eastAsia="仿宋_GB2312"/>
                      <w:sz w:val="21"/>
                    </w:rPr>
                    <w:t>12.整机背光系统支持DC调光方式，多级亮度调节，支持白颜色背景下最暗亮度≤100nit。</w:t>
                  </w:r>
                  <w:r>
                    <w:br/>
                  </w:r>
                  <w:r>
                    <w:rPr>
                      <w:rFonts w:ascii="仿宋_GB2312" w:hAnsi="仿宋_GB2312" w:cs="仿宋_GB2312" w:eastAsia="仿宋_GB2312"/>
                      <w:sz w:val="21"/>
                    </w:rPr>
                    <w:t>13.整机支持蓝牙Bluetooth 5.4标准。</w:t>
                  </w:r>
                  <w:r>
                    <w:br/>
                  </w:r>
                  <w:r>
                    <w:rPr>
                      <w:rFonts w:ascii="仿宋_GB2312" w:hAnsi="仿宋_GB2312" w:cs="仿宋_GB2312" w:eastAsia="仿宋_GB2312"/>
                      <w:sz w:val="21"/>
                    </w:rPr>
                    <w:t>▲14.整机内置双WiFi6无线网卡（不接受外接），在Android下支持无线设备同时连接数量≥32个，在Windows系统下支持无线设备同时连接≥8个；</w:t>
                  </w:r>
                  <w:r>
                    <w:br/>
                  </w:r>
                  <w:r>
                    <w:rPr>
                      <w:rFonts w:ascii="仿宋_GB2312" w:hAnsi="仿宋_GB2312" w:cs="仿宋_GB2312" w:eastAsia="仿宋_GB2312"/>
                      <w:sz w:val="21"/>
                    </w:rPr>
                    <w:t>15.整机内置非独立摄像头，采用一体化集成设计，可拍摄≥1300万像素数的照片，可拍摄输出4K分辨率的视频。</w:t>
                  </w:r>
                  <w:r>
                    <w:br/>
                  </w:r>
                  <w:r>
                    <w:rPr>
                      <w:rFonts w:ascii="仿宋_GB2312" w:hAnsi="仿宋_GB2312" w:cs="仿宋_GB2312" w:eastAsia="仿宋_GB2312"/>
                      <w:sz w:val="21"/>
                    </w:rPr>
                    <w:t>16.整机触控书写功能集成预测算法，在书写速度≥50cm/s，支持笔迹距离笔的距离小于20mm。</w:t>
                  </w:r>
                  <w:r>
                    <w:br/>
                  </w:r>
                  <w:r>
                    <w:rPr>
                      <w:rFonts w:ascii="仿宋_GB2312" w:hAnsi="仿宋_GB2312" w:cs="仿宋_GB2312" w:eastAsia="仿宋_GB2312"/>
                      <w:sz w:val="21"/>
                    </w:rPr>
                    <w:t>17.触摸屏具有防遮挡功能，触摸接收器在单点或多点遮挡后仍能正常书写。</w:t>
                  </w:r>
                  <w:r>
                    <w:br/>
                  </w:r>
                  <w:r>
                    <w:rPr>
                      <w:rFonts w:ascii="仿宋_GB2312" w:hAnsi="仿宋_GB2312" w:cs="仿宋_GB2312" w:eastAsia="仿宋_GB2312"/>
                      <w:sz w:val="21"/>
                    </w:rPr>
                    <w:t>18.支持通</w:t>
                  </w:r>
                  <w:r>
                    <w:rPr>
                      <w:rFonts w:ascii="仿宋_GB2312" w:hAnsi="仿宋_GB2312" w:cs="仿宋_GB2312" w:eastAsia="仿宋_GB2312"/>
                      <w:sz w:val="21"/>
                    </w:rPr>
                    <w:t>过</w:t>
                  </w:r>
                  <w:r>
                    <w:rPr>
                      <w:rFonts w:ascii="仿宋_GB2312" w:hAnsi="仿宋_GB2312" w:cs="仿宋_GB2312" w:eastAsia="仿宋_GB2312"/>
                      <w:sz w:val="21"/>
                    </w:rPr>
                    <w:t>Type-C接口U盘进行文件传输，兼容Type-C接口手机充电。</w:t>
                  </w:r>
                  <w:r>
                    <w:br/>
                  </w:r>
                  <w:r>
                    <w:rPr>
                      <w:rFonts w:ascii="仿宋_GB2312" w:hAnsi="仿宋_GB2312" w:cs="仿宋_GB2312" w:eastAsia="仿宋_GB2312"/>
                      <w:sz w:val="21"/>
                    </w:rPr>
                    <w:t>19.整机支持同一品牌通过BT（蓝牙</w:t>
                  </w:r>
                  <w:r>
                    <w:rPr>
                      <w:rFonts w:ascii="仿宋_GB2312" w:hAnsi="仿宋_GB2312" w:cs="仿宋_GB2312" w:eastAsia="仿宋_GB2312"/>
                      <w:sz w:val="21"/>
                    </w:rPr>
                    <w:t>）、红外等方式连接音箱、麦克风，支持实时显示</w:t>
                  </w:r>
                  <w:r>
                    <w:rPr>
                      <w:rFonts w:ascii="仿宋_GB2312" w:hAnsi="仿宋_GB2312" w:cs="仿宋_GB2312" w:eastAsia="仿宋_GB2312"/>
                      <w:sz w:val="21"/>
                    </w:rPr>
                    <w:t>/控制音箱音量、麦克风音量；在任意通道下均可实时查看音箱、麦克风连接状态，当设备连接/断开连接时，提供实时反馈提示，并在反馈提示中显示麦克风实时电量；支持读取音箱/麦克风型号，对应显示设备实物图片。</w:t>
                  </w:r>
                  <w:r>
                    <w:br/>
                  </w:r>
                  <w:r>
                    <w:rPr>
                      <w:rFonts w:ascii="仿宋_GB2312" w:hAnsi="仿宋_GB2312" w:cs="仿宋_GB2312" w:eastAsia="仿宋_GB2312"/>
                      <w:sz w:val="21"/>
                    </w:rPr>
                    <w:t>20.整机设备教学桌面支持查看设备盘符，支持本地磁盘和外接U盘、移动硬盘，点击即可打开该磁盘查看磁盘文件。教学桌面支持显示存储空间状态，当存储空间即将满载时候进行红色标记明显提示。</w:t>
                  </w:r>
                  <w:r>
                    <w:br/>
                  </w:r>
                  <w:r>
                    <w:rPr>
                      <w:rFonts w:ascii="仿宋_GB2312" w:hAnsi="仿宋_GB2312" w:cs="仿宋_GB2312" w:eastAsia="仿宋_GB2312"/>
                      <w:sz w:val="21"/>
                    </w:rPr>
                    <w:t>21.内置电脑配置不低于：Intel 酷睿系列i5CPU； 运行内存8G；固态硬盘 256GB。</w:t>
                  </w:r>
                  <w:r>
                    <w:br/>
                  </w:r>
                  <w:r>
                    <w:rPr>
                      <w:rFonts w:ascii="仿宋_GB2312" w:hAnsi="仿宋_GB2312" w:cs="仿宋_GB2312" w:eastAsia="仿宋_GB2312"/>
                      <w:sz w:val="21"/>
                    </w:rPr>
                    <w:t>▲22.电脑 模块可抽拉式插入整机，可实现无单独接线的拔插；采用按压式卡扣，无需工具即可快速拆卸电脑模块。</w:t>
                  </w:r>
                  <w:r>
                    <w:br/>
                  </w:r>
                  <w:r>
                    <w:rPr>
                      <w:rFonts w:ascii="仿宋_GB2312" w:hAnsi="仿宋_GB2312" w:cs="仿宋_GB2312" w:eastAsia="仿宋_GB2312"/>
                      <w:sz w:val="21"/>
                    </w:rPr>
                    <w:t>23.电脑模块具有独立非外拓展的视频输出接口：≥1 路 HDMI；≥3个USB3.0 接口。</w:t>
                  </w:r>
                  <w:r>
                    <w:br/>
                  </w:r>
                  <w:r>
                    <w:rPr>
                      <w:rFonts w:ascii="仿宋_GB2312" w:hAnsi="仿宋_GB2312" w:cs="仿宋_GB2312" w:eastAsia="仿宋_GB2312"/>
                      <w:sz w:val="21"/>
                    </w:rPr>
                    <w:t>24.电脑模块和整机的连接采用万兆级接口，传输速率≥10Gbps；和整机的连接接口针脚数≤40pin。</w:t>
                  </w:r>
                </w:p>
                <w:p>
                  <w:pPr>
                    <w:pStyle w:val="null3"/>
                    <w:jc w:val="left"/>
                  </w:pPr>
                  <w:r>
                    <w:rPr>
                      <w:rFonts w:ascii="仿宋_GB2312" w:hAnsi="仿宋_GB2312" w:cs="仿宋_GB2312" w:eastAsia="仿宋_GB2312"/>
                      <w:sz w:val="21"/>
                    </w:rPr>
                    <w:t>二、软件</w:t>
                  </w:r>
                  <w:r>
                    <w:br/>
                  </w:r>
                  <w:r>
                    <w:rPr>
                      <w:rFonts w:ascii="仿宋_GB2312" w:hAnsi="仿宋_GB2312" w:cs="仿宋_GB2312" w:eastAsia="仿宋_GB2312"/>
                      <w:sz w:val="21"/>
                    </w:rPr>
                    <w:t>1.为全校教师提供可扩展，易于学校管理，安全可靠的云存储空间，根据每名教师使用时长与教学资料制作频率提供可扩展升级至不小于5T的个人云空间。</w:t>
                  </w:r>
                  <w:r>
                    <w:br/>
                  </w:r>
                  <w:r>
                    <w:rPr>
                      <w:rFonts w:ascii="仿宋_GB2312" w:hAnsi="仿宋_GB2312" w:cs="仿宋_GB2312" w:eastAsia="仿宋_GB2312"/>
                      <w:sz w:val="21"/>
                    </w:rPr>
                    <w:t>2.为全体教师配备个人账号，形成一体的信息化教学账号体系；根据教师账号信息将教师云空间匹配至对应学校、学科校本资源库。支持通过数字账号、微信二维码、硬件密钥方式登录教师个人账号。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21"/>
                    </w:rPr>
                    <w:t>3.支持创建互动分类游戏，可自定义不同类别及相对应对象，将不同对象拖拽到对应类别容器中系统自动辨识分类，分类正误均有相应提示；竞争模式下可记录不同操作者的动作和用时并自动排名。类别和对象的样式、数量均支持自定义修改。系统需提供不少于10种游戏模板，直接选择并输入相应内容即可轻松生成互动分类游戏，提升课堂趣味性。</w:t>
                  </w:r>
                  <w:r>
                    <w:br/>
                  </w:r>
                  <w:r>
                    <w:rPr>
                      <w:rFonts w:ascii="仿宋_GB2312" w:hAnsi="仿宋_GB2312" w:cs="仿宋_GB2312" w:eastAsia="仿宋_GB2312"/>
                      <w:sz w:val="21"/>
                    </w:rPr>
                    <w:t>4.支持创建智能选词填空游戏，填空选项支持并列选项，并列选项支持答案互换，教师可随意编辑填空题题干以及相应的答案选项，将选项拖到对应题干空白处，系统自动判断答案正误，系统需提供不少于10种游戏模板，且模板样式支持自定义修改。</w:t>
                  </w:r>
                  <w:r>
                    <w:br/>
                  </w:r>
                  <w:r>
                    <w:rPr>
                      <w:rFonts w:ascii="仿宋_GB2312" w:hAnsi="仿宋_GB2312" w:cs="仿宋_GB2312" w:eastAsia="仿宋_GB2312"/>
                      <w:sz w:val="21"/>
                    </w:rPr>
                    <w:t>5.教学软件APP端（不接受第三方云盘APP）登录账号后可查看该账号的云课件，打开云课件可对课件中的形状、文本、图片等元素克隆、删除等操作；云课件可通过微信、朋友圈、钉钉、手机号、二维码、加密链接等实现分享；APP端支持云教案与云课件关联；APP端具备课件回收站功能，按支持教师在3天内恢复或彻底删除课件；APP端支持上传相册中的照片和视频到资料夹，支持调用移动端相机拍摄照片并上传，教师可自主下载和删除操作；APP端支持课件页录制微课视频，视频可直接同步到教师云空间。</w:t>
                  </w:r>
                  <w:r>
                    <w:br/>
                  </w:r>
                  <w:r>
                    <w:rPr>
                      <w:rFonts w:ascii="仿宋_GB2312" w:hAnsi="仿宋_GB2312" w:cs="仿宋_GB2312" w:eastAsia="仿宋_GB2312"/>
                      <w:sz w:val="21"/>
                    </w:rPr>
                    <w:t>6.白板软件支持信息化集体备课，支持自定义编辑备课主题、集备内容、上传课件、教案、微课视频资源，可自定义添加集备教师（校内或校外）、设置访问、评论和批注权限；参备教师通过评论区发表观点，可对他人评论的观点点赞，评论消息支持实时提醒，支持图片上传；参备教师可在线对教案随文式批注、追加批注，回复以及点赞；主备人可多次修改稿件后上传，具备稿件版本对比功能；支持集备数据以柱状图的形式统计，通过词云的形式突出高频评论词条；集备终稿会自动上传到校本资源库，教师可在校本资源库获取集备终稿；支持在教学教研管理系统中查看学校集体备课数据并以Excel表格的形式导出数据。</w:t>
                  </w:r>
                  <w:r>
                    <w:br/>
                  </w:r>
                  <w:r>
                    <w:rPr>
                      <w:rFonts w:ascii="仿宋_GB2312" w:hAnsi="仿宋_GB2312" w:cs="仿宋_GB2312" w:eastAsia="仿宋_GB2312"/>
                      <w:sz w:val="21"/>
                    </w:rPr>
                    <w:t>7.提供覆盖初中、高中的古诗词、古文教学资源：包含原文、翻译、背景介绍、作者介绍、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r>
                    <w:br/>
                  </w:r>
                  <w:r>
                    <w:rPr>
                      <w:rFonts w:ascii="仿宋_GB2312" w:hAnsi="仿宋_GB2312" w:cs="仿宋_GB2312" w:eastAsia="仿宋_GB2312"/>
                      <w:sz w:val="21"/>
                    </w:rPr>
                    <w:t>8.配置英语学科听写工具，覆盖小初高不少于8000个英语单词，支持自定义选择单词。自定义听写频率和次数，一键生成听写卡；授课模式支持一键开启听写朗读。</w:t>
                  </w:r>
                  <w:r>
                    <w:br/>
                  </w:r>
                  <w:r>
                    <w:rPr>
                      <w:rFonts w:ascii="仿宋_GB2312" w:hAnsi="仿宋_GB2312" w:cs="仿宋_GB2312" w:eastAsia="仿宋_GB2312"/>
                      <w:sz w:val="21"/>
                    </w:rPr>
                    <w:t>9.提供化学方程式快速编辑工具，当输入一个化学元素时，软件界面将自动显示出和该元素相关的多个常用化学反应方程式，可直接选择使用。插入后的化学方程式可重新编辑。</w:t>
                  </w:r>
                  <w:r>
                    <w:br/>
                  </w:r>
                  <w:r>
                    <w:rPr>
                      <w:rFonts w:ascii="仿宋_GB2312" w:hAnsi="仿宋_GB2312" w:cs="仿宋_GB2312" w:eastAsia="仿宋_GB2312"/>
                      <w:sz w:val="21"/>
                    </w:rPr>
                    <w:t>10.支持自由绘制物理线图，提供元件库和模板库不少于30个组件，支持自动吸附连接线，画布可无限漫游。绘制后的线图可一键插入到备课课件中并支持二次编辑。老师可将常用的线图保存至个人云盘方便二次调用。</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展台</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1、≥800万像素摄像头；采用 USB供电</w:t>
                  </w:r>
                  <w:r>
                    <w:br/>
                  </w:r>
                  <w:r>
                    <w:rPr>
                      <w:rFonts w:ascii="仿宋_GB2312" w:hAnsi="仿宋_GB2312" w:cs="仿宋_GB2312" w:eastAsia="仿宋_GB2312"/>
                      <w:sz w:val="21"/>
                    </w:rPr>
                    <w:t>2、支持不小于A4大小拍摄幅面，1080P动态视频预览达到30帧/秒。</w:t>
                  </w:r>
                  <w:r>
                    <w:br/>
                  </w:r>
                  <w:r>
                    <w:rPr>
                      <w:rFonts w:ascii="仿宋_GB2312" w:hAnsi="仿宋_GB2312" w:cs="仿宋_GB2312" w:eastAsia="仿宋_GB2312"/>
                      <w:sz w:val="21"/>
                    </w:rPr>
                    <w:t>3、支持展台成像画面实时批注，预设多种笔划供选择。</w:t>
                  </w:r>
                  <w:r>
                    <w:br/>
                  </w:r>
                  <w:r>
                    <w:rPr>
                      <w:rFonts w:ascii="仿宋_GB2312" w:hAnsi="仿宋_GB2312" w:cs="仿宋_GB2312" w:eastAsia="仿宋_GB2312"/>
                      <w:sz w:val="21"/>
                    </w:rPr>
                    <w:t>4.具有故障自动检测功能，可自动出现检测链接。</w:t>
                  </w:r>
                  <w:r>
                    <w:br/>
                  </w:r>
                  <w:r>
                    <w:rPr>
                      <w:rFonts w:ascii="仿宋_GB2312" w:hAnsi="仿宋_GB2312" w:cs="仿宋_GB2312" w:eastAsia="仿宋_GB2312"/>
                      <w:sz w:val="21"/>
                    </w:rPr>
                    <w:t>5、展示托板正上方具备LED补光灯，适应环境变化。</w:t>
                  </w:r>
                  <w:r>
                    <w:br/>
                  </w:r>
                  <w:r>
                    <w:rPr>
                      <w:rFonts w:ascii="仿宋_GB2312" w:hAnsi="仿宋_GB2312" w:cs="仿宋_GB2312" w:eastAsia="仿宋_GB2312"/>
                      <w:sz w:val="21"/>
                    </w:rPr>
                    <w:t>6、外壳在摄像头部分带保护镜片密封，防止灰尘沾染摄像头。</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黑板</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左右推拉黑板：</w:t>
                  </w:r>
                  <w:r>
                    <w:br/>
                  </w:r>
                  <w:r>
                    <w:rPr>
                      <w:rFonts w:ascii="仿宋_GB2312" w:hAnsi="仿宋_GB2312" w:cs="仿宋_GB2312" w:eastAsia="仿宋_GB2312"/>
                      <w:sz w:val="21"/>
                    </w:rPr>
                    <w:t>1、两边推拉，四块组合设计，触控一体机镶入绿板中，置于轨道中间，尺寸与所配一体机吻合。</w:t>
                  </w:r>
                  <w:r>
                    <w:br/>
                  </w:r>
                  <w:r>
                    <w:rPr>
                      <w:rFonts w:ascii="仿宋_GB2312" w:hAnsi="仿宋_GB2312" w:cs="仿宋_GB2312" w:eastAsia="仿宋_GB2312"/>
                      <w:sz w:val="21"/>
                    </w:rPr>
                    <w:t>组合推拉式教学板整体结构尺寸：</w:t>
                  </w:r>
                  <w:r>
                    <w:rPr>
                      <w:rFonts w:ascii="仿宋_GB2312" w:hAnsi="仿宋_GB2312" w:cs="仿宋_GB2312" w:eastAsia="仿宋_GB2312"/>
                      <w:sz w:val="21"/>
                    </w:rPr>
                    <w:t>≥1200mm*4000mm；</w:t>
                  </w:r>
                  <w:r>
                    <w:br/>
                  </w:r>
                  <w:r>
                    <w:rPr>
                      <w:rFonts w:ascii="仿宋_GB2312" w:hAnsi="仿宋_GB2312" w:cs="仿宋_GB2312" w:eastAsia="仿宋_GB2312"/>
                      <w:sz w:val="21"/>
                    </w:rPr>
                    <w:t>2、边框：采用表面电泳处理，外框尺寸≥60mm*115mm，内框尺寸≥20mm*40mm。外边框采用具备防堵塞设计的一次成型轨道，轨道在活动板后面,迎面可见轨道内部,此设计可防止粉笔\杂物掉进轨道内部</w:t>
                  </w:r>
                  <w:r>
                    <w:rPr>
                      <w:rFonts w:ascii="仿宋_GB2312" w:hAnsi="仿宋_GB2312" w:cs="仿宋_GB2312" w:eastAsia="仿宋_GB2312"/>
                      <w:sz w:val="21"/>
                    </w:rPr>
                    <w:t>；</w:t>
                  </w:r>
                  <w:r>
                    <w:br/>
                  </w:r>
                  <w:r>
                    <w:rPr>
                      <w:rFonts w:ascii="仿宋_GB2312" w:hAnsi="仿宋_GB2312" w:cs="仿宋_GB2312" w:eastAsia="仿宋_GB2312"/>
                      <w:sz w:val="21"/>
                    </w:rPr>
                    <w:t>3、板材：书写面板采用书写绿板，厚度≥0.40mm，可吸附磁片，易写易擦、坚固耐用。背板镀锌钢板，不鼓包，不脱胶；夹层：板体厚度≥17mm，夹层采用高强度泡沫板厚度≥16mm。采用钩锁装置。四周采用ABS塑料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集中控制管理平台</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1.平台采用B/S架构设计，支持账号/密码、手机扫码登录。</w:t>
                  </w:r>
                  <w:r>
                    <w:br/>
                  </w:r>
                  <w:r>
                    <w:rPr>
                      <w:rFonts w:ascii="仿宋_GB2312" w:hAnsi="仿宋_GB2312" w:cs="仿宋_GB2312" w:eastAsia="仿宋_GB2312"/>
                      <w:sz w:val="21"/>
                    </w:rPr>
                    <w:t>2.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br/>
                  </w:r>
                  <w:r>
                    <w:rPr>
                      <w:rFonts w:ascii="仿宋_GB2312" w:hAnsi="仿宋_GB2312" w:cs="仿宋_GB2312" w:eastAsia="仿宋_GB2312"/>
                      <w:sz w:val="21"/>
                    </w:rPr>
                    <w:t>3.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r>
                    <w:br/>
                  </w:r>
                  <w:r>
                    <w:rPr>
                      <w:rFonts w:ascii="仿宋_GB2312" w:hAnsi="仿宋_GB2312" w:cs="仿宋_GB2312" w:eastAsia="仿宋_GB2312"/>
                      <w:sz w:val="21"/>
                    </w:rPr>
                    <w:t>4.分组管理：支持根据设备类型、设备所属年级/场地/自定义分组、设备开关机状态进行分组管理；支持文字检索设备名称，快速定位对应设备进行定向精准管理。</w:t>
                  </w:r>
                  <w:r>
                    <w:br/>
                  </w:r>
                  <w:r>
                    <w:rPr>
                      <w:rFonts w:ascii="仿宋_GB2312" w:hAnsi="仿宋_GB2312" w:cs="仿宋_GB2312" w:eastAsia="仿宋_GB2312"/>
                      <w:sz w:val="21"/>
                    </w:rPr>
                    <w:t>5.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支持设置屏幕锁壁纸，可用于学校的校园文化宣传。</w:t>
                  </w:r>
                  <w:r>
                    <w:br/>
                  </w:r>
                  <w:r>
                    <w:rPr>
                      <w:rFonts w:ascii="仿宋_GB2312" w:hAnsi="仿宋_GB2312" w:cs="仿宋_GB2312" w:eastAsia="仿宋_GB2312"/>
                      <w:sz w:val="21"/>
                    </w:rPr>
                    <w:t>6.远程控制：支持远程实时控制设备，可监测设备当前运行界面，并远程操作设备界面，适用于远程维护和修复设备软件问题。</w:t>
                  </w:r>
                  <w:r>
                    <w:br/>
                  </w:r>
                  <w:r>
                    <w:rPr>
                      <w:rFonts w:ascii="仿宋_GB2312" w:hAnsi="仿宋_GB2312" w:cs="仿宋_GB2312" w:eastAsia="仿宋_GB2312"/>
                      <w:sz w:val="21"/>
                    </w:rPr>
                    <w:t>7.不良信息监测：支持在发送消息通知时，自动监测所发送文字是否存在敏感/违规文字，保护触达学生的信息安全可控。</w:t>
                  </w:r>
                  <w:r>
                    <w:br/>
                  </w:r>
                  <w:r>
                    <w:rPr>
                      <w:rFonts w:ascii="仿宋_GB2312" w:hAnsi="仿宋_GB2312" w:cs="仿宋_GB2312" w:eastAsia="仿宋_GB2312"/>
                      <w:sz w:val="21"/>
                    </w:rPr>
                    <w:t>8.流量监管：支持查看校内当日班班通设备流量使用的具体情况、带宽利用率；支持对设备进行限速设置。</w:t>
                  </w:r>
                  <w:r>
                    <w:br/>
                  </w:r>
                  <w:r>
                    <w:rPr>
                      <w:rFonts w:ascii="仿宋_GB2312" w:hAnsi="仿宋_GB2312" w:cs="仿宋_GB2312" w:eastAsia="仿宋_GB2312"/>
                      <w:sz w:val="21"/>
                    </w:rPr>
                    <w:t>9.网址过滤：支持设置网址访问黑名单、白名单，限制所有设备的网址访问，从而保证校内班班通设备访问的内容健康可控。</w:t>
                  </w:r>
                  <w:r>
                    <w:br/>
                  </w:r>
                  <w:r>
                    <w:rPr>
                      <w:rFonts w:ascii="仿宋_GB2312" w:hAnsi="仿宋_GB2312" w:cs="仿宋_GB2312" w:eastAsia="仿宋_GB2312"/>
                      <w:sz w:val="21"/>
                    </w:rPr>
                    <w:t>10.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r>
                    <w:br/>
                  </w:r>
                  <w:r>
                    <w:rPr>
                      <w:rFonts w:ascii="仿宋_GB2312" w:hAnsi="仿宋_GB2312" w:cs="仿宋_GB2312" w:eastAsia="仿宋_GB2312"/>
                      <w:sz w:val="21"/>
                    </w:rPr>
                    <w:t>11.磁盘清理：支持远程批量清理设备磁盘，保障设备磁盘可用空间最大化，从而提升设备运行流畅性、桌面整洁性；支持清理指定磁盘的指定文件夹；支持清理系统盘备份、缓存、日志等垃圾文件；支持迁移系统盘视频、图片、音乐、文档等空间占用较大的文件；支持格式化非系统盘磁盘。</w:t>
                  </w:r>
                  <w:r>
                    <w:br/>
                  </w:r>
                  <w:r>
                    <w:rPr>
                      <w:rFonts w:ascii="仿宋_GB2312" w:hAnsi="仿宋_GB2312" w:cs="仿宋_GB2312" w:eastAsia="仿宋_GB2312"/>
                      <w:sz w:val="21"/>
                    </w:rPr>
                    <w:t>12.领导视窗：支持同时查看9个教室的实时摄像头画面、设备屏幕画面；并支持在一个显示界面同时查看单个教室内所有屏幕、所有摄像头的实时画面，以及所有麦克风的声音，完整还原课堂全貌。其中摄像头画面可直接使用班班通自带摄像头，无需额外购置，方便且实惠。单台设备巡视时，发现有违规违纪行为时，可远程发消息、发语音直接干预，也可记录备注，事后教育；发现有精彩瞬间时，可对教室画面进行截屏、录制，将素材留存为校内文化资源；支持记录所有管理员的巡视记录，方便回溯。</w:t>
                  </w:r>
                  <w:r>
                    <w:br/>
                  </w:r>
                  <w:r>
                    <w:rPr>
                      <w:rFonts w:ascii="仿宋_GB2312" w:hAnsi="仿宋_GB2312" w:cs="仿宋_GB2312" w:eastAsia="仿宋_GB2312"/>
                      <w:sz w:val="21"/>
                    </w:rPr>
                    <w:t>13.自动巡视：支持针对不同设备创建不同时间的自动巡视计划，创建成功后，设备会自动录制教室所有摄像头画面和所有麦克风声音，可应用于学校巡纪律、巡课、巡考等场景；自动巡视录制的视频，支持下载，支持拖拽进度查看某时间点，教室不同摄像头所抓取的画面和声音信息。</w:t>
                  </w:r>
                  <w:r>
                    <w:br/>
                  </w:r>
                  <w:r>
                    <w:rPr>
                      <w:rFonts w:ascii="仿宋_GB2312" w:hAnsi="仿宋_GB2312" w:cs="仿宋_GB2312" w:eastAsia="仿宋_GB2312"/>
                      <w:sz w:val="21"/>
                    </w:rPr>
                    <w:t>14.智慧管控：支持设备长时间无人使用时，自动进入屏保、锁屏、息屏、关机状态，保护显示器，延长班班通使用寿命。</w:t>
                  </w:r>
                  <w:r>
                    <w:br/>
                  </w:r>
                  <w:r>
                    <w:rPr>
                      <w:rFonts w:ascii="仿宋_GB2312" w:hAnsi="仿宋_GB2312" w:cs="仿宋_GB2312" w:eastAsia="仿宋_GB2312"/>
                      <w:sz w:val="21"/>
                    </w:rPr>
                    <w:t>15.软件静默安装：支持用户自主上传官方正版软件，经过人工封装软件后，批量将软件发送至班班通设备安装，整个安装过程完全无感，不影响正常教学。</w:t>
                  </w:r>
                  <w:r>
                    <w:br/>
                  </w:r>
                  <w:r>
                    <w:rPr>
                      <w:rFonts w:ascii="仿宋_GB2312" w:hAnsi="仿宋_GB2312" w:cs="仿宋_GB2312" w:eastAsia="仿宋_GB2312"/>
                      <w:sz w:val="21"/>
                    </w:rPr>
                    <w:t>16.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r>
                    <w:br/>
                  </w:r>
                  <w:r>
                    <w:rPr>
                      <w:rFonts w:ascii="仿宋_GB2312" w:hAnsi="仿宋_GB2312" w:cs="仿宋_GB2312" w:eastAsia="仿宋_GB2312"/>
                      <w:sz w:val="21"/>
                    </w:rPr>
                    <w:t>17.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拆除、安装调试</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拆除旧设备，新一体机、展台上楼，安装，调试</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A4黑白打印/复印/扫描/传真一体机，ADF+平板式扫描仪；</w:t>
                  </w:r>
                </w:p>
                <w:p>
                  <w:pPr>
                    <w:pStyle w:val="null3"/>
                    <w:numPr>
                      <w:ilvl w:val="0"/>
                      <w:numId w:val="1"/>
                    </w:numPr>
                    <w:jc w:val="left"/>
                  </w:pPr>
                  <w:r>
                    <w:rPr>
                      <w:rFonts w:ascii="仿宋_GB2312" w:hAnsi="仿宋_GB2312" w:cs="仿宋_GB2312" w:eastAsia="仿宋_GB2312"/>
                      <w:sz w:val="21"/>
                    </w:rPr>
                    <w:t>首页输出时间：</w:t>
                  </w:r>
                  <w:r>
                    <w:rPr>
                      <w:rFonts w:ascii="仿宋_GB2312" w:hAnsi="仿宋_GB2312" w:cs="仿宋_GB2312" w:eastAsia="仿宋_GB2312"/>
                      <w:sz w:val="21"/>
                    </w:rPr>
                    <w:t>≥7秒；</w:t>
                  </w:r>
                </w:p>
                <w:p>
                  <w:pPr>
                    <w:pStyle w:val="null3"/>
                    <w:numPr>
                      <w:ilvl w:val="0"/>
                      <w:numId w:val="1"/>
                    </w:numPr>
                    <w:jc w:val="left"/>
                  </w:pPr>
                  <w:r>
                    <w:rPr>
                      <w:rFonts w:ascii="仿宋_GB2312" w:hAnsi="仿宋_GB2312" w:cs="仿宋_GB2312" w:eastAsia="仿宋_GB2312"/>
                      <w:sz w:val="21"/>
                    </w:rPr>
                    <w:t>内存：</w:t>
                  </w:r>
                  <w:r>
                    <w:rPr>
                      <w:rFonts w:ascii="仿宋_GB2312" w:hAnsi="仿宋_GB2312" w:cs="仿宋_GB2312" w:eastAsia="仿宋_GB2312"/>
                      <w:sz w:val="21"/>
                    </w:rPr>
                    <w:t>≥256M5、 处理器：≥800MHz；</w:t>
                  </w:r>
                </w:p>
                <w:p>
                  <w:pPr>
                    <w:pStyle w:val="null3"/>
                    <w:numPr>
                      <w:ilvl w:val="0"/>
                      <w:numId w:val="1"/>
                    </w:numPr>
                    <w:jc w:val="left"/>
                  </w:pPr>
                  <w:r>
                    <w:rPr>
                      <w:rFonts w:ascii="仿宋_GB2312" w:hAnsi="仿宋_GB2312" w:cs="仿宋_GB2312" w:eastAsia="仿宋_GB2312"/>
                      <w:sz w:val="21"/>
                    </w:rPr>
                    <w:t>输入纸盒容量：</w:t>
                  </w:r>
                  <w:r>
                    <w:rPr>
                      <w:rFonts w:ascii="仿宋_GB2312" w:hAnsi="仿宋_GB2312" w:cs="仿宋_GB2312" w:eastAsia="仿宋_GB2312"/>
                      <w:sz w:val="21"/>
                    </w:rPr>
                    <w:t>≥250页盒+50页ADF；输出纸盒容量：≥150页；</w:t>
                  </w:r>
                </w:p>
                <w:p>
                  <w:pPr>
                    <w:pStyle w:val="null3"/>
                    <w:numPr>
                      <w:ilvl w:val="0"/>
                      <w:numId w:val="1"/>
                    </w:numPr>
                    <w:jc w:val="left"/>
                  </w:pPr>
                  <w:r>
                    <w:rPr>
                      <w:rFonts w:ascii="仿宋_GB2312" w:hAnsi="仿宋_GB2312" w:cs="仿宋_GB2312" w:eastAsia="仿宋_GB2312"/>
                      <w:sz w:val="21"/>
                    </w:rPr>
                    <w:t>打印负荷：</w:t>
                  </w:r>
                  <w:r>
                    <w:rPr>
                      <w:rFonts w:ascii="仿宋_GB2312" w:hAnsi="仿宋_GB2312" w:cs="仿宋_GB2312" w:eastAsia="仿宋_GB2312"/>
                      <w:sz w:val="21"/>
                    </w:rPr>
                    <w:t>50000页/月</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接口：</w:t>
                  </w:r>
                  <w:r>
                    <w:rPr>
                      <w:rFonts w:ascii="仿宋_GB2312" w:hAnsi="仿宋_GB2312" w:cs="仿宋_GB2312" w:eastAsia="仿宋_GB2312"/>
                      <w:sz w:val="21"/>
                    </w:rPr>
                    <w:t>USB 2.0；10/100Mbps 以太网；</w:t>
                  </w:r>
                </w:p>
                <w:p>
                  <w:pPr>
                    <w:pStyle w:val="null3"/>
                    <w:numPr>
                      <w:ilvl w:val="0"/>
                      <w:numId w:val="1"/>
                    </w:numPr>
                    <w:jc w:val="left"/>
                  </w:pPr>
                  <w:r>
                    <w:rPr>
                      <w:rFonts w:ascii="仿宋_GB2312" w:hAnsi="仿宋_GB2312" w:cs="仿宋_GB2312" w:eastAsia="仿宋_GB2312"/>
                      <w:sz w:val="21"/>
                    </w:rPr>
                    <w:t>自动双面打印单元：标配；</w:t>
                  </w:r>
                </w:p>
                <w:p>
                  <w:pPr>
                    <w:pStyle w:val="null3"/>
                    <w:numPr>
                      <w:ilvl w:val="0"/>
                      <w:numId w:val="1"/>
                    </w:numPr>
                    <w:jc w:val="left"/>
                  </w:pPr>
                  <w:r>
                    <w:rPr>
                      <w:rFonts w:ascii="仿宋_GB2312" w:hAnsi="仿宋_GB2312" w:cs="仿宋_GB2312" w:eastAsia="仿宋_GB2312"/>
                      <w:sz w:val="21"/>
                    </w:rPr>
                    <w:t>打印速度：</w:t>
                  </w:r>
                  <w:r>
                    <w:rPr>
                      <w:rFonts w:ascii="仿宋_GB2312" w:hAnsi="仿宋_GB2312" w:cs="仿宋_GB2312" w:eastAsia="仿宋_GB2312"/>
                      <w:sz w:val="21"/>
                    </w:rPr>
                    <w:t>≥33PPM；</w:t>
                  </w:r>
                </w:p>
                <w:p>
                  <w:pPr>
                    <w:pStyle w:val="null3"/>
                    <w:numPr>
                      <w:ilvl w:val="0"/>
                      <w:numId w:val="1"/>
                    </w:numPr>
                    <w:jc w:val="left"/>
                  </w:pPr>
                  <w:r>
                    <w:rPr>
                      <w:rFonts w:ascii="仿宋_GB2312" w:hAnsi="仿宋_GB2312" w:cs="仿宋_GB2312" w:eastAsia="仿宋_GB2312"/>
                      <w:sz w:val="21"/>
                    </w:rPr>
                    <w:t>打印分辨率：</w:t>
                  </w:r>
                  <w:r>
                    <w:rPr>
                      <w:rFonts w:ascii="仿宋_GB2312" w:hAnsi="仿宋_GB2312" w:cs="仿宋_GB2312" w:eastAsia="仿宋_GB2312"/>
                      <w:sz w:val="21"/>
                    </w:rPr>
                    <w:t>≥1200dpi；</w:t>
                  </w:r>
                </w:p>
                <w:p>
                  <w:pPr>
                    <w:pStyle w:val="null3"/>
                    <w:numPr>
                      <w:ilvl w:val="0"/>
                      <w:numId w:val="1"/>
                    </w:numPr>
                    <w:jc w:val="left"/>
                  </w:pPr>
                  <w:r>
                    <w:rPr>
                      <w:rFonts w:ascii="仿宋_GB2312" w:hAnsi="仿宋_GB2312" w:cs="仿宋_GB2312" w:eastAsia="仿宋_GB2312"/>
                      <w:sz w:val="21"/>
                    </w:rPr>
                    <w:t>复印速度：</w:t>
                  </w:r>
                  <w:r>
                    <w:rPr>
                      <w:rFonts w:ascii="仿宋_GB2312" w:hAnsi="仿宋_GB2312" w:cs="仿宋_GB2312" w:eastAsia="仿宋_GB2312"/>
                      <w:sz w:val="21"/>
                    </w:rPr>
                    <w:t>≥33PPM；</w:t>
                  </w:r>
                </w:p>
                <w:p>
                  <w:pPr>
                    <w:pStyle w:val="null3"/>
                    <w:numPr>
                      <w:ilvl w:val="0"/>
                      <w:numId w:val="1"/>
                    </w:numPr>
                    <w:jc w:val="left"/>
                  </w:pPr>
                  <w:r>
                    <w:rPr>
                      <w:rFonts w:ascii="仿宋_GB2312" w:hAnsi="仿宋_GB2312" w:cs="仿宋_GB2312" w:eastAsia="仿宋_GB2312"/>
                      <w:sz w:val="21"/>
                    </w:rPr>
                    <w:t>扫描分辨率：</w:t>
                  </w:r>
                  <w:r>
                    <w:rPr>
                      <w:rFonts w:ascii="仿宋_GB2312" w:hAnsi="仿宋_GB2312" w:cs="仿宋_GB2312" w:eastAsia="仿宋_GB2312"/>
                      <w:sz w:val="21"/>
                    </w:rPr>
                    <w:t>≥1200dpi；</w:t>
                  </w:r>
                </w:p>
                <w:p>
                  <w:pPr>
                    <w:pStyle w:val="null3"/>
                    <w:numPr>
                      <w:ilvl w:val="0"/>
                      <w:numId w:val="1"/>
                    </w:numPr>
                    <w:jc w:val="left"/>
                  </w:pPr>
                  <w:r>
                    <w:rPr>
                      <w:rFonts w:ascii="仿宋_GB2312" w:hAnsi="仿宋_GB2312" w:cs="仿宋_GB2312" w:eastAsia="仿宋_GB2312"/>
                      <w:sz w:val="21"/>
                    </w:rPr>
                    <w:t>扫描自动进纸器容量：</w:t>
                  </w:r>
                  <w:r>
                    <w:rPr>
                      <w:rFonts w:ascii="仿宋_GB2312" w:hAnsi="仿宋_GB2312" w:cs="仿宋_GB2312" w:eastAsia="仿宋_GB2312"/>
                      <w:sz w:val="21"/>
                    </w:rPr>
                    <w:t>≥50页；</w:t>
                  </w:r>
                </w:p>
                <w:p>
                  <w:pPr>
                    <w:pStyle w:val="null3"/>
                    <w:numPr>
                      <w:ilvl w:val="0"/>
                      <w:numId w:val="1"/>
                    </w:numPr>
                    <w:jc w:val="left"/>
                  </w:pPr>
                  <w:r>
                    <w:rPr>
                      <w:rFonts w:ascii="仿宋_GB2312" w:hAnsi="仿宋_GB2312" w:cs="仿宋_GB2312" w:eastAsia="仿宋_GB2312"/>
                      <w:sz w:val="21"/>
                    </w:rPr>
                    <w:t>单面扫描速度：</w:t>
                  </w:r>
                  <w:r>
                    <w:rPr>
                      <w:rFonts w:ascii="仿宋_GB2312" w:hAnsi="仿宋_GB2312" w:cs="仿宋_GB2312" w:eastAsia="仿宋_GB2312"/>
                      <w:sz w:val="21"/>
                    </w:rPr>
                    <w:t>≥19页/分钟（黑白）</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教师电脑</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CPU：配置性能不低于Intel十二代 Core i5处理器及以上，主频≥2.5GHz 、≥6核处理器12线程。</w:t>
                  </w:r>
                  <w:r>
                    <w:br/>
                  </w:r>
                  <w:r>
                    <w:rPr>
                      <w:rFonts w:ascii="仿宋_GB2312" w:hAnsi="仿宋_GB2312" w:cs="仿宋_GB2312" w:eastAsia="仿宋_GB2312"/>
                      <w:sz w:val="21"/>
                    </w:rPr>
                    <w:t>2. 显卡：集成显卡</w:t>
                  </w:r>
                  <w:r>
                    <w:br/>
                  </w:r>
                  <w:r>
                    <w:rPr>
                      <w:rFonts w:ascii="仿宋_GB2312" w:hAnsi="仿宋_GB2312" w:cs="仿宋_GB2312" w:eastAsia="仿宋_GB2312"/>
                      <w:sz w:val="21"/>
                    </w:rPr>
                    <w:t>3. 主板：配置不低于 B760 系列芯片组或以上。</w:t>
                  </w:r>
                  <w:r>
                    <w:br/>
                  </w:r>
                  <w:r>
                    <w:rPr>
                      <w:rFonts w:ascii="仿宋_GB2312" w:hAnsi="仿宋_GB2312" w:cs="仿宋_GB2312" w:eastAsia="仿宋_GB2312"/>
                      <w:sz w:val="21"/>
                    </w:rPr>
                    <w:t>▲4. 内存：≥8GB DDR4 3200MT/s 内存或以上，最大可支持拓展64GB。</w:t>
                  </w:r>
                  <w:r>
                    <w:br/>
                  </w:r>
                  <w:r>
                    <w:rPr>
                      <w:rFonts w:ascii="仿宋_GB2312" w:hAnsi="仿宋_GB2312" w:cs="仿宋_GB2312" w:eastAsia="仿宋_GB2312"/>
                      <w:sz w:val="21"/>
                    </w:rPr>
                    <w:t>5. 硬盘：≥256GB M.2 NVMe SSD硬盘，支持机械硬盘拓展。</w:t>
                  </w:r>
                  <w:r>
                    <w:br/>
                  </w:r>
                  <w:r>
                    <w:rPr>
                      <w:rFonts w:ascii="仿宋_GB2312" w:hAnsi="仿宋_GB2312" w:cs="仿宋_GB2312" w:eastAsia="仿宋_GB2312"/>
                      <w:sz w:val="21"/>
                    </w:rPr>
                    <w:t>6.集成10/100/1000Mbps自适应网卡，网口支持wake on LAN。</w:t>
                  </w:r>
                  <w:r>
                    <w:br/>
                  </w:r>
                  <w:r>
                    <w:rPr>
                      <w:rFonts w:ascii="仿宋_GB2312" w:hAnsi="仿宋_GB2312" w:cs="仿宋_GB2312" w:eastAsia="仿宋_GB2312"/>
                      <w:sz w:val="21"/>
                    </w:rPr>
                    <w:t>7. 集成标准声卡。</w:t>
                  </w:r>
                  <w:r>
                    <w:br/>
                  </w:r>
                  <w:r>
                    <w:rPr>
                      <w:rFonts w:ascii="仿宋_GB2312" w:hAnsi="仿宋_GB2312" w:cs="仿宋_GB2312" w:eastAsia="仿宋_GB2312"/>
                      <w:sz w:val="21"/>
                    </w:rPr>
                    <w:t>8. 配置USB有线键盘、鼠标。</w:t>
                  </w:r>
                  <w:r>
                    <w:br/>
                  </w:r>
                  <w:r>
                    <w:rPr>
                      <w:rFonts w:ascii="仿宋_GB2312" w:hAnsi="仿宋_GB2312" w:cs="仿宋_GB2312" w:eastAsia="仿宋_GB2312"/>
                      <w:sz w:val="21"/>
                    </w:rPr>
                    <w:t>9.前置面板：USB3.0≥6个TypeC≥1个；麦克风输入≥1个，音频输出≥1个。</w:t>
                  </w:r>
                  <w:r>
                    <w:br/>
                  </w:r>
                  <w:r>
                    <w:rPr>
                      <w:rFonts w:ascii="仿宋_GB2312" w:hAnsi="仿宋_GB2312" w:cs="仿宋_GB2312" w:eastAsia="仿宋_GB2312"/>
                      <w:sz w:val="21"/>
                    </w:rPr>
                    <w:t>10.前置面板音频输出接口采用四段式接口，兼容单耳机输出和耳机、麦克风二合一。</w:t>
                  </w:r>
                  <w:r>
                    <w:br/>
                  </w:r>
                  <w:r>
                    <w:rPr>
                      <w:rFonts w:ascii="仿宋_GB2312" w:hAnsi="仿宋_GB2312" w:cs="仿宋_GB2312" w:eastAsia="仿宋_GB2312"/>
                      <w:sz w:val="21"/>
                    </w:rPr>
                    <w:t>▲11.后置面板：USB2.0≥4个；HDMI输出≥1；VGA输出≥1；DP输出≥1；音频输入≥2；音频输出≥1；RJ45≥1；串口≥1。</w:t>
                  </w:r>
                  <w:r>
                    <w:br/>
                  </w:r>
                  <w:r>
                    <w:rPr>
                      <w:rFonts w:ascii="仿宋_GB2312" w:hAnsi="仿宋_GB2312" w:cs="仿宋_GB2312" w:eastAsia="仿宋_GB2312"/>
                      <w:sz w:val="21"/>
                    </w:rPr>
                    <w:t>12. 支持在关机状态下唤醒设备。</w:t>
                  </w:r>
                  <w:r>
                    <w:br/>
                  </w:r>
                  <w:r>
                    <w:rPr>
                      <w:rFonts w:ascii="仿宋_GB2312" w:hAnsi="仿宋_GB2312" w:cs="仿宋_GB2312" w:eastAsia="仿宋_GB2312"/>
                      <w:sz w:val="21"/>
                    </w:rPr>
                    <w:t>▲13.内部插槽：PCIEX16≥1（支持拓展独立显卡）；PCIEX1≥2；PCI≥1；M.2≥2；SATA≥3。</w:t>
                  </w:r>
                </w:p>
                <w:p>
                  <w:pPr>
                    <w:pStyle w:val="null3"/>
                    <w:jc w:val="left"/>
                  </w:pPr>
                  <w:r>
                    <w:rPr>
                      <w:rFonts w:ascii="仿宋_GB2312" w:hAnsi="仿宋_GB2312" w:cs="仿宋_GB2312" w:eastAsia="仿宋_GB2312"/>
                      <w:sz w:val="21"/>
                    </w:rPr>
                    <w:t>14.机箱体积≤15L.</w:t>
                  </w:r>
                </w:p>
                <w:p>
                  <w:pPr>
                    <w:pStyle w:val="null3"/>
                    <w:jc w:val="left"/>
                  </w:pPr>
                  <w:r>
                    <w:rPr>
                      <w:rFonts w:ascii="仿宋_GB2312" w:hAnsi="仿宋_GB2312" w:cs="仿宋_GB2312" w:eastAsia="仿宋_GB2312"/>
                      <w:sz w:val="21"/>
                    </w:rPr>
                    <w:t>15.电源功率》≤300W。</w:t>
                  </w:r>
                  <w:r>
                    <w:br/>
                  </w:r>
                  <w:r>
                    <w:rPr>
                      <w:rFonts w:ascii="仿宋_GB2312" w:hAnsi="仿宋_GB2312" w:cs="仿宋_GB2312" w:eastAsia="仿宋_GB2312"/>
                      <w:sz w:val="21"/>
                    </w:rPr>
                    <w:t>16. 可通过物理按键实现系统一键还原。</w:t>
                  </w:r>
                  <w:r>
                    <w:br/>
                  </w:r>
                  <w:r>
                    <w:rPr>
                      <w:rFonts w:ascii="仿宋_GB2312" w:hAnsi="仿宋_GB2312" w:cs="仿宋_GB2312" w:eastAsia="仿宋_GB2312"/>
                      <w:sz w:val="21"/>
                    </w:rPr>
                    <w:t>▲17.显示器屏幕≥23.8英寸，分辨率≥1920*1080，屏幕亮度≥250nit，支持VGA≥1，HDMI≥1，响应时间≤7ms，可视角度≥178/178，电源能效转换效率≥86%；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学生电脑</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▲1.CPU：性能不低于Intel十二代 Core i3处理器，主频≥1.2GHz 、≥6核处理器8线程，三级缓存≥10MB。</w:t>
                  </w:r>
                </w:p>
                <w:p>
                  <w:pPr>
                    <w:pStyle w:val="null3"/>
                    <w:jc w:val="left"/>
                  </w:pPr>
                  <w:r>
                    <w:rPr>
                      <w:rFonts w:ascii="仿宋_GB2312" w:hAnsi="仿宋_GB2312" w:cs="仿宋_GB2312" w:eastAsia="仿宋_GB2312"/>
                      <w:sz w:val="21"/>
                    </w:rPr>
                    <w:t>2. 显卡：≥64个图形处理单元，频率≥1.1GHz</w:t>
                  </w:r>
                </w:p>
                <w:p>
                  <w:pPr>
                    <w:pStyle w:val="null3"/>
                    <w:jc w:val="left"/>
                  </w:pPr>
                  <w:r>
                    <w:rPr>
                      <w:rFonts w:ascii="仿宋_GB2312" w:hAnsi="仿宋_GB2312" w:cs="仿宋_GB2312" w:eastAsia="仿宋_GB2312"/>
                      <w:sz w:val="21"/>
                    </w:rPr>
                    <w:t>3. 内存：≥8GB DDR4 3200MT/s 内存或以上。</w:t>
                  </w:r>
                </w:p>
                <w:p>
                  <w:pPr>
                    <w:pStyle w:val="null3"/>
                    <w:jc w:val="left"/>
                  </w:pPr>
                  <w:r>
                    <w:rPr>
                      <w:rFonts w:ascii="仿宋_GB2312" w:hAnsi="仿宋_GB2312" w:cs="仿宋_GB2312" w:eastAsia="仿宋_GB2312"/>
                      <w:sz w:val="21"/>
                    </w:rPr>
                    <w:t>4. 硬盘：≥256GB SSD硬盘。</w:t>
                  </w:r>
                </w:p>
                <w:p>
                  <w:pPr>
                    <w:pStyle w:val="null3"/>
                    <w:jc w:val="left"/>
                  </w:pPr>
                  <w:r>
                    <w:rPr>
                      <w:rFonts w:ascii="仿宋_GB2312" w:hAnsi="仿宋_GB2312" w:cs="仿宋_GB2312" w:eastAsia="仿宋_GB2312"/>
                      <w:sz w:val="21"/>
                    </w:rPr>
                    <w:t>5. 集成10/100/1000Mbps自适应网卡，网口支持wake on LAN。</w:t>
                  </w:r>
                </w:p>
                <w:p>
                  <w:pPr>
                    <w:pStyle w:val="null3"/>
                    <w:jc w:val="left"/>
                  </w:pPr>
                  <w:r>
                    <w:rPr>
                      <w:rFonts w:ascii="仿宋_GB2312" w:hAnsi="仿宋_GB2312" w:cs="仿宋_GB2312" w:eastAsia="仿宋_GB2312"/>
                      <w:sz w:val="21"/>
                    </w:rPr>
                    <w:t>6. 集成标准声卡。</w:t>
                  </w:r>
                </w:p>
                <w:p>
                  <w:pPr>
                    <w:pStyle w:val="null3"/>
                    <w:jc w:val="left"/>
                  </w:pPr>
                  <w:r>
                    <w:rPr>
                      <w:rFonts w:ascii="仿宋_GB2312" w:hAnsi="仿宋_GB2312" w:cs="仿宋_GB2312" w:eastAsia="仿宋_GB2312"/>
                      <w:sz w:val="21"/>
                    </w:rPr>
                    <w:t>7. 配置USB有线键盘、鼠标。</w:t>
                  </w:r>
                </w:p>
                <w:p>
                  <w:pPr>
                    <w:pStyle w:val="null3"/>
                    <w:jc w:val="left"/>
                  </w:pPr>
                  <w:r>
                    <w:rPr>
                      <w:rFonts w:ascii="仿宋_GB2312" w:hAnsi="仿宋_GB2312" w:cs="仿宋_GB2312" w:eastAsia="仿宋_GB2312"/>
                      <w:sz w:val="21"/>
                    </w:rPr>
                    <w:t>8.前置面板：TypeC≥1个（支持USB 3.2 Gen1）；音频输入≥1个，音频输出≥1个。</w:t>
                  </w:r>
                </w:p>
                <w:p>
                  <w:pPr>
                    <w:pStyle w:val="null3"/>
                    <w:jc w:val="left"/>
                  </w:pPr>
                  <w:r>
                    <w:rPr>
                      <w:rFonts w:ascii="仿宋_GB2312" w:hAnsi="仿宋_GB2312" w:cs="仿宋_GB2312" w:eastAsia="仿宋_GB2312"/>
                      <w:sz w:val="21"/>
                    </w:rPr>
                    <w:t>▲9.显示器屏幕≥21.5英寸，分辨率≥1920*1080，屏幕亮度≥250nit，支持VGA≥1，HDMI≥1，响应时间≤7ms，可视角度178/178，为保证兼容性，显示器与教学主机保持同一品牌。</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机房管理软件</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▲1.支持账号/密码和手机微信扫码两种登录方式。</w:t>
                  </w:r>
                  <w:r>
                    <w:br/>
                  </w:r>
                  <w:r>
                    <w:rPr>
                      <w:rFonts w:ascii="仿宋_GB2312" w:hAnsi="仿宋_GB2312" w:cs="仿宋_GB2312" w:eastAsia="仿宋_GB2312"/>
                      <w:sz w:val="21"/>
                    </w:rPr>
                    <w:t>2.可实现实时监控学生机画面、以及进行统一的教学管理，文件共享和回收。</w:t>
                  </w:r>
                  <w:r>
                    <w:br/>
                  </w:r>
                  <w:r>
                    <w:rPr>
                      <w:rFonts w:ascii="仿宋_GB2312" w:hAnsi="仿宋_GB2312" w:cs="仿宋_GB2312" w:eastAsia="仿宋_GB2312"/>
                      <w:sz w:val="21"/>
                    </w:rPr>
                    <w:t>3.学校超级管理员可以添加教师和管理员的角色，添加之后管理员能够绑定设备和进行正常的授课工作，教师只能在终端应用软件进行授课操作。</w:t>
                  </w:r>
                  <w:r>
                    <w:br/>
                  </w:r>
                  <w:r>
                    <w:rPr>
                      <w:rFonts w:ascii="仿宋_GB2312" w:hAnsi="仿宋_GB2312" w:cs="仿宋_GB2312" w:eastAsia="仿宋_GB2312"/>
                      <w:sz w:val="21"/>
                    </w:rPr>
                    <w:t>4.支持老师自定义上传、存储文件内容。</w:t>
                  </w:r>
                  <w:r>
                    <w:br/>
                  </w:r>
                  <w:r>
                    <w:rPr>
                      <w:rFonts w:ascii="仿宋_GB2312" w:hAnsi="仿宋_GB2312" w:cs="仿宋_GB2312" w:eastAsia="仿宋_GB2312"/>
                      <w:sz w:val="21"/>
                    </w:rPr>
                    <w:t>5.不需要借助任何外接设备，支持将教师机的画面以及声音广播给全班学生。</w:t>
                  </w:r>
                  <w:r>
                    <w:br/>
                  </w:r>
                  <w:r>
                    <w:rPr>
                      <w:rFonts w:ascii="仿宋_GB2312" w:hAnsi="仿宋_GB2312" w:cs="仿宋_GB2312" w:eastAsia="仿宋_GB2312"/>
                      <w:sz w:val="21"/>
                    </w:rPr>
                    <w:t>▲6.教师在屏幕广播状态下，提供授课小工具，包括提供可自由调整笔迹颜色及笔触粗细的画笔、黑板、橡皮擦、以及支持撤销和加页码，最多支持增加页数到10页。</w:t>
                  </w:r>
                  <w:r>
                    <w:br/>
                  </w:r>
                  <w:r>
                    <w:rPr>
                      <w:rFonts w:ascii="仿宋_GB2312" w:hAnsi="仿宋_GB2312" w:cs="仿宋_GB2312" w:eastAsia="仿宋_GB2312"/>
                      <w:sz w:val="21"/>
                    </w:rPr>
                    <w:t>7.在批注状态下，支持将手写的字体自动识别成标准字体。</w:t>
                  </w:r>
                  <w:r>
                    <w:br/>
                  </w:r>
                  <w:r>
                    <w:rPr>
                      <w:rFonts w:ascii="仿宋_GB2312" w:hAnsi="仿宋_GB2312" w:cs="仿宋_GB2312" w:eastAsia="仿宋_GB2312"/>
                      <w:sz w:val="21"/>
                    </w:rPr>
                    <w:t>8.支持老师将指定学生的屏幕画面广播给其他所有学生，同时老师也能看到该指定学生的屏幕图像。</w:t>
                  </w:r>
                  <w:r>
                    <w:br/>
                  </w:r>
                  <w:r>
                    <w:rPr>
                      <w:rFonts w:ascii="仿宋_GB2312" w:hAnsi="仿宋_GB2312" w:cs="仿宋_GB2312" w:eastAsia="仿宋_GB2312"/>
                      <w:sz w:val="21"/>
                    </w:rPr>
                    <w:t>9.在开启授课时支持教师发起不低于4种课堂活动，支持学生拖动答案进行作答，系统将自动判断是否正确。该功能为保证兼容性,通过一套应用实现，非多个软件组合实现。</w:t>
                  </w:r>
                  <w:r>
                    <w:br/>
                  </w:r>
                  <w:r>
                    <w:rPr>
                      <w:rFonts w:ascii="仿宋_GB2312" w:hAnsi="仿宋_GB2312" w:cs="仿宋_GB2312" w:eastAsia="仿宋_GB2312"/>
                      <w:sz w:val="21"/>
                    </w:rPr>
                    <w:t>10.支持学生在完成教师下发的课堂活动时，查看自己的排名、耗时以及答题情况。</w:t>
                  </w:r>
                  <w:r>
                    <w:br/>
                  </w:r>
                  <w:r>
                    <w:rPr>
                      <w:rFonts w:ascii="仿宋_GB2312" w:hAnsi="仿宋_GB2312" w:cs="仿宋_GB2312" w:eastAsia="仿宋_GB2312"/>
                      <w:sz w:val="21"/>
                    </w:rPr>
                    <w:t>11.支持在管理后台录入学生名单后，教师选择授课班级，学生在开课后输入个人姓名即可完成班级点名签到，当未签到人数低于6人时会自动显示未进入课堂的学生名单。</w:t>
                  </w:r>
                  <w:r>
                    <w:br/>
                  </w:r>
                  <w:r>
                    <w:rPr>
                      <w:rFonts w:ascii="仿宋_GB2312" w:hAnsi="仿宋_GB2312" w:cs="仿宋_GB2312" w:eastAsia="仿宋_GB2312"/>
                      <w:sz w:val="21"/>
                    </w:rPr>
                    <w:t>12.当课堂通知大于或等于2条时，支持用户手动切换查看。</w:t>
                  </w:r>
                  <w:r>
                    <w:br/>
                  </w:r>
                  <w:r>
                    <w:rPr>
                      <w:rFonts w:ascii="仿宋_GB2312" w:hAnsi="仿宋_GB2312" w:cs="仿宋_GB2312" w:eastAsia="仿宋_GB2312"/>
                      <w:sz w:val="21"/>
                    </w:rPr>
                    <w:t>13.支持同步教学白板软件的课件内容，支持按照大小、更新时间进行排序，可按照按照文件类型进行筛选。</w:t>
                  </w:r>
                  <w:r>
                    <w:br/>
                  </w:r>
                  <w:r>
                    <w:rPr>
                      <w:rFonts w:ascii="仿宋_GB2312" w:hAnsi="仿宋_GB2312" w:cs="仿宋_GB2312" w:eastAsia="仿宋_GB2312"/>
                      <w:sz w:val="21"/>
                    </w:rPr>
                    <w:t>14.支持上传“本地文件”到终端应用软件的教师云空间。</w:t>
                  </w:r>
                  <w:r>
                    <w:br/>
                  </w:r>
                  <w:r>
                    <w:rPr>
                      <w:rFonts w:ascii="仿宋_GB2312" w:hAnsi="仿宋_GB2312" w:cs="仿宋_GB2312" w:eastAsia="仿宋_GB2312"/>
                      <w:sz w:val="21"/>
                    </w:rPr>
                    <w:t>15.支持教师把云空间的文件批量共享给指定的多个授课班级，资料被删除后文件仍可重新下载。支持教师把已共享的资料进行取消共享。</w:t>
                  </w:r>
                  <w:r>
                    <w:br/>
                  </w:r>
                  <w:r>
                    <w:rPr>
                      <w:rFonts w:ascii="仿宋_GB2312" w:hAnsi="仿宋_GB2312" w:cs="仿宋_GB2312" w:eastAsia="仿宋_GB2312"/>
                      <w:sz w:val="21"/>
                    </w:rPr>
                    <w:t>16.当作业空间存在多个班级的时候，支持显示当前正在授课班级。</w:t>
                  </w:r>
                  <w:r>
                    <w:br/>
                  </w:r>
                  <w:r>
                    <w:rPr>
                      <w:rFonts w:ascii="仿宋_GB2312" w:hAnsi="仿宋_GB2312" w:cs="仿宋_GB2312" w:eastAsia="仿宋_GB2312"/>
                      <w:sz w:val="21"/>
                    </w:rPr>
                    <w:t>17.回收作业过程中，支持自动统计已提交和未提交的学生名单。</w:t>
                  </w:r>
                  <w:r>
                    <w:br/>
                  </w:r>
                  <w:r>
                    <w:rPr>
                      <w:rFonts w:ascii="仿宋_GB2312" w:hAnsi="仿宋_GB2312" w:cs="仿宋_GB2312" w:eastAsia="仿宋_GB2312"/>
                      <w:sz w:val="21"/>
                    </w:rPr>
                    <w:t>18.显示上传和下载的文件历史记录。</w:t>
                  </w:r>
                  <w:r>
                    <w:br/>
                  </w:r>
                  <w:r>
                    <w:rPr>
                      <w:rFonts w:ascii="仿宋_GB2312" w:hAnsi="仿宋_GB2312" w:cs="仿宋_GB2312" w:eastAsia="仿宋_GB2312"/>
                      <w:sz w:val="21"/>
                    </w:rPr>
                    <w:t>19.支持教师直接把“我的文件”内容共享给班级学生。</w:t>
                  </w:r>
                  <w:r>
                    <w:br/>
                  </w:r>
                  <w:r>
                    <w:rPr>
                      <w:rFonts w:ascii="仿宋_GB2312" w:hAnsi="仿宋_GB2312" w:cs="仿宋_GB2312" w:eastAsia="仿宋_GB2312"/>
                      <w:sz w:val="21"/>
                    </w:rPr>
                    <w:t>20.支持教师授课时开启离线黑屏，也可以选定学生执行黑屏操作。</w:t>
                  </w:r>
                  <w:r>
                    <w:br/>
                  </w:r>
                  <w:r>
                    <w:rPr>
                      <w:rFonts w:ascii="仿宋_GB2312" w:hAnsi="仿宋_GB2312" w:cs="仿宋_GB2312" w:eastAsia="仿宋_GB2312"/>
                      <w:sz w:val="21"/>
                    </w:rPr>
                    <w:t>21.开始授课后，若学生设备离线，支持自动在教师端显示离线的设备总量以及对应离线的设备IP</w:t>
                  </w:r>
                  <w:r>
                    <w:br/>
                  </w:r>
                  <w:r>
                    <w:rPr>
                      <w:rFonts w:ascii="仿宋_GB2312" w:hAnsi="仿宋_GB2312" w:cs="仿宋_GB2312" w:eastAsia="仿宋_GB2312"/>
                      <w:sz w:val="21"/>
                    </w:rPr>
                    <w:t>22.通过设置应用程序白名单，可防止学生在教学过程中使用跟课程无关的应用程序。</w:t>
                  </w:r>
                  <w:r>
                    <w:br/>
                  </w:r>
                  <w:r>
                    <w:rPr>
                      <w:rFonts w:ascii="仿宋_GB2312" w:hAnsi="仿宋_GB2312" w:cs="仿宋_GB2312" w:eastAsia="仿宋_GB2312"/>
                      <w:sz w:val="21"/>
                    </w:rPr>
                    <w:t>23.开启授课后自动获取授课学生设备安装的应用环境，教师可以直接禁用学生设备的应用。</w:t>
                  </w:r>
                  <w:r>
                    <w:br/>
                  </w:r>
                  <w:r>
                    <w:rPr>
                      <w:rFonts w:ascii="仿宋_GB2312" w:hAnsi="仿宋_GB2312" w:cs="仿宋_GB2312" w:eastAsia="仿宋_GB2312"/>
                      <w:sz w:val="21"/>
                    </w:rPr>
                    <w:t>24.支持显示最近一节课的违规使用应用程序的名称、违规操作人、设备IP，以及支持教师禁用和取消禁用学生使用违规应用程序。</w:t>
                  </w:r>
                  <w:r>
                    <w:br/>
                  </w:r>
                  <w:r>
                    <w:rPr>
                      <w:rFonts w:ascii="仿宋_GB2312" w:hAnsi="仿宋_GB2312" w:cs="仿宋_GB2312" w:eastAsia="仿宋_GB2312"/>
                      <w:sz w:val="21"/>
                    </w:rPr>
                    <w:t>25.支持教师对最近一节课违规使用的应用程序进行一键禁用。</w:t>
                  </w:r>
                  <w:r>
                    <w:br/>
                  </w:r>
                  <w:r>
                    <w:rPr>
                      <w:rFonts w:ascii="仿宋_GB2312" w:hAnsi="仿宋_GB2312" w:cs="仿宋_GB2312" w:eastAsia="仿宋_GB2312"/>
                      <w:sz w:val="21"/>
                    </w:rPr>
                    <w:t>26.支持设定学生访问网站的白名单信息，对学生可以访问的网址进行管理。</w:t>
                  </w:r>
                  <w:r>
                    <w:br/>
                  </w:r>
                  <w:r>
                    <w:rPr>
                      <w:rFonts w:ascii="仿宋_GB2312" w:hAnsi="仿宋_GB2312" w:cs="仿宋_GB2312" w:eastAsia="仿宋_GB2312"/>
                      <w:sz w:val="21"/>
                    </w:rPr>
                    <w:t>27.支持防止通过控制面板或使用第三方软件卸载学生端应用。</w:t>
                  </w:r>
                  <w:r>
                    <w:br/>
                  </w:r>
                  <w:r>
                    <w:rPr>
                      <w:rFonts w:ascii="仿宋_GB2312" w:hAnsi="仿宋_GB2312" w:cs="仿宋_GB2312" w:eastAsia="仿宋_GB2312"/>
                      <w:sz w:val="21"/>
                    </w:rPr>
                    <w:t>28.支持防止通过任务管理器或使用第三方软件结束学生端应用进程。</w:t>
                  </w:r>
                  <w:r>
                    <w:br/>
                  </w:r>
                  <w:r>
                    <w:rPr>
                      <w:rFonts w:ascii="仿宋_GB2312" w:hAnsi="仿宋_GB2312" w:cs="仿宋_GB2312" w:eastAsia="仿宋_GB2312"/>
                      <w:sz w:val="21"/>
                    </w:rPr>
                    <w:t>29.支持在管理后台导入、增加、删除、更改、查询班级学生名单，并同步到终端应用教学软件中。</w:t>
                  </w:r>
                  <w:r>
                    <w:br/>
                  </w:r>
                  <w:r>
                    <w:rPr>
                      <w:rFonts w:ascii="仿宋_GB2312" w:hAnsi="仿宋_GB2312" w:cs="仿宋_GB2312" w:eastAsia="仿宋_GB2312"/>
                      <w:sz w:val="21"/>
                    </w:rPr>
                    <w:t>30.支持在管理后台导入、增加、删除、更改、查询教师名单。</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48口接入交换机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企业级交换机。</w:t>
                  </w:r>
                  <w:r>
                    <w:rPr>
                      <w:rFonts w:ascii="仿宋_GB2312" w:hAnsi="仿宋_GB2312" w:cs="仿宋_GB2312" w:eastAsia="仿宋_GB2312"/>
                      <w:sz w:val="21"/>
                    </w:rPr>
                    <w:t>1、交换容量≥672 Gbps/6.72 Tbps，包转发率≥162Mpps；</w:t>
                  </w:r>
                  <w:r>
                    <w:br/>
                  </w:r>
                  <w:r>
                    <w:rPr>
                      <w:rFonts w:ascii="仿宋_GB2312" w:hAnsi="仿宋_GB2312" w:cs="仿宋_GB2312" w:eastAsia="仿宋_GB2312"/>
                      <w:sz w:val="21"/>
                    </w:rPr>
                    <w:t>2、千兆电口≥48个， GE SFP 端口≥4个；</w:t>
                  </w:r>
                  <w:r>
                    <w:br/>
                  </w:r>
                  <w:r>
                    <w:rPr>
                      <w:rFonts w:ascii="仿宋_GB2312" w:hAnsi="仿宋_GB2312" w:cs="仿宋_GB2312" w:eastAsia="仿宋_GB2312"/>
                      <w:sz w:val="21"/>
                    </w:rPr>
                    <w:t>3、MAC地址≥16K；</w:t>
                  </w:r>
                  <w:r>
                    <w:br/>
                  </w:r>
                  <w:r>
                    <w:rPr>
                      <w:rFonts w:ascii="仿宋_GB2312" w:hAnsi="仿宋_GB2312" w:cs="仿宋_GB2312" w:eastAsia="仿宋_GB2312"/>
                      <w:sz w:val="21"/>
                    </w:rPr>
                    <w:t>4、支持 RIP、 RIPng、 OSPFv2、 OSPFv3、 VRRPv4、 VRRPv6；</w:t>
                  </w:r>
                  <w:r>
                    <w:br/>
                  </w:r>
                  <w:r>
                    <w:rPr>
                      <w:rFonts w:ascii="仿宋_GB2312" w:hAnsi="仿宋_GB2312" w:cs="仿宋_GB2312" w:eastAsia="仿宋_GB2312"/>
                      <w:sz w:val="21"/>
                    </w:rPr>
                    <w:t>5、支持 DRR、 SP、 DRR+SP 队列调度算法。</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教师桌椅</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教室桌：</w:t>
                  </w:r>
                  <w:r>
                    <w:br/>
                  </w:r>
                  <w:r>
                    <w:rPr>
                      <w:rFonts w:ascii="仿宋_GB2312" w:hAnsi="仿宋_GB2312" w:cs="仿宋_GB2312" w:eastAsia="仿宋_GB2312"/>
                      <w:sz w:val="21"/>
                    </w:rPr>
                    <w:t>1.台面：采用E1级≥25mm厚三聚氰胺板,≥1.5mm厚PVC本色封边,台面上带有穿线盒。</w:t>
                  </w:r>
                  <w:r>
                    <w:br/>
                  </w:r>
                  <w:r>
                    <w:rPr>
                      <w:rFonts w:ascii="仿宋_GB2312" w:hAnsi="仿宋_GB2312" w:cs="仿宋_GB2312" w:eastAsia="仿宋_GB2312"/>
                      <w:sz w:val="21"/>
                    </w:rPr>
                    <w:t>2.台身：立腿外框架采用50*15*1.0mm厚优质方管，封板和背板采用≥0.8mm厚优质冷轧钢板。</w:t>
                  </w:r>
                  <w:r>
                    <w:br/>
                  </w:r>
                  <w:r>
                    <w:rPr>
                      <w:rFonts w:ascii="仿宋_GB2312" w:hAnsi="仿宋_GB2312" w:cs="仿宋_GB2312" w:eastAsia="仿宋_GB2312"/>
                      <w:sz w:val="21"/>
                    </w:rPr>
                    <w:t>3.结构：钢木结合，整体钢架为拆装结构方便运输和搬运。</w:t>
                  </w:r>
                  <w:r>
                    <w:br/>
                  </w:r>
                  <w:r>
                    <w:rPr>
                      <w:rFonts w:ascii="仿宋_GB2312" w:hAnsi="仿宋_GB2312" w:cs="仿宋_GB2312" w:eastAsia="仿宋_GB2312"/>
                      <w:sz w:val="21"/>
                    </w:rPr>
                    <w:t>4.下部带有活动电脑主机架。</w:t>
                  </w:r>
                  <w:r>
                    <w:br/>
                  </w:r>
                  <w:r>
                    <w:rPr>
                      <w:rFonts w:ascii="仿宋_GB2312" w:hAnsi="仿宋_GB2312" w:cs="仿宋_GB2312" w:eastAsia="仿宋_GB2312"/>
                      <w:sz w:val="21"/>
                    </w:rPr>
                    <w:t>5.规格：</w:t>
                  </w:r>
                  <w:r>
                    <w:rPr>
                      <w:rFonts w:ascii="仿宋_GB2312" w:hAnsi="仿宋_GB2312" w:cs="仿宋_GB2312" w:eastAsia="仿宋_GB2312"/>
                      <w:sz w:val="21"/>
                    </w:rPr>
                    <w:t>≥</w:t>
                  </w:r>
                  <w:r>
                    <w:rPr>
                      <w:rFonts w:ascii="仿宋_GB2312" w:hAnsi="仿宋_GB2312" w:cs="仿宋_GB2312" w:eastAsia="仿宋_GB2312"/>
                      <w:sz w:val="21"/>
                    </w:rPr>
                    <w:t>1400*600*750mm，尺寸可根据教室实际情况定制。</w:t>
                  </w:r>
                  <w:r>
                    <w:br/>
                  </w:r>
                  <w:r>
                    <w:rPr>
                      <w:rFonts w:ascii="仿宋_GB2312" w:hAnsi="仿宋_GB2312" w:cs="仿宋_GB2312" w:eastAsia="仿宋_GB2312"/>
                      <w:sz w:val="21"/>
                    </w:rPr>
                    <w:t>教师椅：</w:t>
                  </w:r>
                  <w:r>
                    <w:br/>
                  </w:r>
                  <w:r>
                    <w:rPr>
                      <w:rFonts w:ascii="仿宋_GB2312" w:hAnsi="仿宋_GB2312" w:cs="仿宋_GB2312" w:eastAsia="仿宋_GB2312"/>
                      <w:sz w:val="21"/>
                    </w:rPr>
                    <w:t>1.坚固靠背，韧性强，耐用；</w:t>
                  </w:r>
                  <w:r>
                    <w:br/>
                  </w:r>
                  <w:r>
                    <w:rPr>
                      <w:rFonts w:ascii="仿宋_GB2312" w:hAnsi="仿宋_GB2312" w:cs="仿宋_GB2312" w:eastAsia="仿宋_GB2312"/>
                      <w:sz w:val="21"/>
                    </w:rPr>
                    <w:t>2.</w:t>
                  </w:r>
                  <w:r>
                    <w:rPr>
                      <w:rFonts w:ascii="仿宋_GB2312" w:hAnsi="仿宋_GB2312" w:cs="仿宋_GB2312" w:eastAsia="仿宋_GB2312"/>
                      <w:sz w:val="21"/>
                    </w:rPr>
                    <w:t>优质</w:t>
                  </w:r>
                  <w:r>
                    <w:rPr>
                      <w:rFonts w:ascii="仿宋_GB2312" w:hAnsi="仿宋_GB2312" w:cs="仿宋_GB2312" w:eastAsia="仿宋_GB2312"/>
                      <w:sz w:val="21"/>
                    </w:rPr>
                    <w:t>网布，舒适，透气性强；</w:t>
                  </w:r>
                  <w:r>
                    <w:br/>
                  </w:r>
                  <w:r>
                    <w:rPr>
                      <w:rFonts w:ascii="仿宋_GB2312" w:hAnsi="仿宋_GB2312" w:cs="仿宋_GB2312" w:eastAsia="仿宋_GB2312"/>
                      <w:sz w:val="21"/>
                    </w:rPr>
                    <w:t>3.尼龙流线扶手，支撑平稳；</w:t>
                  </w:r>
                  <w:r>
                    <w:br/>
                  </w:r>
                  <w:r>
                    <w:rPr>
                      <w:rFonts w:ascii="仿宋_GB2312" w:hAnsi="仿宋_GB2312" w:cs="仿宋_GB2312" w:eastAsia="仿宋_GB2312"/>
                      <w:sz w:val="21"/>
                    </w:rPr>
                    <w:t>4.SGS认证气杆，多功能手柄，可调节升降；</w:t>
                  </w:r>
                  <w:r>
                    <w:br/>
                  </w:r>
                  <w:r>
                    <w:rPr>
                      <w:rFonts w:ascii="仿宋_GB2312" w:hAnsi="仿宋_GB2312" w:cs="仿宋_GB2312" w:eastAsia="仿宋_GB2312"/>
                      <w:sz w:val="21"/>
                    </w:rPr>
                    <w:t>5.一体定型海绵工学坐垫 ，久坐不累；</w:t>
                  </w:r>
                  <w:r>
                    <w:br/>
                  </w:r>
                  <w:r>
                    <w:rPr>
                      <w:rFonts w:ascii="仿宋_GB2312" w:hAnsi="仿宋_GB2312" w:cs="仿宋_GB2312" w:eastAsia="仿宋_GB2312"/>
                      <w:sz w:val="21"/>
                    </w:rPr>
                    <w:t>6.电镀钢制脚，静音PU滑轮，不伤地板</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7.符合环保要求。</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学生桌椅</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学生桌：</w:t>
                  </w:r>
                  <w:r>
                    <w:br/>
                  </w:r>
                  <w:r>
                    <w:rPr>
                      <w:rFonts w:ascii="仿宋_GB2312" w:hAnsi="仿宋_GB2312" w:cs="仿宋_GB2312" w:eastAsia="仿宋_GB2312"/>
                      <w:sz w:val="21"/>
                    </w:rPr>
                    <w:t>1.台面：采用E1级</w:t>
                  </w:r>
                  <w:r>
                    <w:rPr>
                      <w:rFonts w:ascii="仿宋_GB2312" w:hAnsi="仿宋_GB2312" w:cs="仿宋_GB2312" w:eastAsia="仿宋_GB2312"/>
                      <w:sz w:val="21"/>
                    </w:rPr>
                    <w:t>≥</w:t>
                  </w:r>
                  <w:r>
                    <w:rPr>
                      <w:rFonts w:ascii="仿宋_GB2312" w:hAnsi="仿宋_GB2312" w:cs="仿宋_GB2312" w:eastAsia="仿宋_GB2312"/>
                      <w:sz w:val="21"/>
                    </w:rPr>
                    <w:t>25mm厚三聚氰胺板,1.5mm厚PVC本色封边台面上带有穿线盒。</w:t>
                  </w:r>
                  <w:r>
                    <w:br/>
                  </w:r>
                  <w:r>
                    <w:rPr>
                      <w:rFonts w:ascii="仿宋_GB2312" w:hAnsi="仿宋_GB2312" w:cs="仿宋_GB2312" w:eastAsia="仿宋_GB2312"/>
                      <w:sz w:val="21"/>
                    </w:rPr>
                    <w:t>2.台身：立腿外框架采用50*15*1.0mm厚优质方管，封板和背板采用</w:t>
                  </w:r>
                  <w:r>
                    <w:rPr>
                      <w:rFonts w:ascii="仿宋_GB2312" w:hAnsi="仿宋_GB2312" w:cs="仿宋_GB2312" w:eastAsia="仿宋_GB2312"/>
                      <w:sz w:val="21"/>
                    </w:rPr>
                    <w:t>≥</w:t>
                  </w:r>
                  <w:r>
                    <w:rPr>
                      <w:rFonts w:ascii="仿宋_GB2312" w:hAnsi="仿宋_GB2312" w:cs="仿宋_GB2312" w:eastAsia="仿宋_GB2312"/>
                      <w:sz w:val="21"/>
                    </w:rPr>
                    <w:t>0.8mm厚优质冷轧钢板。</w:t>
                  </w:r>
                  <w:r>
                    <w:br/>
                  </w:r>
                  <w:r>
                    <w:rPr>
                      <w:rFonts w:ascii="仿宋_GB2312" w:hAnsi="仿宋_GB2312" w:cs="仿宋_GB2312" w:eastAsia="仿宋_GB2312"/>
                      <w:sz w:val="21"/>
                    </w:rPr>
                    <w:t>3.结构：钢木结合，整体钢架为拆装结构方便运输和搬运。</w:t>
                  </w:r>
                  <w:r>
                    <w:br/>
                  </w:r>
                  <w:r>
                    <w:rPr>
                      <w:rFonts w:ascii="仿宋_GB2312" w:hAnsi="仿宋_GB2312" w:cs="仿宋_GB2312" w:eastAsia="仿宋_GB2312"/>
                      <w:sz w:val="21"/>
                    </w:rPr>
                    <w:t>4.下部带有活动电脑主机架。</w:t>
                  </w:r>
                  <w:r>
                    <w:br/>
                  </w:r>
                  <w:r>
                    <w:rPr>
                      <w:rFonts w:ascii="仿宋_GB2312" w:hAnsi="仿宋_GB2312" w:cs="仿宋_GB2312" w:eastAsia="仿宋_GB2312"/>
                      <w:sz w:val="21"/>
                    </w:rPr>
                    <w:t>5.规格：</w:t>
                  </w:r>
                  <w:r>
                    <w:rPr>
                      <w:rFonts w:ascii="仿宋_GB2312" w:hAnsi="仿宋_GB2312" w:cs="仿宋_GB2312" w:eastAsia="仿宋_GB2312"/>
                      <w:sz w:val="21"/>
                    </w:rPr>
                    <w:t>≥</w:t>
                  </w:r>
                  <w:r>
                    <w:rPr>
                      <w:rFonts w:ascii="仿宋_GB2312" w:hAnsi="仿宋_GB2312" w:cs="仿宋_GB2312" w:eastAsia="仿宋_GB2312"/>
                      <w:sz w:val="21"/>
                    </w:rPr>
                    <w:t>1200*600*750mm，尺寸可根据教室实际情况定制。</w:t>
                  </w:r>
                  <w:r>
                    <w:br/>
                  </w:r>
                  <w:r>
                    <w:rPr>
                      <w:rFonts w:ascii="仿宋_GB2312" w:hAnsi="仿宋_GB2312" w:cs="仿宋_GB2312" w:eastAsia="仿宋_GB2312"/>
                      <w:sz w:val="21"/>
                    </w:rPr>
                    <w:t>方凳：</w:t>
                  </w:r>
                  <w:r>
                    <w:br/>
                  </w:r>
                  <w:r>
                    <w:rPr>
                      <w:rFonts w:ascii="仿宋_GB2312" w:hAnsi="仿宋_GB2312" w:cs="仿宋_GB2312" w:eastAsia="仿宋_GB2312"/>
                      <w:sz w:val="21"/>
                    </w:rPr>
                    <w:t>1.凳面采用：340*240mm、三聚氰胺板；</w:t>
                  </w:r>
                  <w:r>
                    <w:br/>
                  </w:r>
                  <w:r>
                    <w:rPr>
                      <w:rFonts w:ascii="仿宋_GB2312" w:hAnsi="仿宋_GB2312" w:cs="仿宋_GB2312" w:eastAsia="仿宋_GB2312"/>
                      <w:sz w:val="21"/>
                    </w:rPr>
                    <w:t>2. 凳腿凳架：采用25*25*1.2mm 矩形管焊制而成，配脚套；</w:t>
                  </w:r>
                  <w:r>
                    <w:br/>
                  </w:r>
                  <w:r>
                    <w:rPr>
                      <w:rFonts w:ascii="仿宋_GB2312" w:hAnsi="仿宋_GB2312" w:cs="仿宋_GB2312" w:eastAsia="仿宋_GB2312"/>
                      <w:sz w:val="21"/>
                    </w:rPr>
                    <w:t>3. 底套：采用优质工程聚丙防滑脚垫，自堵安装；</w:t>
                  </w:r>
                  <w:r>
                    <w:br/>
                  </w:r>
                  <w:r>
                    <w:rPr>
                      <w:rFonts w:ascii="仿宋_GB2312" w:hAnsi="仿宋_GB2312" w:cs="仿宋_GB2312" w:eastAsia="仿宋_GB2312"/>
                      <w:sz w:val="21"/>
                    </w:rPr>
                    <w:t>4.钢制件外表面处理工艺：全部采用除油、除锈、磷化、清洗、静电喷涂；</w:t>
                  </w:r>
                  <w:r>
                    <w:br/>
                  </w:r>
                  <w:r>
                    <w:rPr>
                      <w:rFonts w:ascii="仿宋_GB2312" w:hAnsi="仿宋_GB2312" w:cs="仿宋_GB2312" w:eastAsia="仿宋_GB2312"/>
                      <w:sz w:val="21"/>
                    </w:rPr>
                    <w:t>5.涂层要求 ：涂层外观：无花斑、无“桔皮”，不允许有肉眼能见机械杂质、污浊、气泡、针孔</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6.符合环保要求。</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耳机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专业降噪，带耳麦。</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六类网线</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六类国标网线，带宽：</w:t>
                  </w:r>
                  <w:r>
                    <w:rPr>
                      <w:rFonts w:ascii="仿宋_GB2312" w:hAnsi="仿宋_GB2312" w:cs="仿宋_GB2312" w:eastAsia="仿宋_GB2312"/>
                      <w:sz w:val="21"/>
                    </w:rPr>
                    <w:t>≥250MHz；速率：1Gbps（100米内），10Gbps（≤55米）。导体材料23AWG无氧铜，4对双绞线，带十字骨架防串扰。类型选择非屏蔽（UTP）；外皮：PVC或LSZH（防火场景）。包装与质保300米/箱，原厂包装。</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导线横截面积</w:t>
                  </w:r>
                  <w:r>
                    <w:rPr>
                      <w:rFonts w:ascii="仿宋_GB2312" w:hAnsi="仿宋_GB2312" w:cs="仿宋_GB2312" w:eastAsia="仿宋_GB2312"/>
                      <w:sz w:val="21"/>
                    </w:rPr>
                    <w:t xml:space="preserve"> </w:t>
                  </w:r>
                  <w:r>
                    <w:rPr>
                      <w:rFonts w:ascii="仿宋_GB2312" w:hAnsi="仿宋_GB2312" w:cs="仿宋_GB2312" w:eastAsia="仿宋_GB2312"/>
                      <w:sz w:val="21"/>
                    </w:rPr>
                    <w:t>4平方毫米</w:t>
                  </w:r>
                  <w:r>
                    <w:br/>
                  </w:r>
                  <w:r>
                    <w:rPr>
                      <w:rFonts w:ascii="仿宋_GB2312" w:hAnsi="仿宋_GB2312" w:cs="仿宋_GB2312" w:eastAsia="仿宋_GB2312"/>
                      <w:sz w:val="21"/>
                    </w:rPr>
                    <w:t>额定功率</w:t>
                  </w:r>
                  <w:r>
                    <w:rPr>
                      <w:rFonts w:ascii="仿宋_GB2312" w:hAnsi="仿宋_GB2312" w:cs="仿宋_GB2312" w:eastAsia="仿宋_GB2312"/>
                      <w:sz w:val="21"/>
                    </w:rPr>
                    <w:t xml:space="preserve"> </w:t>
                  </w:r>
                  <w:r>
                    <w:rPr>
                      <w:rFonts w:ascii="仿宋_GB2312" w:hAnsi="仿宋_GB2312" w:cs="仿宋_GB2312" w:eastAsia="仿宋_GB2312"/>
                      <w:sz w:val="21"/>
                    </w:rPr>
                    <w:t>30A</w:t>
                  </w:r>
                  <w:r>
                    <w:br/>
                  </w:r>
                  <w:r>
                    <w:rPr>
                      <w:rFonts w:ascii="仿宋_GB2312" w:hAnsi="仿宋_GB2312" w:cs="仿宋_GB2312" w:eastAsia="仿宋_GB2312"/>
                      <w:sz w:val="21"/>
                    </w:rPr>
                    <w:t>负荷</w:t>
                  </w:r>
                  <w:r>
                    <w:rPr>
                      <w:rFonts w:ascii="仿宋_GB2312" w:hAnsi="仿宋_GB2312" w:cs="仿宋_GB2312" w:eastAsia="仿宋_GB2312"/>
                      <w:sz w:val="21"/>
                    </w:rPr>
                    <w:t xml:space="preserve"> </w:t>
                  </w:r>
                  <w:r>
                    <w:rPr>
                      <w:rFonts w:ascii="仿宋_GB2312" w:hAnsi="仿宋_GB2312" w:cs="仿宋_GB2312" w:eastAsia="仿宋_GB2312"/>
                      <w:sz w:val="21"/>
                    </w:rPr>
                    <w:t>6千瓦</w:t>
                  </w:r>
                  <w:r>
                    <w:br/>
                  </w:r>
                  <w:r>
                    <w:rPr>
                      <w:rFonts w:ascii="仿宋_GB2312" w:hAnsi="仿宋_GB2312" w:cs="仿宋_GB2312" w:eastAsia="仿宋_GB2312"/>
                      <w:sz w:val="21"/>
                    </w:rPr>
                    <w:t>安全载流量</w:t>
                  </w:r>
                  <w:r>
                    <w:rPr>
                      <w:rFonts w:ascii="仿宋_GB2312" w:hAnsi="仿宋_GB2312" w:cs="仿宋_GB2312" w:eastAsia="仿宋_GB2312"/>
                      <w:sz w:val="21"/>
                    </w:rPr>
                    <w:t xml:space="preserve"> </w:t>
                  </w:r>
                  <w:r>
                    <w:rPr>
                      <w:rFonts w:ascii="仿宋_GB2312" w:hAnsi="仿宋_GB2312" w:cs="仿宋_GB2312" w:eastAsia="仿宋_GB2312"/>
                      <w:sz w:val="21"/>
                    </w:rPr>
                    <w:t>25-32A</w:t>
                  </w:r>
                  <w:r>
                    <w:br/>
                  </w:r>
                  <w:r>
                    <w:rPr>
                      <w:rFonts w:ascii="仿宋_GB2312" w:hAnsi="仿宋_GB2312" w:cs="仿宋_GB2312" w:eastAsia="仿宋_GB2312"/>
                      <w:sz w:val="21"/>
                    </w:rPr>
                    <w:t>绝缘层厚度不小于</w:t>
                  </w:r>
                  <w:r>
                    <w:rPr>
                      <w:rFonts w:ascii="仿宋_GB2312" w:hAnsi="仿宋_GB2312" w:cs="仿宋_GB2312" w:eastAsia="仿宋_GB2312"/>
                      <w:sz w:val="21"/>
                    </w:rPr>
                    <w:t>0.8mm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布线及施工</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插排、调试、布线施工及现场清理费用</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位</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学生综合评价系统</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评价系统内评价内容为定制内容，根据实际情况定制评价内容和评价方式，软件厂家必须根据这些内容进行研发，该系统为一次采购六年服务费，在此期间升级研发不得重新收取费用，研发厂家六年内进行跟踪服务。</w:t>
                  </w:r>
                </w:p>
                <w:p>
                  <w:pPr>
                    <w:pStyle w:val="null3"/>
                    <w:jc w:val="left"/>
                  </w:pPr>
                  <w:r>
                    <w:rPr>
                      <w:rFonts w:ascii="仿宋_GB2312" w:hAnsi="仿宋_GB2312" w:cs="仿宋_GB2312" w:eastAsia="仿宋_GB2312"/>
                      <w:sz w:val="21"/>
                    </w:rPr>
                    <w:t>一、基本要求。</w:t>
                  </w:r>
                </w:p>
                <w:p>
                  <w:pPr>
                    <w:pStyle w:val="null3"/>
                    <w:jc w:val="left"/>
                  </w:pPr>
                  <w:r>
                    <w:rPr>
                      <w:rFonts w:ascii="仿宋_GB2312" w:hAnsi="仿宋_GB2312" w:cs="仿宋_GB2312" w:eastAsia="仿宋_GB2312"/>
                      <w:sz w:val="21"/>
                    </w:rPr>
                    <w:t>▲1. 数据组件：支持通过学生评价数据组件。</w:t>
                  </w:r>
                </w:p>
                <w:p>
                  <w:pPr>
                    <w:pStyle w:val="null3"/>
                    <w:jc w:val="left"/>
                  </w:pPr>
                  <w:r>
                    <w:rPr>
                      <w:rFonts w:ascii="仿宋_GB2312" w:hAnsi="仿宋_GB2312" w:cs="仿宋_GB2312" w:eastAsia="仿宋_GB2312"/>
                      <w:sz w:val="21"/>
                    </w:rPr>
                    <w:t>2. 快捷入口：支持通过快捷入口，快速进入如班级评比、争章活动、校外实践、学生档案、综评评价、校园宣传对应功能模块。</w:t>
                  </w:r>
                </w:p>
                <w:p>
                  <w:pPr>
                    <w:pStyle w:val="null3"/>
                    <w:jc w:val="left"/>
                  </w:pPr>
                  <w:r>
                    <w:rPr>
                      <w:rFonts w:ascii="仿宋_GB2312" w:hAnsi="仿宋_GB2312" w:cs="仿宋_GB2312" w:eastAsia="仿宋_GB2312"/>
                      <w:sz w:val="21"/>
                    </w:rPr>
                    <w:t>二、学生评价指标模块：</w:t>
                  </w:r>
                </w:p>
                <w:p>
                  <w:pPr>
                    <w:pStyle w:val="null3"/>
                    <w:jc w:val="left"/>
                  </w:pPr>
                  <w:r>
                    <w:rPr>
                      <w:rFonts w:ascii="仿宋_GB2312" w:hAnsi="仿宋_GB2312" w:cs="仿宋_GB2312" w:eastAsia="仿宋_GB2312"/>
                      <w:sz w:val="21"/>
                    </w:rPr>
                    <w:t>1. 指标搭建：指标体系采用三级指标结构，分为一级指标、二级指标、行为观测项；系统内置一套指标评价体系模板，支持学校在此基础上进行修改。</w:t>
                  </w:r>
                </w:p>
                <w:p>
                  <w:pPr>
                    <w:pStyle w:val="null3"/>
                    <w:jc w:val="left"/>
                  </w:pPr>
                  <w:r>
                    <w:rPr>
                      <w:rFonts w:ascii="仿宋_GB2312" w:hAnsi="仿宋_GB2312" w:cs="仿宋_GB2312" w:eastAsia="仿宋_GB2312"/>
                      <w:sz w:val="21"/>
                    </w:rPr>
                    <w:t>2. 分年级指标模板：支持学校分年级设置不同的指标体系模板，支持学校启用或关闭指标模板。</w:t>
                  </w:r>
                </w:p>
                <w:p>
                  <w:pPr>
                    <w:pStyle w:val="null3"/>
                    <w:jc w:val="left"/>
                  </w:pPr>
                  <w:r>
                    <w:rPr>
                      <w:rFonts w:ascii="仿宋_GB2312" w:hAnsi="仿宋_GB2312" w:cs="仿宋_GB2312" w:eastAsia="仿宋_GB2312"/>
                      <w:sz w:val="21"/>
                    </w:rPr>
                    <w:t>3. 教师自定义评价指标：支持管理员开启或关闭老师自定义创建评价指标的权限，开启后支持老师在班级内自行创建评价指标，支持修改、删除自己创建的评价指标;支持管理员设置审核通过后老师才能使用自定义创建的指标。</w:t>
                  </w:r>
                </w:p>
                <w:p>
                  <w:pPr>
                    <w:pStyle w:val="null3"/>
                    <w:jc w:val="left"/>
                  </w:pPr>
                  <w:r>
                    <w:rPr>
                      <w:rFonts w:ascii="仿宋_GB2312" w:hAnsi="仿宋_GB2312" w:cs="仿宋_GB2312" w:eastAsia="仿宋_GB2312"/>
                      <w:sz w:val="21"/>
                    </w:rPr>
                    <w:t>三、学生档案：</w:t>
                  </w:r>
                </w:p>
                <w:p>
                  <w:pPr>
                    <w:pStyle w:val="null3"/>
                    <w:jc w:val="left"/>
                  </w:pPr>
                  <w:r>
                    <w:rPr>
                      <w:rFonts w:ascii="仿宋_GB2312" w:hAnsi="仿宋_GB2312" w:cs="仿宋_GB2312" w:eastAsia="仿宋_GB2312"/>
                      <w:sz w:val="21"/>
                    </w:rPr>
                    <w:t>1. 学生成长报告：能汇总每个学生的过程性评价数据和阶段性评价数据。支持按周、月、自定义时间段筛选学生评价数据，支持用趋势图、雷达图、词云图、圆环图等图标样式直观的体现学生的数据分布情况;支持结合学生的评价数据，给出相关的智能诊断分析，支持指出学生相比上周期的进步情况，支持指出学生表现突出的方面和不足的方面。</w:t>
                  </w:r>
                </w:p>
                <w:p>
                  <w:pPr>
                    <w:pStyle w:val="null3"/>
                    <w:jc w:val="left"/>
                  </w:pPr>
                  <w:r>
                    <w:rPr>
                      <w:rFonts w:ascii="仿宋_GB2312" w:hAnsi="仿宋_GB2312" w:cs="仿宋_GB2312" w:eastAsia="仿宋_GB2312"/>
                      <w:sz w:val="21"/>
                    </w:rPr>
                    <w:t>2. 学生精美档案：支持学校将过程中采集到的学生数据，包括行为表现、学业水平、体质健康、教师评语、写实活动等组装成独特的精美档案。把学生档案推送给对应学生的家长进行查阅；支持批量导出学生档案，并支持打印成册；支持家长在手机上查看孩子的学生档案内容，家长可在手机上下载档案，支持家长看到档案后提交家长评语，支持学生在家长帮助下用手机提交学生自评。</w:t>
                  </w:r>
                </w:p>
                <w:p>
                  <w:pPr>
                    <w:pStyle w:val="null3"/>
                    <w:jc w:val="left"/>
                  </w:pPr>
                  <w:r>
                    <w:rPr>
                      <w:rFonts w:ascii="仿宋_GB2312" w:hAnsi="仿宋_GB2312" w:cs="仿宋_GB2312" w:eastAsia="仿宋_GB2312"/>
                      <w:sz w:val="21"/>
                    </w:rPr>
                    <w:t>学生评比：</w:t>
                  </w:r>
                </w:p>
                <w:p>
                  <w:pPr>
                    <w:pStyle w:val="null3"/>
                    <w:jc w:val="left"/>
                  </w:pPr>
                  <w:r>
                    <w:rPr>
                      <w:rFonts w:ascii="仿宋_GB2312" w:hAnsi="仿宋_GB2312" w:cs="仿宋_GB2312" w:eastAsia="仿宋_GB2312"/>
                      <w:sz w:val="21"/>
                    </w:rPr>
                    <w:t>▲1.学生评比报告：支持按周、月、自定义时间段筛选不同年级的多种学生评比报告，包括得分榜、进步榜、单项榜、点评榜、缺乏关注学生名单。</w:t>
                  </w:r>
                </w:p>
                <w:p>
                  <w:pPr>
                    <w:pStyle w:val="null3"/>
                    <w:jc w:val="left"/>
                  </w:pPr>
                  <w:r>
                    <w:rPr>
                      <w:rFonts w:ascii="仿宋_GB2312" w:hAnsi="仿宋_GB2312" w:cs="仿宋_GB2312" w:eastAsia="仿宋_GB2312"/>
                      <w:sz w:val="21"/>
                    </w:rPr>
                    <w:t>2. 学生等级报告：支持根据时间段、点评人、评价指标、等级规则等限定条件，系统自动换算出学生的评价等级结果。</w:t>
                  </w:r>
                </w:p>
                <w:p>
                  <w:pPr>
                    <w:pStyle w:val="null3"/>
                    <w:jc w:val="left"/>
                  </w:pPr>
                  <w:r>
                    <w:rPr>
                      <w:rFonts w:ascii="仿宋_GB2312" w:hAnsi="仿宋_GB2312" w:cs="仿宋_GB2312" w:eastAsia="仿宋_GB2312"/>
                      <w:sz w:val="21"/>
                    </w:rPr>
                    <w:t>四、学生成长管理模块：</w:t>
                  </w:r>
                </w:p>
                <w:p>
                  <w:pPr>
                    <w:pStyle w:val="null3"/>
                    <w:jc w:val="left"/>
                  </w:pPr>
                  <w:r>
                    <w:rPr>
                      <w:rFonts w:ascii="仿宋_GB2312" w:hAnsi="仿宋_GB2312" w:cs="仿宋_GB2312" w:eastAsia="仿宋_GB2312"/>
                      <w:sz w:val="21"/>
                    </w:rPr>
                    <w:t>1. 卡片评价：支持学校把评价指标制作成卡片，卡片上会有系统生成的二维码；支持老师把卡片发给学生，学生家长通过手机扫描卡片中的二维码，进行兑换点评；支持学校对已被兑换的卡片，进行回收，重新激活后被多次使用。</w:t>
                  </w:r>
                </w:p>
                <w:p>
                  <w:pPr>
                    <w:pStyle w:val="null3"/>
                    <w:jc w:val="left"/>
                  </w:pPr>
                  <w:r>
                    <w:rPr>
                      <w:rFonts w:ascii="仿宋_GB2312" w:hAnsi="仿宋_GB2312" w:cs="仿宋_GB2312" w:eastAsia="仿宋_GB2312"/>
                      <w:sz w:val="21"/>
                    </w:rPr>
                    <w:t>2. 校园活动：支持学校给班级发送校园活动的任务，由班主任或任课老师在手机上进行提交，支持提前结束或延长活动日期；支持给参与活动或在活动中获奖的学生进行评价加分。</w:t>
                  </w:r>
                </w:p>
                <w:p>
                  <w:pPr>
                    <w:pStyle w:val="null3"/>
                    <w:jc w:val="left"/>
                  </w:pPr>
                  <w:r>
                    <w:rPr>
                      <w:rFonts w:ascii="仿宋_GB2312" w:hAnsi="仿宋_GB2312" w:cs="仿宋_GB2312" w:eastAsia="仿宋_GB2312"/>
                      <w:sz w:val="21"/>
                    </w:rPr>
                    <w:t>3. 校外写实：支持学校发布写实任务给学生进行申报，学生可以提交材料，支持老师对材料进行审核并加分；支持把写实活动放入成长档案中导出成册。</w:t>
                  </w:r>
                </w:p>
                <w:p>
                  <w:pPr>
                    <w:pStyle w:val="null3"/>
                    <w:jc w:val="left"/>
                  </w:pPr>
                  <w:r>
                    <w:rPr>
                      <w:rFonts w:ascii="仿宋_GB2312" w:hAnsi="仿宋_GB2312" w:cs="仿宋_GB2312" w:eastAsia="仿宋_GB2312"/>
                      <w:sz w:val="21"/>
                    </w:rPr>
                    <w:t>4. 家庭打卡：支持学校给学生发送家庭打卡任务；。学生阶段评价：</w:t>
                  </w:r>
                </w:p>
                <w:p>
                  <w:pPr>
                    <w:pStyle w:val="null3"/>
                    <w:jc w:val="left"/>
                  </w:pPr>
                  <w:r>
                    <w:rPr>
                      <w:rFonts w:ascii="仿宋_GB2312" w:hAnsi="仿宋_GB2312" w:cs="仿宋_GB2312" w:eastAsia="仿宋_GB2312"/>
                      <w:sz w:val="21"/>
                    </w:rPr>
                    <w:t>1. 学生自评：支持学校给学生发起学生自评任务，推送到家长手机。</w:t>
                  </w:r>
                </w:p>
                <w:p>
                  <w:pPr>
                    <w:pStyle w:val="null3"/>
                    <w:jc w:val="left"/>
                  </w:pPr>
                  <w:r>
                    <w:rPr>
                      <w:rFonts w:ascii="仿宋_GB2312" w:hAnsi="仿宋_GB2312" w:cs="仿宋_GB2312" w:eastAsia="仿宋_GB2312"/>
                      <w:sz w:val="21"/>
                    </w:rPr>
                    <w:t>▲2. 学业表现：支持学校自定义配置成绩单的样式，支持按学科分项填写成绩，支持录入过程成绩和阶段成绩；支持导出表格进行填写，支持多人分学科填写成绩，支持用 Excel 表格填写成绩后再导入系统，支持将已录入的成绩导出；支持把成绩纳入学生的学生档案中。</w:t>
                  </w:r>
                </w:p>
                <w:p>
                  <w:pPr>
                    <w:pStyle w:val="null3"/>
                    <w:jc w:val="left"/>
                  </w:pPr>
                  <w:r>
                    <w:rPr>
                      <w:rFonts w:ascii="仿宋_GB2312" w:hAnsi="仿宋_GB2312" w:cs="仿宋_GB2312" w:eastAsia="仿宋_GB2312"/>
                      <w:sz w:val="21"/>
                    </w:rPr>
                    <w:t>3. 体质健康：支持学校批量录入学生的体测数据，支持对数据进行分析对比后，给出《国家学生体质健康标准》中的评价等级；支持把体测数据纳入学生的档案中。</w:t>
                  </w:r>
                </w:p>
                <w:p>
                  <w:pPr>
                    <w:pStyle w:val="null3"/>
                    <w:jc w:val="left"/>
                  </w:pPr>
                  <w:r>
                    <w:rPr>
                      <w:rFonts w:ascii="仿宋_GB2312" w:hAnsi="仿宋_GB2312" w:cs="仿宋_GB2312" w:eastAsia="仿宋_GB2312"/>
                      <w:sz w:val="21"/>
                    </w:rPr>
                    <w:t>4. 教师评语：支持根据学生过往的评价数据，一键生成对每个学生的智能评语，支持教师进行采用或修改。</w:t>
                  </w:r>
                </w:p>
                <w:p>
                  <w:pPr>
                    <w:pStyle w:val="null3"/>
                    <w:jc w:val="left"/>
                  </w:pPr>
                  <w:r>
                    <w:rPr>
                      <w:rFonts w:ascii="仿宋_GB2312" w:hAnsi="仿宋_GB2312" w:cs="仿宋_GB2312" w:eastAsia="仿宋_GB2312"/>
                      <w:sz w:val="21"/>
                    </w:rPr>
                    <w:t>五、班级评比模块：</w:t>
                  </w:r>
                </w:p>
                <w:p>
                  <w:pPr>
                    <w:pStyle w:val="null3"/>
                    <w:jc w:val="left"/>
                  </w:pPr>
                  <w:r>
                    <w:rPr>
                      <w:rFonts w:ascii="仿宋_GB2312" w:hAnsi="仿宋_GB2312" w:cs="仿宋_GB2312" w:eastAsia="仿宋_GB2312"/>
                      <w:sz w:val="21"/>
                    </w:rPr>
                    <w:t>1. 班级评价指标体系：支持学校自定义班级评价指标，支持通过导表的方式录入指标体系，支持按周或按月设置起始分，系统会在每个周期开始时重置分数。</w:t>
                  </w:r>
                </w:p>
                <w:p>
                  <w:pPr>
                    <w:pStyle w:val="null3"/>
                    <w:jc w:val="left"/>
                  </w:pPr>
                  <w:r>
                    <w:rPr>
                      <w:rFonts w:ascii="仿宋_GB2312" w:hAnsi="仿宋_GB2312" w:cs="仿宋_GB2312" w:eastAsia="仿宋_GB2312"/>
                      <w:sz w:val="21"/>
                    </w:rPr>
                    <w:t>2. 点评设备：支持通过手机、平板、班牌、电脑进行点评班级。</w:t>
                  </w:r>
                </w:p>
                <w:p>
                  <w:pPr>
                    <w:pStyle w:val="null3"/>
                    <w:jc w:val="left"/>
                  </w:pPr>
                  <w:r>
                    <w:rPr>
                      <w:rFonts w:ascii="仿宋_GB2312" w:hAnsi="仿宋_GB2312" w:cs="仿宋_GB2312" w:eastAsia="仿宋_GB2312"/>
                      <w:sz w:val="21"/>
                    </w:rPr>
                    <w:t>3. 点评方式：支持点评单个班级，支持批量点评多个班级，支持在 30 天内进行补录点评；通过手机、平板在进行班级点评时，支持添加文字说明，支持拍照或录视频作为佐证材料；支持通过手机把班级点评的消息推送到对应班级的班主任。</w:t>
                  </w:r>
                </w:p>
                <w:p>
                  <w:pPr>
                    <w:pStyle w:val="null3"/>
                    <w:jc w:val="left"/>
                  </w:pPr>
                  <w:r>
                    <w:rPr>
                      <w:rFonts w:ascii="仿宋_GB2312" w:hAnsi="仿宋_GB2312" w:cs="仿宋_GB2312" w:eastAsia="仿宋_GB2312"/>
                      <w:sz w:val="21"/>
                    </w:rPr>
                    <w:t>4. 班级评比公示栏：支持以公告栏的方式展示班级评比的情况，支持在班牌、大屏、电脑等硬件上进行全屏展示；支持实时刷新看板的数据，自动累计各班分数；支持按照日榜、周榜、月榜的方式，切换查看不同榜单。</w:t>
                  </w:r>
                </w:p>
                <w:p>
                  <w:pPr>
                    <w:pStyle w:val="null3"/>
                    <w:jc w:val="left"/>
                  </w:pPr>
                  <w:r>
                    <w:rPr>
                      <w:rFonts w:ascii="仿宋_GB2312" w:hAnsi="仿宋_GB2312" w:cs="仿宋_GB2312" w:eastAsia="仿宋_GB2312"/>
                      <w:sz w:val="21"/>
                    </w:rPr>
                    <w:t>5. 流动红旗表彰：支持给班级发送流动红旗荣誉，支持自定义编辑红旗的标题、表彰周期、表彰班级、颁发单位；支持给获得红旗的班级里的学生自动发送评价。</w:t>
                  </w:r>
                </w:p>
                <w:p>
                  <w:pPr>
                    <w:pStyle w:val="null3"/>
                    <w:jc w:val="left"/>
                  </w:pPr>
                  <w:r>
                    <w:rPr>
                      <w:rFonts w:ascii="仿宋_GB2312" w:hAnsi="仿宋_GB2312" w:cs="仿宋_GB2312" w:eastAsia="仿宋_GB2312"/>
                      <w:sz w:val="21"/>
                    </w:rPr>
                    <w:t>6. 班级评比报告：支持按周时间筛选，查看全校、全年级、单个班级的班级评比报告。支持用圆环图、雷达图、趋势图、词云图、排行榜等直观的方式呈现数据分布情况。</w:t>
                  </w:r>
                </w:p>
                <w:p>
                  <w:pPr>
                    <w:pStyle w:val="null3"/>
                    <w:jc w:val="left"/>
                  </w:pPr>
                  <w:r>
                    <w:rPr>
                      <w:rFonts w:ascii="仿宋_GB2312" w:hAnsi="仿宋_GB2312" w:cs="仿宋_GB2312" w:eastAsia="仿宋_GB2312"/>
                      <w:sz w:val="21"/>
                    </w:rPr>
                    <w:t>六、争章成长模块：</w:t>
                  </w:r>
                </w:p>
                <w:p>
                  <w:pPr>
                    <w:pStyle w:val="null3"/>
                    <w:jc w:val="left"/>
                  </w:pPr>
                  <w:r>
                    <w:rPr>
                      <w:rFonts w:ascii="仿宋_GB2312" w:hAnsi="仿宋_GB2312" w:cs="仿宋_GB2312" w:eastAsia="仿宋_GB2312"/>
                      <w:sz w:val="21"/>
                    </w:rPr>
                    <w:t>1. 创建章目：内置红星章、红旗章、火炬章三种类型下不少于 12 枚章。支持学校自定义添加特色章。</w:t>
                  </w:r>
                </w:p>
                <w:p>
                  <w:pPr>
                    <w:pStyle w:val="null3"/>
                    <w:jc w:val="left"/>
                  </w:pPr>
                  <w:r>
                    <w:rPr>
                      <w:rFonts w:ascii="仿宋_GB2312" w:hAnsi="仿宋_GB2312" w:cs="仿宋_GB2312" w:eastAsia="仿宋_GB2312"/>
                      <w:sz w:val="21"/>
                    </w:rPr>
                    <w:t>2. 颁章机制：支持学校通过一级指标累计分数、二级指标累计分数、行为观测项累计次数、写实记录次数、打卡次数、奖章累计方式，自定义配置自动颁发奖章规则；也支持通过手动的方式给单个/多个学生颁发奖章。</w:t>
                  </w:r>
                </w:p>
                <w:p>
                  <w:pPr>
                    <w:pStyle w:val="null3"/>
                    <w:jc w:val="left"/>
                  </w:pPr>
                  <w:r>
                    <w:rPr>
                      <w:rFonts w:ascii="仿宋_GB2312" w:hAnsi="仿宋_GB2312" w:cs="仿宋_GB2312" w:eastAsia="仿宋_GB2312"/>
                      <w:sz w:val="21"/>
                    </w:rPr>
                    <w:t>3. 查看进度：支持老师在手机端按争章任务类型，查看班级里每个学生的获章情况，以及各个章目的完成进度；支持家长在手机端查看自家孩子的获章情况和各个章目的完成进展。</w:t>
                  </w:r>
                </w:p>
                <w:p>
                  <w:pPr>
                    <w:pStyle w:val="null3"/>
                    <w:jc w:val="left"/>
                  </w:pPr>
                  <w:r>
                    <w:rPr>
                      <w:rFonts w:ascii="仿宋_GB2312" w:hAnsi="仿宋_GB2312" w:cs="仿宋_GB2312" w:eastAsia="仿宋_GB2312"/>
                      <w:sz w:val="21"/>
                    </w:rPr>
                    <w:t>4. 统计数据：支持按时间、年级、班级、学生等维度，查看争章统计数据，并支持导出。</w:t>
                  </w:r>
                </w:p>
                <w:p>
                  <w:pPr>
                    <w:pStyle w:val="null3"/>
                    <w:jc w:val="left"/>
                  </w:pPr>
                  <w:r>
                    <w:rPr>
                      <w:rFonts w:ascii="仿宋_GB2312" w:hAnsi="仿宋_GB2312" w:cs="仿宋_GB2312" w:eastAsia="仿宋_GB2312"/>
                      <w:sz w:val="21"/>
                    </w:rPr>
                    <w:t>七、数据分析与应用：</w:t>
                  </w:r>
                </w:p>
                <w:p>
                  <w:pPr>
                    <w:pStyle w:val="null3"/>
                    <w:jc w:val="left"/>
                  </w:pPr>
                  <w:r>
                    <w:rPr>
                      <w:rFonts w:ascii="仿宋_GB2312" w:hAnsi="仿宋_GB2312" w:cs="仿宋_GB2312" w:eastAsia="仿宋_GB2312"/>
                      <w:sz w:val="21"/>
                    </w:rPr>
                    <w:t>1. 学生成长看板：支持通过电脑、大屏、班牌等硬件设施上全屏展示看板；支持对看板的标题、雷达图权重、图片轮播频率、模块名称等进行个性化配置；支持通过圆环图、趋势图、雷达图、词云图、榜单等方式统计评价数据。</w:t>
                  </w:r>
                </w:p>
                <w:p>
                  <w:pPr>
                    <w:pStyle w:val="null3"/>
                    <w:jc w:val="left"/>
                  </w:pPr>
                  <w:r>
                    <w:rPr>
                      <w:rFonts w:ascii="仿宋_GB2312" w:hAnsi="仿宋_GB2312" w:cs="仿宋_GB2312" w:eastAsia="仿宋_GB2312"/>
                      <w:sz w:val="21"/>
                    </w:rPr>
                    <w:t>2. 教师数据报告：支持按老师所在班级，查看老师的评价数据。支持通过圆环图、雷达图、词云图等方式，直观反映老师的评价特征。</w:t>
                  </w:r>
                </w:p>
                <w:p>
                  <w:pPr>
                    <w:pStyle w:val="null3"/>
                    <w:jc w:val="left"/>
                  </w:pPr>
                  <w:r>
                    <w:rPr>
                      <w:rFonts w:ascii="仿宋_GB2312" w:hAnsi="仿宋_GB2312" w:cs="仿宋_GB2312" w:eastAsia="仿宋_GB2312"/>
                      <w:sz w:val="21"/>
                    </w:rPr>
                    <w:t>3. 指标数据报告：支持按不同时间、不同模板查看指标数据统计，支持查看点评分数、点评次数、评价学生、参与教师等基础数据，支持按一级指标、二级指标、行为观测项查看点评分数或次数；支持按模板和时间导出指标使用数据成表格文档。</w:t>
                  </w:r>
                </w:p>
                <w:p>
                  <w:pPr>
                    <w:pStyle w:val="null3"/>
                    <w:jc w:val="left"/>
                  </w:pPr>
                  <w:r>
                    <w:rPr>
                      <w:rFonts w:ascii="仿宋_GB2312" w:hAnsi="仿宋_GB2312" w:cs="仿宋_GB2312" w:eastAsia="仿宋_GB2312"/>
                      <w:sz w:val="21"/>
                    </w:rPr>
                    <w:t>4. 学生点评记录：支持按班级、点评教师、点评日期、点评指标筛选点评流水并导出。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bl>
          <w:p>
            <w:pPr>
              <w:pStyle w:val="null3"/>
              <w:jc w:val="both"/>
            </w:pPr>
            <w:r>
              <w:rPr>
                <w:rFonts w:ascii="仿宋_GB2312" w:hAnsi="仿宋_GB2312" w:cs="仿宋_GB2312" w:eastAsia="仿宋_GB2312"/>
                <w:sz w:val="24"/>
                <w:b/>
              </w:rPr>
              <w:t>说明：</w:t>
            </w:r>
          </w:p>
          <w:p>
            <w:pPr>
              <w:pStyle w:val="null3"/>
              <w:jc w:val="both"/>
            </w:pPr>
            <w:r>
              <w:rPr>
                <w:rFonts w:ascii="仿宋_GB2312" w:hAnsi="仿宋_GB2312" w:cs="仿宋_GB2312" w:eastAsia="仿宋_GB2312"/>
                <w:sz w:val="24"/>
                <w:b/>
              </w:rPr>
              <w:t>1.本项目核心产品：※一体机 。</w:t>
            </w:r>
          </w:p>
          <w:p>
            <w:pPr>
              <w:pStyle w:val="null3"/>
              <w:jc w:val="both"/>
            </w:pPr>
            <w:r>
              <w:rPr>
                <w:rFonts w:ascii="仿宋_GB2312" w:hAnsi="仿宋_GB2312" w:cs="仿宋_GB2312" w:eastAsia="仿宋_GB2312"/>
                <w:sz w:val="24"/>
                <w:b/>
              </w:rPr>
              <w:t>2.标▲项为重要参数</w:t>
            </w:r>
            <w:r>
              <w:rPr>
                <w:rFonts w:ascii="仿宋_GB2312" w:hAnsi="仿宋_GB2312" w:cs="仿宋_GB2312" w:eastAsia="仿宋_GB2312"/>
                <w:sz w:val="24"/>
                <w:b/>
              </w:rPr>
              <w:t>，不满足将影响评分。</w:t>
            </w:r>
          </w:p>
          <w:p>
            <w:pPr>
              <w:pStyle w:val="null3"/>
              <w:jc w:val="both"/>
            </w:pPr>
            <w:r>
              <w:rPr>
                <w:rFonts w:ascii="仿宋_GB2312" w:hAnsi="仿宋_GB2312" w:cs="仿宋_GB2312" w:eastAsia="仿宋_GB2312"/>
                <w:sz w:val="24"/>
                <w:b/>
              </w:rPr>
              <w:t>3.本项目为部分面向中小企业采购，预留形式为合同分包，预留份额40%，具体详见采购内容。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4.属于国家强制3C认证的产品、强制节能的产品需提供认证证书。</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合阳县城关中心小学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项目设施设备安装调试完成，经验收合格后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待审计结束后，按照审计价款，付清剩余项目款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由采购人和供应商共同对项目整体进行验。软件安装、调试并正常运行后，由乙方进行 自检，合格后，准备验收文件，并书面通知甲方。甲方确认乙方的自检内容后，会同乙方（必要时请有关专家）进行验收，验收合格后，填写项目验收单（一式四份）作为对系统的最终认可。 验收标准：按招标文件、投标文件及澄清函等技术指标进行验收。各项指标均应符合验收标准及要求。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合同执行中发生争议的，当事人双方应协商解决，协商达不成一致时，可向项目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银行、保险、石油石化、电力、电信等行业分支机构参与本项目投标时，投标响应文件中须提供相关授权文件。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3年内无重大违法记录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投标人代表应提供法定代表人（单位负责人）授权书（附法定代表人（单位负责人）及被授权人身份证复印件），法定代表人（单位负责人）直接参加只须提供法定代表人（单位负责人）身份证明；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分包意向协议及中小企业声明函</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40%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 文件要求的格式编写投标文件</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是否按照招标文件规定提交了投标保证金或担保机构保函</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 投标分项报价表.docx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1.质保期在满足招标文件要求的基础上，每增加1年得1分，满分2分。 2.交货期在满足招标文件要求基础上，每提前5个日历天得1分，满分2分。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非强制节能、环境标志产品清单.docx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供应商所投产品技术参数清楚、明确并能逐条响应并满足招标文件“采购内容及技术要求”参数表中所有参数要求， （1）满足招标文件参数技术指标标注“▲”项参数得5分，每有一条负偏离扣1分，扣完为止； （2）满足招标文件参数技术指标非“▲”项参数得5分，每有一条负偏离扣0.5分，扣完为止。 （3）对招标文件参数有进一步说明的得5分，照搬“招标文件参数技术指标”中内容未做进一步说明的每项扣0.5分，扣完为止。 （4）优于招标文件参数要求的每有一项得1分，最高得5分。 （5）供应商所投产品技术参数清楚、无任何参数遗漏的得 5 分，每遗漏一项扣0.5分，扣完为止； 备注：参数需提供相应证明材料（证明材料包含但不限于技术白皮书、官网功能截图、产品彩页、产品技术说明、相关检测报告等资料任意一种。）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投标文件中标“▲”项证明资料.docx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针对本项目提供完整的项目供货方案： 内容包含：①供货实施计划；②安装及调试方案；③培训方案；④应急预案等组织措施；⑤人员配备。 2、评审标准 ①完整性：方案须全面，对评审内容中的各项要求有详细描述及说明； ②可实施性：切合本项目实际情况，实施步骤清晰、科学、合理； ③针对性：方案能够紧扣项目实际情况，内容全面、科学合理、详细具体。 3、赋分标准 ①供货实施计划每完全满足一个评审标准得1分，满分3分； ②安装及调试方案每完全满足一个评审标准得1分，满分3分； ③培训方案每完全满足一个评审标准得1分，满分3分； ④应急预案等组织措施每完全满足一个评审标准得0.5分，满分1.5分； ⑤人员配备每完全满足一个评审标准得0.5 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货源组织</w:t>
            </w:r>
          </w:p>
        </w:tc>
        <w:tc>
          <w:tcPr>
            <w:tcW w:type="dxa" w:w="2492"/>
          </w:tcPr>
          <w:p>
            <w:pPr>
              <w:pStyle w:val="null3"/>
            </w:pPr>
            <w:r>
              <w:rPr>
                <w:rFonts w:ascii="仿宋_GB2312" w:hAnsi="仿宋_GB2312" w:cs="仿宋_GB2312" w:eastAsia="仿宋_GB2312"/>
              </w:rPr>
              <w:t>枪机、16口POE交换机、24口交换机、一体机、展台、黑板、教师电脑、学生电脑、学生桌椅、学生综合评价系统，需提供产品的合法来源渠道证明材料或情况说明，每提供一项产品的合法证明材料得0.5分，满分5分。 备注：①投标人为所投产品的制造商，需提供情况说明，说明某一项产品为制造商自己生产。 ②投标人为所投产品代理商或其他情况，产品来源渠道合法的证明材料包括但不限于原厂授权书、销售协议、代理协议等证明材料其中任意一种。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合法来源渠道证明材料.docx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质量保障措施根据供应商提供的①质量保障承诺及措施；②产品性能；③验收方案及措施。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①质量保障承诺及措施每完全满足一个评审标准得1分，满分3分； ②产品性能每完全满足一个评审标准得1 分，满分3分； ③验收方案及措施每完全满足一个评审标准得1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①维护保养时间安排每完全满足一个评审标准得0.5 分，满分1.5分； ②备品备件计划每完全满足一个评审标准得0.5 分，满分1.5分； ③售后服务范围及保障措施每完全满足一个评审标准得1分，满分3分； ④出现故障响应时间及措施每完全满足一个评审标准得1分，满分3分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2022年1月1日起至今，供应商承担的类似项目业绩。（提供合同复印件含清单或中标（成交）通知书复印件含清单），每提供1份完整合格的业绩得2分，最高得4分；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详见附件：分包意向协议.docx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详见附件：合法来源渠道证明材料.docx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详见附件：投标文件中标“▲”项证明资料.docx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详见附件：非强制节能、环境标志产品清单.docx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