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版本号：YS25GK-HYXX-10120250805002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坊镇中心小学信息化设备采购项目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YS25GK-HYXX-101</w:t>
      </w:r>
      <w:r>
        <w:br/>
      </w:r>
      <w:r>
        <w:br/>
      </w:r>
      <w:r>
        <w:br/>
      </w:r>
    </w:p>
    <w:p>
      <w:pPr>
        <w:pStyle w:val="null3"/>
        <w:jc w:val="center"/>
        <w:outlineLvl w:val="2"/>
      </w:pPr>
      <w:r>
        <w:rPr>
          <w:rFonts w:ascii="仿宋_GB2312" w:hAnsi="仿宋_GB2312" w:cs="仿宋_GB2312" w:eastAsia="仿宋_GB2312"/>
          <w:sz w:val="28"/>
          <w:b/>
        </w:rPr>
        <w:t>合阳县坊镇中心小学</w:t>
      </w:r>
    </w:p>
    <w:p>
      <w:pPr>
        <w:pStyle w:val="null3"/>
        <w:jc w:val="center"/>
        <w:outlineLvl w:val="2"/>
      </w:pPr>
      <w:r>
        <w:rPr>
          <w:rFonts w:ascii="仿宋_GB2312" w:hAnsi="仿宋_GB2312" w:cs="仿宋_GB2312" w:eastAsia="仿宋_GB2312"/>
          <w:sz w:val="28"/>
          <w:b/>
        </w:rPr>
        <w:t>陕西亿顺招标有限公司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陕西亿顺招标有限公司</w:t>
      </w:r>
      <w:r>
        <w:rPr>
          <w:rFonts w:ascii="仿宋_GB2312" w:hAnsi="仿宋_GB2312" w:cs="仿宋_GB2312" w:eastAsia="仿宋_GB2312"/>
        </w:rPr>
        <w:t>（以下简称“代理机构”）受</w:t>
      </w:r>
      <w:r>
        <w:rPr>
          <w:rFonts w:ascii="仿宋_GB2312" w:hAnsi="仿宋_GB2312" w:cs="仿宋_GB2312" w:eastAsia="仿宋_GB2312"/>
        </w:rPr>
        <w:t>合阳县坊镇中心小学</w:t>
      </w:r>
      <w:r>
        <w:rPr>
          <w:rFonts w:ascii="仿宋_GB2312" w:hAnsi="仿宋_GB2312" w:cs="仿宋_GB2312" w:eastAsia="仿宋_GB2312"/>
        </w:rPr>
        <w:t>委托，拟对</w:t>
      </w:r>
      <w:r>
        <w:rPr>
          <w:rFonts w:ascii="仿宋_GB2312" w:hAnsi="仿宋_GB2312" w:cs="仿宋_GB2312" w:eastAsia="仿宋_GB2312"/>
        </w:rPr>
        <w:t>坊镇中心小学信息化设备采购项目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YS25GK-HYXX-101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坊镇中心小学信息化设备采购项目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采购安装信息化设备，包括交互式智慧黑板、学生综合素质评价系统、校园监控、学生电脑等。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采购包1（信息化教学设备）：属于预留采购份额面向中小企业采购，预留比例为40.25%。</w:t>
      </w:r>
    </w:p>
    <w:p>
      <w:pPr>
        <w:pStyle w:val="null3"/>
      </w:pPr>
      <w:r>
        <w:rPr>
          <w:rFonts w:ascii="仿宋_GB2312" w:hAnsi="仿宋_GB2312" w:cs="仿宋_GB2312" w:eastAsia="仿宋_GB2312"/>
        </w:rPr>
        <w:t>供应商合同分包的，分包意向协议中中小企业预留比例为40.25%。（未进行合同分包的，供应商应当为中小企业）</w:t>
      </w:r>
    </w:p>
    <w:p>
      <w:pPr>
        <w:pStyle w:val="null3"/>
      </w:pPr>
      <w:r>
        <w:rPr>
          <w:rFonts w:ascii="仿宋_GB2312" w:hAnsi="仿宋_GB2312" w:cs="仿宋_GB2312" w:eastAsia="仿宋_GB2312"/>
        </w:rPr>
        <w:t>未组成联合体且未进行合同分包的，供应商应当为中小企业。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1、营业执照：具有独立承担民事责任能力的法人、其他组织或自然人，并出具合法有效的统一社会信用代码的营业执照（原件备查）或事业单位法人证书等国家规定的相关证明，自然人参与的提供其身份证明。</w:t>
      </w:r>
    </w:p>
    <w:p>
      <w:pPr>
        <w:pStyle w:val="null3"/>
      </w:pPr>
      <w:r>
        <w:rPr>
          <w:rFonts w:ascii="仿宋_GB2312" w:hAnsi="仿宋_GB2312" w:cs="仿宋_GB2312" w:eastAsia="仿宋_GB2312"/>
        </w:rPr>
        <w:t>2、财务状况：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3、完税证明：提供上一年度至今已缴纳的至少一个月的纳税证明或完税证明，依法免税的单位应提供相关证明材料。</w:t>
      </w:r>
    </w:p>
    <w:p>
      <w:pPr>
        <w:pStyle w:val="null3"/>
      </w:pPr>
      <w:r>
        <w:rPr>
          <w:rFonts w:ascii="仿宋_GB2312" w:hAnsi="仿宋_GB2312" w:cs="仿宋_GB2312" w:eastAsia="仿宋_GB2312"/>
        </w:rPr>
        <w:t>4、社保缴纳情况：提供上一年度至今已缴存的至少一个月的社会保障资金缴存单据或社保机构开具的社会保险参保缴费情况证明，依法不需要缴纳社会保障资金的单位应提供相关证明材料。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5、书面声明：参加本次政府采购活动前三年内，在经营活动中没有重大违法记录声明。</w:t>
      </w:r>
    </w:p>
    <w:p>
      <w:pPr>
        <w:pStyle w:val="null3"/>
      </w:pPr>
      <w:r>
        <w:rPr>
          <w:rFonts w:ascii="仿宋_GB2312" w:hAnsi="仿宋_GB2312" w:cs="仿宋_GB2312" w:eastAsia="仿宋_GB2312"/>
        </w:rPr>
        <w:t>6、法定代表人授权书：法定代表人授权书（附法定代表人身份证复印件）及被授权人身份证（附被授权人身份证复印件），法定代表人直接参加投标只需提供法定代表人证明书（附法定代表人身份证复印件）。</w:t>
      </w:r>
    </w:p>
    <w:p>
      <w:pPr>
        <w:pStyle w:val="null3"/>
      </w:pPr>
      <w:r>
        <w:rPr>
          <w:rFonts w:ascii="仿宋_GB2312" w:hAnsi="仿宋_GB2312" w:cs="仿宋_GB2312" w:eastAsia="仿宋_GB2312"/>
        </w:rPr>
        <w:t>7、信用：投标单位不得为“中国执行信息公开网”网站(http://zxgk.court.gov.cn/)中列入失信被执行人，不得为“信用中国”网站(www.creditchina.gov.cn)中列入重大税收违法案件当事人名单的投标单位且无失信惩戒对象记录，不得为中国政府采购网(www.ccgp.gov.cn)政府采购严重违法失信行为记录名单中被财政部门禁止参加政府采购活动的投标单位(提供网站查询的截图，并加盖投标单位公章，查询时间为距开标时间30天内）。</w:t>
      </w:r>
    </w:p>
    <w:p>
      <w:pPr>
        <w:pStyle w:val="null3"/>
      </w:pPr>
      <w:r>
        <w:rPr>
          <w:rFonts w:ascii="仿宋_GB2312" w:hAnsi="仿宋_GB2312" w:cs="仿宋_GB2312" w:eastAsia="仿宋_GB2312"/>
        </w:rPr>
        <w:t>8、书面承诺：投标单位须提供具有履行本合同所必需的设备和专业技术能力的承诺。</w:t>
      </w:r>
    </w:p>
    <w:p>
      <w:pPr>
        <w:pStyle w:val="null3"/>
      </w:pPr>
      <w:r>
        <w:rPr>
          <w:rFonts w:ascii="仿宋_GB2312" w:hAnsi="仿宋_GB2312" w:cs="仿宋_GB2312" w:eastAsia="仿宋_GB2312"/>
        </w:rPr>
        <w:t>9、控股关系：单位负责人为同一人或者存在直接控股、管理关系的不同投标单位，不得参加同一合同项下的政府采购活动。</w:t>
      </w:r>
    </w:p>
    <w:p>
      <w:pPr>
        <w:pStyle w:val="null3"/>
      </w:pPr>
      <w:r>
        <w:rPr>
          <w:rFonts w:ascii="仿宋_GB2312" w:hAnsi="仿宋_GB2312" w:cs="仿宋_GB2312" w:eastAsia="仿宋_GB2312"/>
        </w:rPr>
        <w:t>10、中小企业：本项目为部分面向中小企业采购，预留形式为合同分包（要求供应商提供分包意向协议且协议中中小企业金额占本项目采购合同金额的40.25%），专门面向中小企业部分（详见采购内容）供应商为中型、小型、微型企业的应提供“中小企业声明函”，供应商为监狱企业的，应提供监狱企业的证明文件，供应商为残疾人福利性单位的，应提供《残疾人福利性单位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合阳县坊镇中心小学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陕西省渭南市合阳县坊镇中心小学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18291370223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陕西亿顺招标有限公司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陕西省西安市经济技术开发区凤城三路138号豪盛花园A座1803室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02988647315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秦维刚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13571546918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采购包1：794,900.00元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合阳县坊镇中心小学</w:t>
      </w:r>
      <w:r>
        <w:rPr>
          <w:rFonts w:ascii="仿宋_GB2312" w:hAnsi="仿宋_GB2312" w:cs="仿宋_GB2312" w:eastAsia="仿宋_GB2312"/>
        </w:rPr>
        <w:t>和</w:t>
      </w:r>
      <w:r>
        <w:rPr>
          <w:rFonts w:ascii="仿宋_GB2312" w:hAnsi="仿宋_GB2312" w:cs="仿宋_GB2312" w:eastAsia="仿宋_GB2312"/>
        </w:rPr>
        <w:t>陕西亿顺招标有限公司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合阳县坊镇中心小学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陕西亿顺招标有限公司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合阳县坊镇中心小学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陕西亿顺招标有限公司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采购包1：分包比例40.25%，分包履行的内容：采购学校部分设施设备；资质要求详见第4章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按招标文件、投标文件及澄清函等技术指标进行验收。各项指标均应符合验收标准及要求。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陕西亿顺招标有限公司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陕西亿顺招标有限公司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陕西亿顺招标有限公司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联系人：高工</w:t>
      </w:r>
    </w:p>
    <w:p>
      <w:pPr>
        <w:pStyle w:val="null3"/>
      </w:pPr>
      <w:r>
        <w:rPr>
          <w:rFonts w:ascii="仿宋_GB2312" w:hAnsi="仿宋_GB2312" w:cs="仿宋_GB2312" w:eastAsia="仿宋_GB2312"/>
        </w:rPr>
        <w:t>联系电话：02988647315</w:t>
      </w:r>
    </w:p>
    <w:p>
      <w:pPr>
        <w:pStyle w:val="null3"/>
      </w:pPr>
      <w:r>
        <w:rPr>
          <w:rFonts w:ascii="仿宋_GB2312" w:hAnsi="仿宋_GB2312" w:cs="仿宋_GB2312" w:eastAsia="仿宋_GB2312"/>
        </w:rPr>
        <w:t>地址：陕西省西安市经济技术开发区凤城三路138号豪盛花园A座1803室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采购安装信息化设备，包括交互式智慧黑板、学生综合素质评价系统、校园监控、学生电脑等。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794,900.00</w:t>
      </w:r>
    </w:p>
    <w:p>
      <w:pPr>
        <w:pStyle w:val="null3"/>
      </w:pPr>
      <w:r>
        <w:rPr>
          <w:rFonts w:ascii="仿宋_GB2312" w:hAnsi="仿宋_GB2312" w:cs="仿宋_GB2312" w:eastAsia="仿宋_GB2312"/>
        </w:rPr>
        <w:t>采购包最高限价（元）: 794,900.00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信息化教学设备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794,900.00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标的名称：信息化教学设备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tbl>
          <w:tbl>
            <w:tblPr>
              <w:tblBorders>
                <w:top w:val="single"/>
                <w:left w:val="single"/>
                <w:bottom w:val="single"/>
                <w:right w:val="single"/>
                <w:insideH w:val="single"/>
                <w:insideV w:val="single"/>
              </w:tblBorders>
            </w:tblPr>
            <w:tblGrid>
              <w:gridCol w:w="104"/>
              <w:gridCol w:w="237"/>
              <w:gridCol w:w="1074"/>
              <w:gridCol w:w="94"/>
              <w:gridCol w:w="94"/>
            </w:tblGrid>
            <w:tr>
              <w:tc>
                <w:tcPr>
                  <w:tcW w:type="dxa" w:w="1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名称</w:t>
                  </w:r>
                </w:p>
              </w:tc>
              <w:tc>
                <w:tcPr>
                  <w:tcW w:type="dxa" w:w="10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w:t>
                  </w:r>
                </w:p>
              </w:tc>
              <w:tc>
                <w:tcPr>
                  <w:tcW w:type="dxa" w:w="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校园安全平台</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包含学校管理、职务管理等基础信息管理，建立欺凌治理委员会、安全大数据、欺凌防范管理、预警信息查询、欺凌事件处置，智能物联设备配置、预警联动。六年原厂升级服务</w:t>
                  </w:r>
                  <w:r>
                    <w:rPr>
                      <w:rFonts w:ascii="仿宋_GB2312" w:hAnsi="仿宋_GB2312" w:cs="仿宋_GB2312" w:eastAsia="仿宋_GB2312"/>
                      <w:sz w:val="20"/>
                      <w:color w:val="000000"/>
                    </w:rPr>
                    <w:t>，不再收到费用。</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智能感知终端</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麦克风：</w:t>
                  </w:r>
                  <w:r>
                    <w:rPr>
                      <w:rFonts w:ascii="仿宋_GB2312" w:hAnsi="仿宋_GB2312" w:cs="仿宋_GB2312" w:eastAsia="仿宋_GB2312"/>
                      <w:sz w:val="20"/>
                      <w:color w:val="000000"/>
                    </w:rPr>
                    <w:t>1个麦克风阵列；喇叭：1个10瓦喇叭；4G网络：有线网络：1个10/100MB 以太网接口；1个SIM卡接口，支持4G全网通；含1块AI智能护学求助牌。</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智能感知终端软件</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支持对欺凌、暴恐、紧急求助等</w:t>
                  </w:r>
                  <w:r>
                    <w:rPr>
                      <w:rFonts w:ascii="仿宋_GB2312" w:hAnsi="仿宋_GB2312" w:cs="仿宋_GB2312" w:eastAsia="仿宋_GB2312"/>
                      <w:sz w:val="20"/>
                      <w:color w:val="000000"/>
                    </w:rPr>
                    <w:t>30关键词（25个内置、5个自定义）进行智能语音检测；触发报警后，设备可自主进行声光震慑，同时通过APP将报警信息发送给相关负责人；支持远程喊话威慑，支持设备与手机客户端远程进行双向喊话功能；支持设置免打扰时段，避免夜间声光干扰。</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POE交换机</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5口千兆POE交换机</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弱电箱</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2U弱电箱</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辅材</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20线管20根，胶膨胀管等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布线</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含四个感知终端布线</w:t>
                  </w:r>
                  <w:r>
                    <w:rPr>
                      <w:rFonts w:ascii="仿宋_GB2312" w:hAnsi="仿宋_GB2312" w:cs="仿宋_GB2312" w:eastAsia="仿宋_GB2312"/>
                      <w:sz w:val="20"/>
                      <w:color w:val="000000"/>
                    </w:rPr>
                    <w:t>190米，两路主线到交换机110米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施工调试</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4个感知终端安装调试</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枪机</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≥400万筒型网络摄像机</w:t>
                  </w:r>
                  <w:r>
                    <w:br/>
                  </w:r>
                  <w:r>
                    <w:rPr>
                      <w:rFonts w:ascii="仿宋_GB2312" w:hAnsi="仿宋_GB2312" w:cs="仿宋_GB2312" w:eastAsia="仿宋_GB2312"/>
                      <w:sz w:val="20"/>
                      <w:color w:val="000000"/>
                    </w:rPr>
                    <w:t>最高分辨率</w:t>
                  </w:r>
                  <w:r>
                    <w:rPr>
                      <w:rFonts w:ascii="仿宋_GB2312" w:hAnsi="仿宋_GB2312" w:cs="仿宋_GB2312" w:eastAsia="仿宋_GB2312"/>
                      <w:sz w:val="20"/>
                      <w:color w:val="000000"/>
                    </w:rPr>
                    <w:t>≥2560 × 1440 @25 fps</w:t>
                  </w:r>
                  <w:r>
                    <w:br/>
                  </w:r>
                  <w:r>
                    <w:rPr>
                      <w:rFonts w:ascii="仿宋_GB2312" w:hAnsi="仿宋_GB2312" w:cs="仿宋_GB2312" w:eastAsia="仿宋_GB2312"/>
                      <w:sz w:val="20"/>
                      <w:color w:val="000000"/>
                    </w:rPr>
                    <w:t>防止夜间红外过曝</w:t>
                  </w:r>
                  <w:r>
                    <w:br/>
                  </w:r>
                  <w:r>
                    <w:rPr>
                      <w:rFonts w:ascii="仿宋_GB2312" w:hAnsi="仿宋_GB2312" w:cs="仿宋_GB2312" w:eastAsia="仿宋_GB2312"/>
                      <w:sz w:val="20"/>
                      <w:color w:val="000000"/>
                    </w:rPr>
                    <w:t>支持背光补偿，强光抑制，</w:t>
                  </w:r>
                  <w:r>
                    <w:rPr>
                      <w:rFonts w:ascii="仿宋_GB2312" w:hAnsi="仿宋_GB2312" w:cs="仿宋_GB2312" w:eastAsia="仿宋_GB2312"/>
                      <w:sz w:val="20"/>
                      <w:color w:val="000000"/>
                    </w:rPr>
                    <w:t>3D数字降噪，数字宽动态，适应不同使用环境</w:t>
                  </w:r>
                  <w:r>
                    <w:br/>
                  </w:r>
                  <w:r>
                    <w:rPr>
                      <w:rFonts w:ascii="仿宋_GB2312" w:hAnsi="仿宋_GB2312" w:cs="仿宋_GB2312" w:eastAsia="仿宋_GB2312"/>
                      <w:sz w:val="20"/>
                      <w:color w:val="000000"/>
                    </w:rPr>
                    <w:t>支持开放型网络视频接口，</w:t>
                  </w:r>
                  <w:r>
                    <w:rPr>
                      <w:rFonts w:ascii="仿宋_GB2312" w:hAnsi="仿宋_GB2312" w:cs="仿宋_GB2312" w:eastAsia="仿宋_GB2312"/>
                      <w:sz w:val="20"/>
                      <w:color w:val="000000"/>
                    </w:rPr>
                    <w:t>SDK，GB28181协议，≥1个内置麦克风</w:t>
                  </w:r>
                  <w:r>
                    <w:br/>
                  </w:r>
                  <w:r>
                    <w:rPr>
                      <w:rFonts w:ascii="仿宋_GB2312" w:hAnsi="仿宋_GB2312" w:cs="仿宋_GB2312" w:eastAsia="仿宋_GB2312"/>
                      <w:sz w:val="20"/>
                      <w:color w:val="000000"/>
                    </w:rPr>
                    <w:t>智能补光，支持白光</w:t>
                  </w:r>
                  <w:r>
                    <w:rPr>
                      <w:rFonts w:ascii="仿宋_GB2312" w:hAnsi="仿宋_GB2312" w:cs="仿宋_GB2312" w:eastAsia="仿宋_GB2312"/>
                      <w:sz w:val="20"/>
                      <w:color w:val="000000"/>
                    </w:rPr>
                    <w:t>/红外双补光，红外光最远可达50 m，白光最远可达30 m</w:t>
                  </w:r>
                  <w:r>
                    <w:br/>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IP67防尘防水设计，可靠性高</w:t>
                  </w:r>
                  <w:r>
                    <w:br/>
                  </w:r>
                  <w:r>
                    <w:rPr>
                      <w:rFonts w:ascii="仿宋_GB2312" w:hAnsi="仿宋_GB2312" w:cs="仿宋_GB2312" w:eastAsia="仿宋_GB2312"/>
                      <w:sz w:val="20"/>
                      <w:color w:val="000000"/>
                    </w:rPr>
                    <w:t>传感器类型：</w:t>
                  </w:r>
                  <w:r>
                    <w:rPr>
                      <w:rFonts w:ascii="仿宋_GB2312" w:hAnsi="仿宋_GB2312" w:cs="仿宋_GB2312" w:eastAsia="仿宋_GB2312"/>
                      <w:sz w:val="20"/>
                      <w:color w:val="000000"/>
                    </w:rPr>
                    <w:t>≥1/2.7" Progressive Scan CMOS</w:t>
                  </w:r>
                  <w:r>
                    <w:br/>
                  </w:r>
                  <w:r>
                    <w:rPr>
                      <w:rFonts w:ascii="仿宋_GB2312" w:hAnsi="仿宋_GB2312" w:cs="仿宋_GB2312" w:eastAsia="仿宋_GB2312"/>
                      <w:sz w:val="20"/>
                      <w:color w:val="000000"/>
                    </w:rPr>
                    <w:t>最低照度：彩色：</w:t>
                  </w:r>
                  <w:r>
                    <w:rPr>
                      <w:rFonts w:ascii="仿宋_GB2312" w:hAnsi="仿宋_GB2312" w:cs="仿宋_GB2312" w:eastAsia="仿宋_GB2312"/>
                      <w:sz w:val="20"/>
                      <w:color w:val="000000"/>
                    </w:rPr>
                    <w:t xml:space="preserve">≤0.005 Lux </w:t>
                  </w:r>
                  <w:r>
                    <w:br/>
                  </w:r>
                  <w:r>
                    <w:rPr>
                      <w:rFonts w:ascii="仿宋_GB2312" w:hAnsi="仿宋_GB2312" w:cs="仿宋_GB2312" w:eastAsia="仿宋_GB2312"/>
                      <w:sz w:val="20"/>
                      <w:color w:val="000000"/>
                    </w:rPr>
                    <w:t>宽动态：数字宽动态</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红外波长范围：</w:t>
                  </w:r>
                  <w:r>
                    <w:rPr>
                      <w:rFonts w:ascii="仿宋_GB2312" w:hAnsi="仿宋_GB2312" w:cs="仿宋_GB2312" w:eastAsia="仿宋_GB2312"/>
                      <w:sz w:val="20"/>
                      <w:color w:val="000000"/>
                    </w:rPr>
                    <w:t>850 nm</w:t>
                  </w:r>
                  <w:r>
                    <w:br/>
                  </w:r>
                  <w:r>
                    <w:rPr>
                      <w:rFonts w:ascii="仿宋_GB2312" w:hAnsi="仿宋_GB2312" w:cs="仿宋_GB2312" w:eastAsia="仿宋_GB2312"/>
                      <w:sz w:val="20"/>
                      <w:color w:val="000000"/>
                    </w:rPr>
                    <w:t>防补光过曝：支持</w:t>
                  </w:r>
                  <w:r>
                    <w:br/>
                  </w:r>
                  <w:r>
                    <w:rPr>
                      <w:rFonts w:ascii="仿宋_GB2312" w:hAnsi="仿宋_GB2312" w:cs="仿宋_GB2312" w:eastAsia="仿宋_GB2312"/>
                      <w:sz w:val="20"/>
                      <w:color w:val="000000"/>
                    </w:rPr>
                    <w:t>补光灯类型：智能补光，可切换白光灯、红外灯</w:t>
                  </w:r>
                  <w:r>
                    <w:br/>
                  </w:r>
                  <w:r>
                    <w:rPr>
                      <w:rFonts w:ascii="仿宋_GB2312" w:hAnsi="仿宋_GB2312" w:cs="仿宋_GB2312" w:eastAsia="仿宋_GB2312"/>
                      <w:sz w:val="20"/>
                      <w:color w:val="000000"/>
                    </w:rPr>
                    <w:t>补光距离：红外光最远可达</w:t>
                  </w:r>
                  <w:r>
                    <w:rPr>
                      <w:rFonts w:ascii="仿宋_GB2312" w:hAnsi="仿宋_GB2312" w:cs="仿宋_GB2312" w:eastAsia="仿宋_GB2312"/>
                      <w:sz w:val="20"/>
                      <w:color w:val="000000"/>
                    </w:rPr>
                    <w:t xml:space="preserve">≥50 m，白光最远≥30 m  </w:t>
                  </w:r>
                  <w:r>
                    <w:br/>
                  </w:r>
                  <w:r>
                    <w:rPr>
                      <w:rFonts w:ascii="仿宋_GB2312" w:hAnsi="仿宋_GB2312" w:cs="仿宋_GB2312" w:eastAsia="仿宋_GB2312"/>
                      <w:sz w:val="20"/>
                      <w:color w:val="000000"/>
                    </w:rPr>
                    <w:t>最大分辨率：</w:t>
                  </w:r>
                  <w:r>
                    <w:rPr>
                      <w:rFonts w:ascii="仿宋_GB2312" w:hAnsi="仿宋_GB2312" w:cs="仿宋_GB2312" w:eastAsia="仿宋_GB2312"/>
                      <w:sz w:val="20"/>
                      <w:color w:val="000000"/>
                    </w:rPr>
                    <w:t>≥2560 × 1440</w:t>
                  </w:r>
                  <w:r>
                    <w:br/>
                  </w:r>
                  <w:r>
                    <w:rPr>
                      <w:rFonts w:ascii="仿宋_GB2312" w:hAnsi="仿宋_GB2312" w:cs="仿宋_GB2312" w:eastAsia="仿宋_GB2312"/>
                      <w:sz w:val="20"/>
                      <w:color w:val="000000"/>
                    </w:rPr>
                    <w:t>视频压缩标准：主码流：</w:t>
                  </w:r>
                  <w:r>
                    <w:rPr>
                      <w:rFonts w:ascii="仿宋_GB2312" w:hAnsi="仿宋_GB2312" w:cs="仿宋_GB2312" w:eastAsia="仿宋_GB2312"/>
                      <w:sz w:val="20"/>
                      <w:color w:val="000000"/>
                    </w:rPr>
                    <w:t xml:space="preserve">H.265/H.264/Smart264 </w:t>
                  </w:r>
                  <w:r>
                    <w:br/>
                  </w:r>
                  <w:r>
                    <w:rPr>
                      <w:rFonts w:ascii="仿宋_GB2312" w:hAnsi="仿宋_GB2312" w:cs="仿宋_GB2312" w:eastAsia="仿宋_GB2312"/>
                      <w:sz w:val="20"/>
                      <w:color w:val="000000"/>
                    </w:rPr>
                    <w:t>子码流：</w:t>
                  </w:r>
                  <w:r>
                    <w:rPr>
                      <w:rFonts w:ascii="仿宋_GB2312" w:hAnsi="仿宋_GB2312" w:cs="仿宋_GB2312" w:eastAsia="仿宋_GB2312"/>
                      <w:sz w:val="20"/>
                      <w:color w:val="000000"/>
                    </w:rPr>
                    <w:t xml:space="preserve">H.265/H.264 </w:t>
                  </w:r>
                  <w:r>
                    <w:br/>
                  </w:r>
                  <w:r>
                    <w:rPr>
                      <w:rFonts w:ascii="仿宋_GB2312" w:hAnsi="仿宋_GB2312" w:cs="仿宋_GB2312" w:eastAsia="仿宋_GB2312"/>
                      <w:sz w:val="20"/>
                      <w:color w:val="000000"/>
                    </w:rPr>
                    <w:t>音频：</w:t>
                  </w:r>
                  <w:r>
                    <w:rPr>
                      <w:rFonts w:ascii="仿宋_GB2312" w:hAnsi="仿宋_GB2312" w:cs="仿宋_GB2312" w:eastAsia="仿宋_GB2312"/>
                      <w:sz w:val="20"/>
                      <w:color w:val="000000"/>
                    </w:rPr>
                    <w:t>≥1个内置麦克风</w:t>
                  </w:r>
                  <w:r>
                    <w:br/>
                  </w:r>
                  <w:r>
                    <w:rPr>
                      <w:rFonts w:ascii="仿宋_GB2312" w:hAnsi="仿宋_GB2312" w:cs="仿宋_GB2312" w:eastAsia="仿宋_GB2312"/>
                      <w:sz w:val="20"/>
                      <w:color w:val="000000"/>
                    </w:rPr>
                    <w:t>网络：</w:t>
                  </w:r>
                  <w:r>
                    <w:rPr>
                      <w:rFonts w:ascii="仿宋_GB2312" w:hAnsi="仿宋_GB2312" w:cs="仿宋_GB2312" w:eastAsia="仿宋_GB2312"/>
                      <w:sz w:val="20"/>
                      <w:color w:val="000000"/>
                    </w:rPr>
                    <w:t xml:space="preserve">≥1个RJ45 10 M/100 M自适应以太网口 </w:t>
                  </w:r>
                  <w:r>
                    <w:br/>
                  </w:r>
                  <w:r>
                    <w:rPr>
                      <w:rFonts w:ascii="仿宋_GB2312" w:hAnsi="仿宋_GB2312" w:cs="仿宋_GB2312" w:eastAsia="仿宋_GB2312"/>
                      <w:sz w:val="20"/>
                      <w:color w:val="000000"/>
                    </w:rPr>
                    <w:t>启动及工作温湿度：</w:t>
                  </w:r>
                  <w:r>
                    <w:rPr>
                      <w:rFonts w:ascii="仿宋_GB2312" w:hAnsi="仿宋_GB2312" w:cs="仿宋_GB2312" w:eastAsia="仿宋_GB2312"/>
                      <w:sz w:val="20"/>
                      <w:color w:val="000000"/>
                    </w:rPr>
                    <w:t>-30 ℃~60 ℃，</w:t>
                  </w:r>
                  <w:r>
                    <w:br/>
                  </w:r>
                  <w:r>
                    <w:rPr>
                      <w:rFonts w:ascii="仿宋_GB2312" w:hAnsi="仿宋_GB2312" w:cs="仿宋_GB2312" w:eastAsia="仿宋_GB2312"/>
                      <w:sz w:val="20"/>
                      <w:color w:val="000000"/>
                    </w:rPr>
                    <w:t>恢复出厂设置：支持客户端或浏览器恢复</w:t>
                  </w:r>
                  <w:r>
                    <w:br/>
                  </w:r>
                  <w:r>
                    <w:rPr>
                      <w:rFonts w:ascii="仿宋_GB2312" w:hAnsi="仿宋_GB2312" w:cs="仿宋_GB2312" w:eastAsia="仿宋_GB2312"/>
                      <w:sz w:val="20"/>
                      <w:color w:val="000000"/>
                    </w:rPr>
                    <w:t>供电方式：</w:t>
                  </w:r>
                  <w:r>
                    <w:rPr>
                      <w:rFonts w:ascii="仿宋_GB2312" w:hAnsi="仿宋_GB2312" w:cs="仿宋_GB2312" w:eastAsia="仿宋_GB2312"/>
                      <w:sz w:val="20"/>
                      <w:color w:val="000000"/>
                    </w:rPr>
                    <w:t>DC：12 V ± 25%，支持防反接保护</w:t>
                  </w:r>
                  <w:r>
                    <w:br/>
                  </w:r>
                  <w:r>
                    <w:rPr>
                      <w:rFonts w:ascii="仿宋_GB2312" w:hAnsi="仿宋_GB2312" w:cs="仿宋_GB2312" w:eastAsia="仿宋_GB2312"/>
                      <w:sz w:val="20"/>
                      <w:color w:val="000000"/>
                    </w:rPr>
                    <w:t>PoE：IEEE 802.3af，Class 3</w:t>
                  </w:r>
                  <w:r>
                    <w:br/>
                  </w:r>
                  <w:r>
                    <w:rPr>
                      <w:rFonts w:ascii="仿宋_GB2312" w:hAnsi="仿宋_GB2312" w:cs="仿宋_GB2312" w:eastAsia="仿宋_GB2312"/>
                      <w:sz w:val="20"/>
                      <w:color w:val="000000"/>
                    </w:rPr>
                    <w:t>电流及功耗：</w:t>
                  </w:r>
                  <w:r>
                    <w:rPr>
                      <w:rFonts w:ascii="仿宋_GB2312" w:hAnsi="仿宋_GB2312" w:cs="仿宋_GB2312" w:eastAsia="仿宋_GB2312"/>
                      <w:sz w:val="20"/>
                      <w:color w:val="000000"/>
                    </w:rPr>
                    <w:t>DC：12 V，0.42 A，最大功耗：5 W</w:t>
                  </w:r>
                  <w:r>
                    <w:br/>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枪机支架</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壁装支架</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16口POE交换机</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提供</w:t>
                  </w:r>
                  <w:r>
                    <w:rPr>
                      <w:rFonts w:ascii="仿宋_GB2312" w:hAnsi="仿宋_GB2312" w:cs="仿宋_GB2312" w:eastAsia="仿宋_GB2312"/>
                      <w:sz w:val="20"/>
                      <w:color w:val="000000"/>
                    </w:rPr>
                    <w:t>≥16个千兆PoE电口，≥2个千兆光口</w:t>
                  </w:r>
                  <w:r>
                    <w:br/>
                  </w:r>
                  <w:r>
                    <w:rPr>
                      <w:rFonts w:ascii="仿宋_GB2312" w:hAnsi="仿宋_GB2312" w:cs="仿宋_GB2312" w:eastAsia="仿宋_GB2312"/>
                      <w:sz w:val="20"/>
                      <w:color w:val="000000"/>
                    </w:rPr>
                    <w:t>交换容量：</w:t>
                  </w:r>
                  <w:r>
                    <w:rPr>
                      <w:rFonts w:ascii="仿宋_GB2312" w:hAnsi="仿宋_GB2312" w:cs="仿宋_GB2312" w:eastAsia="仿宋_GB2312"/>
                      <w:sz w:val="20"/>
                      <w:color w:val="000000"/>
                    </w:rPr>
                    <w:t>≥52 Gbps</w:t>
                  </w:r>
                  <w:r>
                    <w:br/>
                  </w:r>
                  <w:r>
                    <w:rPr>
                      <w:rFonts w:ascii="仿宋_GB2312" w:hAnsi="仿宋_GB2312" w:cs="仿宋_GB2312" w:eastAsia="仿宋_GB2312"/>
                      <w:sz w:val="20"/>
                      <w:color w:val="000000"/>
                    </w:rPr>
                    <w:t>包转发率：</w:t>
                  </w:r>
                  <w:r>
                    <w:rPr>
                      <w:rFonts w:ascii="仿宋_GB2312" w:hAnsi="仿宋_GB2312" w:cs="仿宋_GB2312" w:eastAsia="仿宋_GB2312"/>
                      <w:sz w:val="20"/>
                      <w:color w:val="000000"/>
                    </w:rPr>
                    <w:t>≥38.69 Mpps</w:t>
                  </w:r>
                  <w:r>
                    <w:br/>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IEEE 802.3at/af</w:t>
                  </w:r>
                  <w:r>
                    <w:br/>
                  </w:r>
                  <w:r>
                    <w:rPr>
                      <w:rFonts w:ascii="仿宋_GB2312" w:hAnsi="仿宋_GB2312" w:cs="仿宋_GB2312" w:eastAsia="仿宋_GB2312"/>
                      <w:sz w:val="20"/>
                      <w:color w:val="000000"/>
                    </w:rPr>
                    <w:t>端口最大供电功率：</w:t>
                  </w:r>
                  <w:r>
                    <w:rPr>
                      <w:rFonts w:ascii="仿宋_GB2312" w:hAnsi="仿宋_GB2312" w:cs="仿宋_GB2312" w:eastAsia="仿宋_GB2312"/>
                      <w:sz w:val="20"/>
                      <w:color w:val="000000"/>
                    </w:rPr>
                    <w:t>≥30 W</w:t>
                  </w:r>
                  <w:r>
                    <w:br/>
                  </w:r>
                  <w:r>
                    <w:rPr>
                      <w:rFonts w:ascii="仿宋_GB2312" w:hAnsi="仿宋_GB2312" w:cs="仿宋_GB2312" w:eastAsia="仿宋_GB2312"/>
                      <w:sz w:val="20"/>
                      <w:color w:val="000000"/>
                    </w:rPr>
                    <w:t>整机最大供电功率：</w:t>
                  </w:r>
                  <w:r>
                    <w:rPr>
                      <w:rFonts w:ascii="仿宋_GB2312" w:hAnsi="仿宋_GB2312" w:cs="仿宋_GB2312" w:eastAsia="仿宋_GB2312"/>
                      <w:sz w:val="20"/>
                      <w:color w:val="000000"/>
                    </w:rPr>
                    <w:t>≥225W</w:t>
                  </w:r>
                  <w:r>
                    <w:br/>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IEEE 802.3、IEEE 802.3u、IEEE 802.3x</w:t>
                  </w:r>
                  <w:r>
                    <w:br/>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≥6 KV防浪涌（PoE口）</w:t>
                  </w:r>
                  <w:r>
                    <w:br/>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PoE输出功率管理</w:t>
                  </w:r>
                  <w:r>
                    <w:br/>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55寸电视</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屏幕与画质</w:t>
                  </w:r>
                  <w:r>
                    <w:br/>
                  </w:r>
                  <w:r>
                    <w:rPr>
                      <w:rFonts w:ascii="仿宋_GB2312" w:hAnsi="仿宋_GB2312" w:cs="仿宋_GB2312" w:eastAsia="仿宋_GB2312"/>
                      <w:sz w:val="20"/>
                      <w:color w:val="000000"/>
                    </w:rPr>
                    <w:t>LCD屏，60Hz刷新率。</w:t>
                  </w:r>
                  <w:r>
                    <w:br/>
                  </w:r>
                  <w:r>
                    <w:rPr>
                      <w:rFonts w:ascii="仿宋_GB2312" w:hAnsi="仿宋_GB2312" w:cs="仿宋_GB2312" w:eastAsia="仿宋_GB2312"/>
                      <w:sz w:val="20"/>
                      <w:color w:val="000000"/>
                    </w:rPr>
                    <w:t>支持杜比视界，高对比度。</w:t>
                  </w:r>
                  <w:r>
                    <w:br/>
                  </w:r>
                  <w:r>
                    <w:rPr>
                      <w:rFonts w:ascii="仿宋_GB2312" w:hAnsi="仿宋_GB2312" w:cs="仿宋_GB2312" w:eastAsia="仿宋_GB2312"/>
                      <w:sz w:val="20"/>
                      <w:color w:val="000000"/>
                    </w:rPr>
                    <w:t>音效：全系支持杜比音频，功率</w:t>
                  </w:r>
                  <w:r>
                    <w:rPr>
                      <w:rFonts w:ascii="仿宋_GB2312" w:hAnsi="仿宋_GB2312" w:cs="仿宋_GB2312" w:eastAsia="仿宋_GB2312"/>
                      <w:sz w:val="20"/>
                      <w:color w:val="000000"/>
                    </w:rPr>
                    <w:t>15W×2。</w:t>
                  </w:r>
                  <w:r>
                    <w:br/>
                  </w:r>
                  <w:r>
                    <w:rPr>
                      <w:rFonts w:ascii="仿宋_GB2312" w:hAnsi="仿宋_GB2312" w:cs="仿宋_GB2312" w:eastAsia="仿宋_GB2312"/>
                      <w:sz w:val="20"/>
                      <w:color w:val="000000"/>
                    </w:rPr>
                    <w:t>接口：</w:t>
                  </w:r>
                  <w:r>
                    <w:br/>
                  </w:r>
                  <w:r>
                    <w:rPr>
                      <w:rFonts w:ascii="仿宋_GB2312" w:hAnsi="仿宋_GB2312" w:cs="仿宋_GB2312" w:eastAsia="仿宋_GB2312"/>
                      <w:sz w:val="20"/>
                      <w:color w:val="000000"/>
                    </w:rPr>
                    <w:t>≥HDMI X1</w:t>
                  </w:r>
                  <w:r>
                    <w:br/>
                  </w:r>
                  <w:r>
                    <w:rPr>
                      <w:rFonts w:ascii="仿宋_GB2312" w:hAnsi="仿宋_GB2312" w:cs="仿宋_GB2312" w:eastAsia="仿宋_GB2312"/>
                      <w:sz w:val="20"/>
                      <w:color w:val="000000"/>
                    </w:rPr>
                    <w:t>USB 3.0、蓝牙5.0。</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64路录像机</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机架式</w:t>
                  </w:r>
                  <w:r>
                    <w:rPr>
                      <w:rFonts w:ascii="仿宋_GB2312" w:hAnsi="仿宋_GB2312" w:cs="仿宋_GB2312" w:eastAsia="仿宋_GB2312"/>
                      <w:sz w:val="20"/>
                      <w:color w:val="000000"/>
                    </w:rPr>
                    <w:t>24盘位网络硬盘录像机，整机采用无线缆模块化设计，搭载1+1冗余电源、1+1冗余风扇</w:t>
                  </w:r>
                  <w:r>
                    <w:br/>
                  </w:r>
                  <w:r>
                    <w:rPr>
                      <w:rFonts w:ascii="仿宋_GB2312" w:hAnsi="仿宋_GB2312" w:cs="仿宋_GB2312" w:eastAsia="仿宋_GB2312"/>
                      <w:sz w:val="20"/>
                      <w:color w:val="000000"/>
                    </w:rPr>
                    <w:t>【硬件规格】</w:t>
                  </w:r>
                  <w:r>
                    <w:br/>
                  </w:r>
                  <w:r>
                    <w:rPr>
                      <w:rFonts w:ascii="仿宋_GB2312" w:hAnsi="仿宋_GB2312" w:cs="仿宋_GB2312" w:eastAsia="仿宋_GB2312"/>
                      <w:sz w:val="20"/>
                      <w:color w:val="000000"/>
                    </w:rPr>
                    <w:t>存储接口：</w:t>
                  </w:r>
                  <w:r>
                    <w:rPr>
                      <w:rFonts w:ascii="仿宋_GB2312" w:hAnsi="仿宋_GB2312" w:cs="仿宋_GB2312" w:eastAsia="仿宋_GB2312"/>
                      <w:sz w:val="20"/>
                      <w:color w:val="000000"/>
                    </w:rPr>
                    <w:t>≥24个SATA接口，支持硬盘热插拔，可满配20TB硬盘</w:t>
                  </w:r>
                  <w:r>
                    <w:br/>
                  </w:r>
                  <w:r>
                    <w:rPr>
                      <w:rFonts w:ascii="仿宋_GB2312" w:hAnsi="仿宋_GB2312" w:cs="仿宋_GB2312" w:eastAsia="仿宋_GB2312"/>
                      <w:sz w:val="20"/>
                      <w:color w:val="000000"/>
                    </w:rPr>
                    <w:t>视频接口：</w:t>
                  </w:r>
                  <w:r>
                    <w:rPr>
                      <w:rFonts w:ascii="仿宋_GB2312" w:hAnsi="仿宋_GB2312" w:cs="仿宋_GB2312" w:eastAsia="仿宋_GB2312"/>
                      <w:sz w:val="20"/>
                      <w:color w:val="000000"/>
                    </w:rPr>
                    <w:t xml:space="preserve">≥2×HDMI，1×VGA，2×DP </w:t>
                  </w:r>
                  <w:r>
                    <w:br/>
                  </w:r>
                  <w:r>
                    <w:rPr>
                      <w:rFonts w:ascii="仿宋_GB2312" w:hAnsi="仿宋_GB2312" w:cs="仿宋_GB2312" w:eastAsia="仿宋_GB2312"/>
                      <w:sz w:val="20"/>
                      <w:color w:val="000000"/>
                    </w:rPr>
                    <w:t>网络接口：</w:t>
                  </w:r>
                  <w:r>
                    <w:rPr>
                      <w:rFonts w:ascii="仿宋_GB2312" w:hAnsi="仿宋_GB2312" w:cs="仿宋_GB2312" w:eastAsia="仿宋_GB2312"/>
                      <w:sz w:val="20"/>
                      <w:color w:val="000000"/>
                    </w:rPr>
                    <w:t>≥4×RJ45 2.5Gbps电口</w:t>
                  </w:r>
                  <w:r>
                    <w:br/>
                  </w:r>
                  <w:r>
                    <w:rPr>
                      <w:rFonts w:ascii="仿宋_GB2312" w:hAnsi="仿宋_GB2312" w:cs="仿宋_GB2312" w:eastAsia="仿宋_GB2312"/>
                      <w:sz w:val="20"/>
                      <w:color w:val="000000"/>
                    </w:rPr>
                    <w:t>报警接口：</w:t>
                  </w:r>
                  <w:r>
                    <w:rPr>
                      <w:rFonts w:ascii="仿宋_GB2312" w:hAnsi="仿宋_GB2312" w:cs="仿宋_GB2312" w:eastAsia="仿宋_GB2312"/>
                      <w:sz w:val="20"/>
                      <w:color w:val="000000"/>
                    </w:rPr>
                    <w:t>≥16路报警输入，≥8路报警输出</w:t>
                  </w:r>
                  <w:r>
                    <w:br/>
                  </w:r>
                  <w:r>
                    <w:rPr>
                      <w:rFonts w:ascii="仿宋_GB2312" w:hAnsi="仿宋_GB2312" w:cs="仿宋_GB2312" w:eastAsia="仿宋_GB2312"/>
                      <w:sz w:val="20"/>
                      <w:color w:val="000000"/>
                    </w:rPr>
                    <w:t>串行接口：</w:t>
                  </w:r>
                  <w:r>
                    <w:rPr>
                      <w:rFonts w:ascii="仿宋_GB2312" w:hAnsi="仿宋_GB2312" w:cs="仿宋_GB2312" w:eastAsia="仿宋_GB2312"/>
                      <w:sz w:val="20"/>
                      <w:color w:val="000000"/>
                    </w:rPr>
                    <w:t>1路RS-232接口，1路全双工RS-485接口</w:t>
                  </w:r>
                  <w:r>
                    <w:br/>
                  </w:r>
                  <w:r>
                    <w:rPr>
                      <w:rFonts w:ascii="仿宋_GB2312" w:hAnsi="仿宋_GB2312" w:cs="仿宋_GB2312" w:eastAsia="仿宋_GB2312"/>
                      <w:sz w:val="20"/>
                      <w:color w:val="000000"/>
                    </w:rPr>
                    <w:t>USB接口：2×USB 2.0，4×USB 3.0</w:t>
                  </w:r>
                  <w:r>
                    <w:br/>
                  </w:r>
                  <w:r>
                    <w:rPr>
                      <w:rFonts w:ascii="仿宋_GB2312" w:hAnsi="仿宋_GB2312" w:cs="仿宋_GB2312" w:eastAsia="仿宋_GB2312"/>
                      <w:sz w:val="20"/>
                      <w:color w:val="000000"/>
                    </w:rPr>
                    <w:t>扩展接口：</w:t>
                  </w:r>
                  <w:r>
                    <w:rPr>
                      <w:rFonts w:ascii="仿宋_GB2312" w:hAnsi="仿宋_GB2312" w:cs="仿宋_GB2312" w:eastAsia="仿宋_GB2312"/>
                      <w:sz w:val="20"/>
                      <w:color w:val="000000"/>
                    </w:rPr>
                    <w:t>1×eSATA</w:t>
                  </w:r>
                  <w:r>
                    <w:br/>
                  </w:r>
                  <w:r>
                    <w:br/>
                  </w:r>
                  <w:r>
                    <w:rPr>
                      <w:rFonts w:ascii="仿宋_GB2312" w:hAnsi="仿宋_GB2312" w:cs="仿宋_GB2312" w:eastAsia="仿宋_GB2312"/>
                      <w:sz w:val="20"/>
                      <w:color w:val="000000"/>
                    </w:rPr>
                    <w:t>【产品性能】</w:t>
                  </w:r>
                  <w:r>
                    <w:br/>
                  </w:r>
                  <w:r>
                    <w:rPr>
                      <w:rFonts w:ascii="仿宋_GB2312" w:hAnsi="仿宋_GB2312" w:cs="仿宋_GB2312" w:eastAsia="仿宋_GB2312"/>
                      <w:sz w:val="20"/>
                      <w:color w:val="000000"/>
                    </w:rPr>
                    <w:t>输入带宽：</w:t>
                  </w:r>
                  <w:r>
                    <w:rPr>
                      <w:rFonts w:ascii="仿宋_GB2312" w:hAnsi="仿宋_GB2312" w:cs="仿宋_GB2312" w:eastAsia="仿宋_GB2312"/>
                      <w:sz w:val="20"/>
                      <w:color w:val="000000"/>
                    </w:rPr>
                    <w:t>1024Mbps</w:t>
                  </w:r>
                  <w:r>
                    <w:br/>
                  </w:r>
                  <w:r>
                    <w:rPr>
                      <w:rFonts w:ascii="仿宋_GB2312" w:hAnsi="仿宋_GB2312" w:cs="仿宋_GB2312" w:eastAsia="仿宋_GB2312"/>
                      <w:sz w:val="20"/>
                      <w:color w:val="000000"/>
                    </w:rPr>
                    <w:t>输出带宽：</w:t>
                  </w:r>
                  <w:r>
                    <w:rPr>
                      <w:rFonts w:ascii="仿宋_GB2312" w:hAnsi="仿宋_GB2312" w:cs="仿宋_GB2312" w:eastAsia="仿宋_GB2312"/>
                      <w:sz w:val="20"/>
                      <w:color w:val="000000"/>
                    </w:rPr>
                    <w:t>1024Mbps</w:t>
                  </w:r>
                  <w:r>
                    <w:br/>
                  </w:r>
                  <w:r>
                    <w:rPr>
                      <w:rFonts w:ascii="仿宋_GB2312" w:hAnsi="仿宋_GB2312" w:cs="仿宋_GB2312" w:eastAsia="仿宋_GB2312"/>
                      <w:sz w:val="20"/>
                      <w:color w:val="000000"/>
                    </w:rPr>
                    <w:t>接入能力：</w:t>
                  </w:r>
                  <w:r>
                    <w:rPr>
                      <w:rFonts w:ascii="仿宋_GB2312" w:hAnsi="仿宋_GB2312" w:cs="仿宋_GB2312" w:eastAsia="仿宋_GB2312"/>
                      <w:sz w:val="20"/>
                      <w:color w:val="000000"/>
                    </w:rPr>
                    <w:t>≥64路H.264、H.265格式高清码流接入</w:t>
                  </w:r>
                  <w:r>
                    <w:br/>
                  </w:r>
                  <w:r>
                    <w:rPr>
                      <w:rFonts w:ascii="仿宋_GB2312" w:hAnsi="仿宋_GB2312" w:cs="仿宋_GB2312" w:eastAsia="仿宋_GB2312"/>
                      <w:sz w:val="20"/>
                      <w:color w:val="000000"/>
                    </w:rPr>
                    <w:t>解码能力：最大支持</w:t>
                  </w:r>
                  <w:r>
                    <w:rPr>
                      <w:rFonts w:ascii="仿宋_GB2312" w:hAnsi="仿宋_GB2312" w:cs="仿宋_GB2312" w:eastAsia="仿宋_GB2312"/>
                      <w:sz w:val="20"/>
                      <w:color w:val="000000"/>
                    </w:rPr>
                    <w:t>36×1080P</w:t>
                  </w:r>
                  <w:r>
                    <w:br/>
                  </w:r>
                  <w:r>
                    <w:rPr>
                      <w:rFonts w:ascii="仿宋_GB2312" w:hAnsi="仿宋_GB2312" w:cs="仿宋_GB2312" w:eastAsia="仿宋_GB2312"/>
                      <w:sz w:val="20"/>
                      <w:color w:val="000000"/>
                    </w:rPr>
                    <w:t>显示能力：最大支持</w:t>
                  </w:r>
                  <w:r>
                    <w:rPr>
                      <w:rFonts w:ascii="仿宋_GB2312" w:hAnsi="仿宋_GB2312" w:cs="仿宋_GB2312" w:eastAsia="仿宋_GB2312"/>
                      <w:sz w:val="20"/>
                      <w:color w:val="000000"/>
                    </w:rPr>
                    <w:t>4×4K、2×8K分辨率异源显示输出</w:t>
                  </w:r>
                  <w:r>
                    <w:br/>
                  </w:r>
                  <w:r>
                    <w:rPr>
                      <w:rFonts w:ascii="仿宋_GB2312" w:hAnsi="仿宋_GB2312" w:cs="仿宋_GB2312" w:eastAsia="仿宋_GB2312"/>
                      <w:sz w:val="20"/>
                      <w:color w:val="000000"/>
                    </w:rPr>
                    <w:t>RAID模式：RAID0、RAID1、RAID5、RAID6、RAID10，支持全局热备盘</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硬盘</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10TB容量，3.5英寸，SATA3.0接口，7200RPM</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16路录像机</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机架式</w:t>
                  </w:r>
                  <w:r>
                    <w:rPr>
                      <w:rFonts w:ascii="仿宋_GB2312" w:hAnsi="仿宋_GB2312" w:cs="仿宋_GB2312" w:eastAsia="仿宋_GB2312"/>
                      <w:sz w:val="20"/>
                      <w:color w:val="000000"/>
                    </w:rPr>
                    <w:t>9盘位嵌入式网络硬盘录像机，</w:t>
                  </w:r>
                </w:p>
                <w:p>
                  <w:pPr>
                    <w:pStyle w:val="null3"/>
                    <w:jc w:val="center"/>
                  </w:pPr>
                  <w:r>
                    <w:rPr>
                      <w:rFonts w:ascii="仿宋_GB2312" w:hAnsi="仿宋_GB2312" w:cs="仿宋_GB2312" w:eastAsia="仿宋_GB2312"/>
                      <w:sz w:val="20"/>
                      <w:color w:val="000000"/>
                    </w:rPr>
                    <w:t>【硬件规格】</w:t>
                  </w:r>
                  <w:r>
                    <w:br/>
                  </w:r>
                  <w:r>
                    <w:rPr>
                      <w:rFonts w:ascii="仿宋_GB2312" w:hAnsi="仿宋_GB2312" w:cs="仿宋_GB2312" w:eastAsia="仿宋_GB2312"/>
                      <w:sz w:val="20"/>
                      <w:color w:val="000000"/>
                    </w:rPr>
                    <w:t>存储接口：</w:t>
                  </w:r>
                  <w:r>
                    <w:rPr>
                      <w:rFonts w:ascii="仿宋_GB2312" w:hAnsi="仿宋_GB2312" w:cs="仿宋_GB2312" w:eastAsia="仿宋_GB2312"/>
                      <w:sz w:val="20"/>
                      <w:color w:val="000000"/>
                    </w:rPr>
                    <w:t>≥9个SATA接口，已内置8块6TB硬盘，总容量可达48TB</w:t>
                  </w:r>
                  <w:r>
                    <w:br/>
                  </w:r>
                  <w:r>
                    <w:rPr>
                      <w:rFonts w:ascii="仿宋_GB2312" w:hAnsi="仿宋_GB2312" w:cs="仿宋_GB2312" w:eastAsia="仿宋_GB2312"/>
                      <w:sz w:val="20"/>
                      <w:color w:val="000000"/>
                    </w:rPr>
                    <w:t>视频接口：</w:t>
                  </w:r>
                  <w:r>
                    <w:rPr>
                      <w:rFonts w:ascii="仿宋_GB2312" w:hAnsi="仿宋_GB2312" w:cs="仿宋_GB2312" w:eastAsia="仿宋_GB2312"/>
                      <w:sz w:val="20"/>
                      <w:color w:val="000000"/>
                    </w:rPr>
                    <w:t>2×HDMI，2×VGA</w:t>
                  </w:r>
                  <w:r>
                    <w:br/>
                  </w:r>
                  <w:r>
                    <w:rPr>
                      <w:rFonts w:ascii="仿宋_GB2312" w:hAnsi="仿宋_GB2312" w:cs="仿宋_GB2312" w:eastAsia="仿宋_GB2312"/>
                      <w:sz w:val="20"/>
                      <w:color w:val="000000"/>
                    </w:rPr>
                    <w:t>网络接口：</w:t>
                  </w:r>
                  <w:r>
                    <w:rPr>
                      <w:rFonts w:ascii="仿宋_GB2312" w:hAnsi="仿宋_GB2312" w:cs="仿宋_GB2312" w:eastAsia="仿宋_GB2312"/>
                      <w:sz w:val="20"/>
                      <w:color w:val="000000"/>
                    </w:rPr>
                    <w:t>≥2×RJ45 10/100/1000Mbps自适应以太网口</w:t>
                  </w:r>
                  <w:r>
                    <w:br/>
                  </w:r>
                  <w:r>
                    <w:rPr>
                      <w:rFonts w:ascii="仿宋_GB2312" w:hAnsi="仿宋_GB2312" w:cs="仿宋_GB2312" w:eastAsia="仿宋_GB2312"/>
                      <w:sz w:val="20"/>
                      <w:color w:val="000000"/>
                    </w:rPr>
                    <w:t>报警接口：</w:t>
                  </w:r>
                  <w:r>
                    <w:rPr>
                      <w:rFonts w:ascii="仿宋_GB2312" w:hAnsi="仿宋_GB2312" w:cs="仿宋_GB2312" w:eastAsia="仿宋_GB2312"/>
                      <w:sz w:val="20"/>
                      <w:color w:val="000000"/>
                    </w:rPr>
                    <w:t>≥16路报警输入，≥9路报警输出</w:t>
                  </w:r>
                  <w:r>
                    <w:br/>
                  </w:r>
                  <w:r>
                    <w:rPr>
                      <w:rFonts w:ascii="仿宋_GB2312" w:hAnsi="仿宋_GB2312" w:cs="仿宋_GB2312" w:eastAsia="仿宋_GB2312"/>
                      <w:sz w:val="20"/>
                      <w:color w:val="000000"/>
                    </w:rPr>
                    <w:t>反向供电：</w:t>
                  </w:r>
                  <w:r>
                    <w:rPr>
                      <w:rFonts w:ascii="仿宋_GB2312" w:hAnsi="仿宋_GB2312" w:cs="仿宋_GB2312" w:eastAsia="仿宋_GB2312"/>
                      <w:sz w:val="20"/>
                      <w:color w:val="000000"/>
                    </w:rPr>
                    <w:t>1路DC12V 1A</w:t>
                  </w:r>
                  <w:r>
                    <w:br/>
                  </w:r>
                  <w:r>
                    <w:rPr>
                      <w:rFonts w:ascii="仿宋_GB2312" w:hAnsi="仿宋_GB2312" w:cs="仿宋_GB2312" w:eastAsia="仿宋_GB2312"/>
                      <w:sz w:val="20"/>
                      <w:color w:val="000000"/>
                    </w:rPr>
                    <w:t>串行接口：</w:t>
                  </w:r>
                  <w:r>
                    <w:rPr>
                      <w:rFonts w:ascii="仿宋_GB2312" w:hAnsi="仿宋_GB2312" w:cs="仿宋_GB2312" w:eastAsia="仿宋_GB2312"/>
                      <w:sz w:val="20"/>
                      <w:color w:val="000000"/>
                    </w:rPr>
                    <w:t>1路RS-232接口，1路全双工RS-485接口</w:t>
                  </w:r>
                  <w:r>
                    <w:br/>
                  </w:r>
                  <w:r>
                    <w:rPr>
                      <w:rFonts w:ascii="仿宋_GB2312" w:hAnsi="仿宋_GB2312" w:cs="仿宋_GB2312" w:eastAsia="仿宋_GB2312"/>
                      <w:sz w:val="20"/>
                      <w:color w:val="000000"/>
                    </w:rPr>
                    <w:t>USB接口：2×USB 2.0，1×USB 3.0</w:t>
                  </w:r>
                  <w:r>
                    <w:br/>
                  </w:r>
                  <w:r>
                    <w:rPr>
                      <w:rFonts w:ascii="仿宋_GB2312" w:hAnsi="仿宋_GB2312" w:cs="仿宋_GB2312" w:eastAsia="仿宋_GB2312"/>
                      <w:sz w:val="20"/>
                      <w:color w:val="000000"/>
                    </w:rPr>
                    <w:t>扩展接口：</w:t>
                  </w:r>
                  <w:r>
                    <w:rPr>
                      <w:rFonts w:ascii="仿宋_GB2312" w:hAnsi="仿宋_GB2312" w:cs="仿宋_GB2312" w:eastAsia="仿宋_GB2312"/>
                      <w:sz w:val="20"/>
                      <w:color w:val="000000"/>
                    </w:rPr>
                    <w:t>1×eSATA</w:t>
                  </w:r>
                  <w:r>
                    <w:br/>
                  </w:r>
                  <w:r>
                    <w:rPr>
                      <w:rFonts w:ascii="仿宋_GB2312" w:hAnsi="仿宋_GB2312" w:cs="仿宋_GB2312" w:eastAsia="仿宋_GB2312"/>
                      <w:sz w:val="20"/>
                      <w:color w:val="000000"/>
                    </w:rPr>
                    <w:t>【产品性能】</w:t>
                  </w:r>
                  <w:r>
                    <w:br/>
                  </w:r>
                  <w:r>
                    <w:rPr>
                      <w:rFonts w:ascii="仿宋_GB2312" w:hAnsi="仿宋_GB2312" w:cs="仿宋_GB2312" w:eastAsia="仿宋_GB2312"/>
                      <w:sz w:val="20"/>
                      <w:color w:val="000000"/>
                    </w:rPr>
                    <w:t>输入带宽：</w:t>
                  </w:r>
                  <w:r>
                    <w:rPr>
                      <w:rFonts w:ascii="仿宋_GB2312" w:hAnsi="仿宋_GB2312" w:cs="仿宋_GB2312" w:eastAsia="仿宋_GB2312"/>
                      <w:sz w:val="20"/>
                      <w:color w:val="000000"/>
                    </w:rPr>
                    <w:t>160Mbps</w:t>
                  </w:r>
                  <w:r>
                    <w:br/>
                  </w:r>
                  <w:r>
                    <w:rPr>
                      <w:rFonts w:ascii="仿宋_GB2312" w:hAnsi="仿宋_GB2312" w:cs="仿宋_GB2312" w:eastAsia="仿宋_GB2312"/>
                      <w:sz w:val="20"/>
                      <w:color w:val="000000"/>
                    </w:rPr>
                    <w:t>输出带宽：</w:t>
                  </w:r>
                  <w:r>
                    <w:rPr>
                      <w:rFonts w:ascii="仿宋_GB2312" w:hAnsi="仿宋_GB2312" w:cs="仿宋_GB2312" w:eastAsia="仿宋_GB2312"/>
                      <w:sz w:val="20"/>
                      <w:color w:val="000000"/>
                    </w:rPr>
                    <w:t>160Mbps</w:t>
                  </w:r>
                  <w:r>
                    <w:br/>
                  </w:r>
                  <w:r>
                    <w:rPr>
                      <w:rFonts w:ascii="仿宋_GB2312" w:hAnsi="仿宋_GB2312" w:cs="仿宋_GB2312" w:eastAsia="仿宋_GB2312"/>
                      <w:sz w:val="20"/>
                      <w:color w:val="000000"/>
                    </w:rPr>
                    <w:t>接入能力：</w:t>
                  </w:r>
                  <w:r>
                    <w:rPr>
                      <w:rFonts w:ascii="仿宋_GB2312" w:hAnsi="仿宋_GB2312" w:cs="仿宋_GB2312" w:eastAsia="仿宋_GB2312"/>
                      <w:sz w:val="20"/>
                      <w:color w:val="000000"/>
                    </w:rPr>
                    <w:t>≥16路H.264、H.265格式高清码流接入</w:t>
                  </w:r>
                  <w:r>
                    <w:br/>
                  </w:r>
                  <w:r>
                    <w:rPr>
                      <w:rFonts w:ascii="仿宋_GB2312" w:hAnsi="仿宋_GB2312" w:cs="仿宋_GB2312" w:eastAsia="仿宋_GB2312"/>
                      <w:sz w:val="20"/>
                      <w:color w:val="000000"/>
                    </w:rPr>
                    <w:t>解码能力：最大支持</w:t>
                  </w:r>
                  <w:r>
                    <w:rPr>
                      <w:rFonts w:ascii="仿宋_GB2312" w:hAnsi="仿宋_GB2312" w:cs="仿宋_GB2312" w:eastAsia="仿宋_GB2312"/>
                      <w:sz w:val="20"/>
                      <w:color w:val="000000"/>
                    </w:rPr>
                    <w:t>16×1080P</w:t>
                  </w:r>
                  <w:r>
                    <w:br/>
                  </w:r>
                  <w:r>
                    <w:rPr>
                      <w:rFonts w:ascii="仿宋_GB2312" w:hAnsi="仿宋_GB2312" w:cs="仿宋_GB2312" w:eastAsia="仿宋_GB2312"/>
                      <w:sz w:val="20"/>
                      <w:color w:val="000000"/>
                    </w:rPr>
                    <w:t>显示能力：最大支持</w:t>
                  </w:r>
                  <w:r>
                    <w:rPr>
                      <w:rFonts w:ascii="仿宋_GB2312" w:hAnsi="仿宋_GB2312" w:cs="仿宋_GB2312" w:eastAsia="仿宋_GB2312"/>
                      <w:sz w:val="20"/>
                      <w:color w:val="000000"/>
                    </w:rPr>
                    <w:t>4K+1080P异源输出</w:t>
                  </w:r>
                  <w:r>
                    <w:br/>
                  </w:r>
                  <w:r>
                    <w:rPr>
                      <w:rFonts w:ascii="仿宋_GB2312" w:hAnsi="仿宋_GB2312" w:cs="仿宋_GB2312" w:eastAsia="仿宋_GB2312"/>
                      <w:sz w:val="20"/>
                      <w:color w:val="000000"/>
                    </w:rPr>
                    <w:t>【智能应用】</w:t>
                  </w:r>
                  <w:r>
                    <w:br/>
                  </w:r>
                  <w:r>
                    <w:rPr>
                      <w:rFonts w:ascii="仿宋_GB2312" w:hAnsi="仿宋_GB2312" w:cs="仿宋_GB2312" w:eastAsia="仿宋_GB2312"/>
                      <w:sz w:val="20"/>
                      <w:color w:val="000000"/>
                    </w:rPr>
                    <w:t>目标识别应用：目标比对报警，</w:t>
                  </w:r>
                  <w:r>
                    <w:rPr>
                      <w:rFonts w:ascii="仿宋_GB2312" w:hAnsi="仿宋_GB2312" w:cs="仿宋_GB2312" w:eastAsia="仿宋_GB2312"/>
                      <w:sz w:val="20"/>
                      <w:color w:val="000000"/>
                    </w:rPr>
                    <w:t>1V1比对；支持以图搜图、按姓名检索、按属性检索</w:t>
                  </w:r>
                  <w:r>
                    <w:br/>
                  </w:r>
                  <w:r>
                    <w:rPr>
                      <w:rFonts w:ascii="仿宋_GB2312" w:hAnsi="仿宋_GB2312" w:cs="仿宋_GB2312" w:eastAsia="仿宋_GB2312"/>
                      <w:sz w:val="20"/>
                      <w:color w:val="000000"/>
                    </w:rPr>
                    <w:t>目标名单库：支持</w:t>
                  </w:r>
                  <w:r>
                    <w:rPr>
                      <w:rFonts w:ascii="仿宋_GB2312" w:hAnsi="仿宋_GB2312" w:cs="仿宋_GB2312" w:eastAsia="仿宋_GB2312"/>
                      <w:sz w:val="20"/>
                      <w:color w:val="000000"/>
                    </w:rPr>
                    <w:t>16个名单库，名单库库容5万张</w:t>
                  </w:r>
                  <w:r>
                    <w:br/>
                  </w:r>
                  <w:r>
                    <w:rPr>
                      <w:rFonts w:ascii="仿宋_GB2312" w:hAnsi="仿宋_GB2312" w:cs="仿宋_GB2312" w:eastAsia="仿宋_GB2312"/>
                      <w:sz w:val="20"/>
                      <w:color w:val="000000"/>
                    </w:rPr>
                    <w:t>目标抓拍：</w:t>
                  </w:r>
                  <w:r>
                    <w:rPr>
                      <w:rFonts w:ascii="仿宋_GB2312" w:hAnsi="仿宋_GB2312" w:cs="仿宋_GB2312" w:eastAsia="仿宋_GB2312"/>
                      <w:sz w:val="20"/>
                      <w:color w:val="000000"/>
                    </w:rPr>
                    <w:t>2路（4MP）视频流</w:t>
                  </w:r>
                  <w:r>
                    <w:br/>
                  </w:r>
                  <w:r>
                    <w:rPr>
                      <w:rFonts w:ascii="仿宋_GB2312" w:hAnsi="仿宋_GB2312" w:cs="仿宋_GB2312" w:eastAsia="仿宋_GB2312"/>
                      <w:sz w:val="20"/>
                      <w:color w:val="000000"/>
                    </w:rPr>
                    <w:t>目标比对：</w:t>
                  </w:r>
                  <w:r>
                    <w:rPr>
                      <w:rFonts w:ascii="仿宋_GB2312" w:hAnsi="仿宋_GB2312" w:cs="仿宋_GB2312" w:eastAsia="仿宋_GB2312"/>
                      <w:sz w:val="20"/>
                      <w:color w:val="000000"/>
                    </w:rPr>
                    <w:t>8路图片流</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光模块</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千兆光模块单模双工</w:t>
                  </w:r>
                  <w:r>
                    <w:rPr>
                      <w:rFonts w:ascii="仿宋_GB2312" w:hAnsi="仿宋_GB2312" w:cs="仿宋_GB2312" w:eastAsia="仿宋_GB2312"/>
                      <w:sz w:val="20"/>
                      <w:color w:val="000000"/>
                    </w:rPr>
                    <w:t>,SFP光模块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光纤</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br/>
                  </w:r>
                  <w:r>
                    <w:rPr>
                      <w:rFonts w:ascii="仿宋_GB2312" w:hAnsi="仿宋_GB2312" w:cs="仿宋_GB2312" w:eastAsia="仿宋_GB2312"/>
                      <w:sz w:val="20"/>
                      <w:color w:val="000000"/>
                    </w:rPr>
                    <w:t>光纤芯数：</w:t>
                  </w:r>
                  <w:r>
                    <w:rPr>
                      <w:rFonts w:ascii="仿宋_GB2312" w:hAnsi="仿宋_GB2312" w:cs="仿宋_GB2312" w:eastAsia="仿宋_GB2312"/>
                      <w:sz w:val="20"/>
                      <w:color w:val="000000"/>
                    </w:rPr>
                    <w:t>24芯。</w:t>
                  </w:r>
                  <w:r>
                    <w:br/>
                  </w:r>
                  <w:r>
                    <w:rPr>
                      <w:rFonts w:ascii="仿宋_GB2312" w:hAnsi="仿宋_GB2312" w:cs="仿宋_GB2312" w:eastAsia="仿宋_GB2312"/>
                      <w:sz w:val="20"/>
                      <w:color w:val="000000"/>
                    </w:rPr>
                    <w:t>光纤类型：单模光纤（符合</w:t>
                  </w:r>
                  <w:r>
                    <w:rPr>
                      <w:rFonts w:ascii="仿宋_GB2312" w:hAnsi="仿宋_GB2312" w:cs="仿宋_GB2312" w:eastAsia="仿宋_GB2312"/>
                      <w:sz w:val="20"/>
                      <w:color w:val="000000"/>
                    </w:rPr>
                    <w:t>ITU-T G.652标准）。</w:t>
                  </w:r>
                  <w:r>
                    <w:br/>
                  </w:r>
                  <w:r>
                    <w:rPr>
                      <w:rFonts w:ascii="仿宋_GB2312" w:hAnsi="仿宋_GB2312" w:cs="仿宋_GB2312" w:eastAsia="仿宋_GB2312"/>
                      <w:sz w:val="20"/>
                      <w:color w:val="000000"/>
                    </w:rPr>
                    <w:t>结构要求：</w:t>
                  </w:r>
                  <w:r>
                    <w:br/>
                  </w:r>
                  <w:r>
                    <w:rPr>
                      <w:rFonts w:ascii="仿宋_GB2312" w:hAnsi="仿宋_GB2312" w:cs="仿宋_GB2312" w:eastAsia="仿宋_GB2312"/>
                      <w:sz w:val="20"/>
                      <w:color w:val="000000"/>
                    </w:rPr>
                    <w:t>缆芯结构：中心束管式或层绞式结构，光纤均匀分布。</w:t>
                  </w:r>
                  <w:r>
                    <w:br/>
                  </w:r>
                  <w:r>
                    <w:rPr>
                      <w:rFonts w:ascii="仿宋_GB2312" w:hAnsi="仿宋_GB2312" w:cs="仿宋_GB2312" w:eastAsia="仿宋_GB2312"/>
                      <w:sz w:val="20"/>
                      <w:color w:val="000000"/>
                    </w:rPr>
                    <w:t>加强件：高强度磷化钢丝或非金属芳纶纤维。</w:t>
                  </w:r>
                  <w:r>
                    <w:br/>
                  </w:r>
                  <w:r>
                    <w:rPr>
                      <w:rFonts w:ascii="仿宋_GB2312" w:hAnsi="仿宋_GB2312" w:cs="仿宋_GB2312" w:eastAsia="仿宋_GB2312"/>
                      <w:sz w:val="20"/>
                      <w:color w:val="000000"/>
                    </w:rPr>
                    <w:t>护套材料：黑色聚乙烯（</w:t>
                  </w:r>
                  <w:r>
                    <w:rPr>
                      <w:rFonts w:ascii="仿宋_GB2312" w:hAnsi="仿宋_GB2312" w:cs="仿宋_GB2312" w:eastAsia="仿宋_GB2312"/>
                      <w:sz w:val="20"/>
                      <w:color w:val="000000"/>
                    </w:rPr>
                    <w:t>PE）或低烟无卤阻燃材料（LSZH），需满足抗紫外线、耐腐蚀、防水性能。</w:t>
                  </w:r>
                  <w:r>
                    <w:br/>
                  </w:r>
                  <w:r>
                    <w:rPr>
                      <w:rFonts w:ascii="仿宋_GB2312" w:hAnsi="仿宋_GB2312" w:cs="仿宋_GB2312" w:eastAsia="仿宋_GB2312"/>
                      <w:sz w:val="20"/>
                      <w:color w:val="000000"/>
                    </w:rPr>
                    <w:t>填充物：阻水纤膏或阻水带，确保光缆纵向阻水性能。</w:t>
                  </w:r>
                  <w:r>
                    <w:br/>
                  </w:r>
                  <w:r>
                    <w:rPr>
                      <w:rFonts w:ascii="仿宋_GB2312" w:hAnsi="仿宋_GB2312" w:cs="仿宋_GB2312" w:eastAsia="仿宋_GB2312"/>
                      <w:sz w:val="20"/>
                      <w:color w:val="000000"/>
                    </w:rPr>
                    <w:t>二、光学性能要求</w:t>
                  </w:r>
                  <w:r>
                    <w:br/>
                  </w:r>
                  <w:r>
                    <w:rPr>
                      <w:rFonts w:ascii="仿宋_GB2312" w:hAnsi="仿宋_GB2312" w:cs="仿宋_GB2312" w:eastAsia="仿宋_GB2312"/>
                      <w:sz w:val="20"/>
                      <w:color w:val="000000"/>
                    </w:rPr>
                    <w:t>衰减系数：</w:t>
                  </w:r>
                  <w:r>
                    <w:br/>
                  </w:r>
                  <w:r>
                    <w:rPr>
                      <w:rFonts w:ascii="仿宋_GB2312" w:hAnsi="仿宋_GB2312" w:cs="仿宋_GB2312" w:eastAsia="仿宋_GB2312"/>
                      <w:sz w:val="20"/>
                      <w:color w:val="000000"/>
                    </w:rPr>
                    <w:t>1310nm波长：≤0.36 dB/km；</w:t>
                  </w:r>
                  <w:r>
                    <w:br/>
                  </w:r>
                  <w:r>
                    <w:rPr>
                      <w:rFonts w:ascii="仿宋_GB2312" w:hAnsi="仿宋_GB2312" w:cs="仿宋_GB2312" w:eastAsia="仿宋_GB2312"/>
                      <w:sz w:val="20"/>
                      <w:color w:val="000000"/>
                    </w:rPr>
                    <w:t>1550nm波长：≤0.22 dB/km。</w:t>
                  </w:r>
                  <w:r>
                    <w:br/>
                  </w:r>
                  <w:r>
                    <w:rPr>
                      <w:rFonts w:ascii="仿宋_GB2312" w:hAnsi="仿宋_GB2312" w:cs="仿宋_GB2312" w:eastAsia="仿宋_GB2312"/>
                      <w:sz w:val="20"/>
                      <w:color w:val="000000"/>
                    </w:rPr>
                    <w:t>截止波长：</w:t>
                  </w:r>
                  <w:r>
                    <w:rPr>
                      <w:rFonts w:ascii="仿宋_GB2312" w:hAnsi="仿宋_GB2312" w:cs="仿宋_GB2312" w:eastAsia="仿宋_GB2312"/>
                      <w:sz w:val="20"/>
                      <w:color w:val="000000"/>
                    </w:rPr>
                    <w:t>≤1260nm（光纤截止波长）。</w:t>
                  </w:r>
                  <w:r>
                    <w:br/>
                  </w:r>
                  <w:r>
                    <w:rPr>
                      <w:rFonts w:ascii="仿宋_GB2312" w:hAnsi="仿宋_GB2312" w:cs="仿宋_GB2312" w:eastAsia="仿宋_GB2312"/>
                      <w:sz w:val="20"/>
                      <w:color w:val="000000"/>
                    </w:rPr>
                    <w:t>模场直径：</w:t>
                  </w:r>
                  <w:r>
                    <w:rPr>
                      <w:rFonts w:ascii="仿宋_GB2312" w:hAnsi="仿宋_GB2312" w:cs="仿宋_GB2312" w:eastAsia="仿宋_GB2312"/>
                      <w:sz w:val="20"/>
                      <w:color w:val="000000"/>
                    </w:rPr>
                    <w:t>1310nm波长下为（8.6~9.5）±0.7</w:t>
                  </w:r>
                  <w:r>
                    <w:rPr>
                      <w:rFonts w:ascii="仿宋_GB2312" w:hAnsi="仿宋_GB2312" w:cs="仿宋_GB2312" w:eastAsia="仿宋_GB2312"/>
                      <w:sz w:val="20"/>
                      <w:color w:val="000000"/>
                    </w:rPr>
                    <w:t>μ</w:t>
                  </w:r>
                  <w:r>
                    <w:rPr>
                      <w:rFonts w:ascii="仿宋_GB2312" w:hAnsi="仿宋_GB2312" w:cs="仿宋_GB2312" w:eastAsia="仿宋_GB2312"/>
                      <w:sz w:val="20"/>
                      <w:color w:val="000000"/>
                    </w:rPr>
                    <w:t>m。</w:t>
                  </w:r>
                  <w:r>
                    <w:br/>
                  </w:r>
                  <w:r>
                    <w:rPr>
                      <w:rFonts w:ascii="仿宋_GB2312" w:hAnsi="仿宋_GB2312" w:cs="仿宋_GB2312" w:eastAsia="仿宋_GB2312"/>
                      <w:sz w:val="20"/>
                      <w:color w:val="000000"/>
                    </w:rPr>
                    <w:t>色散特性：符合</w:t>
                  </w:r>
                  <w:r>
                    <w:rPr>
                      <w:rFonts w:ascii="仿宋_GB2312" w:hAnsi="仿宋_GB2312" w:cs="仿宋_GB2312" w:eastAsia="仿宋_GB2312"/>
                      <w:sz w:val="20"/>
                      <w:color w:val="000000"/>
                    </w:rPr>
                    <w:t>G.652D标准。</w:t>
                  </w:r>
                  <w:r>
                    <w:br/>
                  </w:r>
                  <w:r>
                    <w:rPr>
                      <w:rFonts w:ascii="仿宋_GB2312" w:hAnsi="仿宋_GB2312" w:cs="仿宋_GB2312" w:eastAsia="仿宋_GB2312"/>
                      <w:sz w:val="20"/>
                      <w:color w:val="000000"/>
                    </w:rPr>
                    <w:t>偏振模色散（</w:t>
                  </w:r>
                  <w:r>
                    <w:rPr>
                      <w:rFonts w:ascii="仿宋_GB2312" w:hAnsi="仿宋_GB2312" w:cs="仿宋_GB2312" w:eastAsia="仿宋_GB2312"/>
                      <w:sz w:val="20"/>
                      <w:color w:val="000000"/>
                    </w:rPr>
                    <w:t>PMD）：≤0.2 ps/√km。</w:t>
                  </w:r>
                  <w:r>
                    <w:br/>
                  </w:r>
                  <w:r>
                    <w:rPr>
                      <w:rFonts w:ascii="仿宋_GB2312" w:hAnsi="仿宋_GB2312" w:cs="仿宋_GB2312" w:eastAsia="仿宋_GB2312"/>
                      <w:sz w:val="20"/>
                      <w:color w:val="000000"/>
                    </w:rPr>
                    <w:t>三、机械性能要求</w:t>
                  </w:r>
                  <w:r>
                    <w:br/>
                  </w:r>
                  <w:r>
                    <w:rPr>
                      <w:rFonts w:ascii="仿宋_GB2312" w:hAnsi="仿宋_GB2312" w:cs="仿宋_GB2312" w:eastAsia="仿宋_GB2312"/>
                      <w:sz w:val="20"/>
                      <w:color w:val="000000"/>
                    </w:rPr>
                    <w:t>抗拉强度：短期</w:t>
                  </w:r>
                  <w:r>
                    <w:rPr>
                      <w:rFonts w:ascii="仿宋_GB2312" w:hAnsi="仿宋_GB2312" w:cs="仿宋_GB2312" w:eastAsia="仿宋_GB2312"/>
                      <w:sz w:val="20"/>
                      <w:color w:val="000000"/>
                    </w:rPr>
                    <w:t>≥1500N，长期≥600N。</w:t>
                  </w:r>
                  <w:r>
                    <w:br/>
                  </w:r>
                  <w:r>
                    <w:rPr>
                      <w:rFonts w:ascii="仿宋_GB2312" w:hAnsi="仿宋_GB2312" w:cs="仿宋_GB2312" w:eastAsia="仿宋_GB2312"/>
                      <w:sz w:val="20"/>
                      <w:color w:val="000000"/>
                    </w:rPr>
                    <w:t>压扁性能：光缆承受侧压力</w:t>
                  </w:r>
                  <w:r>
                    <w:rPr>
                      <w:rFonts w:ascii="仿宋_GB2312" w:hAnsi="仿宋_GB2312" w:cs="仿宋_GB2312" w:eastAsia="仿宋_GB2312"/>
                      <w:sz w:val="20"/>
                      <w:color w:val="000000"/>
                    </w:rPr>
                    <w:t>≥1000N/10cm，无明显形变。</w:t>
                  </w:r>
                  <w:r>
                    <w:br/>
                  </w:r>
                  <w:r>
                    <w:rPr>
                      <w:rFonts w:ascii="仿宋_GB2312" w:hAnsi="仿宋_GB2312" w:cs="仿宋_GB2312" w:eastAsia="仿宋_GB2312"/>
                      <w:sz w:val="20"/>
                      <w:color w:val="000000"/>
                    </w:rPr>
                    <w:t>弯曲半径：</w:t>
                  </w:r>
                  <w:r>
                    <w:br/>
                  </w:r>
                  <w:r>
                    <w:rPr>
                      <w:rFonts w:ascii="仿宋_GB2312" w:hAnsi="仿宋_GB2312" w:cs="仿宋_GB2312" w:eastAsia="仿宋_GB2312"/>
                      <w:sz w:val="20"/>
                      <w:color w:val="000000"/>
                    </w:rPr>
                    <w:t>动态弯曲半径：</w:t>
                  </w:r>
                  <w:r>
                    <w:rPr>
                      <w:rFonts w:ascii="仿宋_GB2312" w:hAnsi="仿宋_GB2312" w:cs="仿宋_GB2312" w:eastAsia="仿宋_GB2312"/>
                      <w:sz w:val="20"/>
                      <w:color w:val="000000"/>
                    </w:rPr>
                    <w:t>≥20倍光缆外径；</w:t>
                  </w:r>
                  <w:r>
                    <w:br/>
                  </w:r>
                  <w:r>
                    <w:rPr>
                      <w:rFonts w:ascii="仿宋_GB2312" w:hAnsi="仿宋_GB2312" w:cs="仿宋_GB2312" w:eastAsia="仿宋_GB2312"/>
                      <w:sz w:val="20"/>
                      <w:color w:val="000000"/>
                    </w:rPr>
                    <w:t>静态弯曲半径：</w:t>
                  </w:r>
                  <w:r>
                    <w:rPr>
                      <w:rFonts w:ascii="仿宋_GB2312" w:hAnsi="仿宋_GB2312" w:cs="仿宋_GB2312" w:eastAsia="仿宋_GB2312"/>
                      <w:sz w:val="20"/>
                      <w:color w:val="000000"/>
                    </w:rPr>
                    <w:t>≥15倍光缆外径。</w:t>
                  </w:r>
                  <w:r>
                    <w:br/>
                  </w:r>
                  <w:r>
                    <w:rPr>
                      <w:rFonts w:ascii="仿宋_GB2312" w:hAnsi="仿宋_GB2312" w:cs="仿宋_GB2312" w:eastAsia="仿宋_GB2312"/>
                      <w:sz w:val="20"/>
                      <w:color w:val="000000"/>
                    </w:rPr>
                    <w:t>耐冲击性能：符合</w:t>
                  </w:r>
                  <w:r>
                    <w:rPr>
                      <w:rFonts w:ascii="仿宋_GB2312" w:hAnsi="仿宋_GB2312" w:cs="仿宋_GB2312" w:eastAsia="仿宋_GB2312"/>
                      <w:sz w:val="20"/>
                      <w:color w:val="000000"/>
                    </w:rPr>
                    <w:t>YD/T 901-2018标准。</w:t>
                  </w:r>
                  <w:r>
                    <w:br/>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2400</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布光纤</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空中飞线、带钢丝。</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2400</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六类网线</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传输频率：带宽</w:t>
                  </w:r>
                  <w:r>
                    <w:rPr>
                      <w:rFonts w:ascii="仿宋_GB2312" w:hAnsi="仿宋_GB2312" w:cs="仿宋_GB2312" w:eastAsia="仿宋_GB2312"/>
                      <w:sz w:val="20"/>
                      <w:color w:val="000000"/>
                    </w:rPr>
                    <w:t>≥250MHz；传输速率：1Gbps（100米内），10Gbps（≤55米）。导体材料23AWG无氧铜，4对双绞线，带十字骨架防串扰。类型选择非屏蔽（UTP）；外皮：PVC或LSZH（防火场景）。包装与质保300米/箱，原厂包装。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5500</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监控布线</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校园监控</w:t>
                  </w:r>
                  <w:r>
                    <w:rPr>
                      <w:rFonts w:ascii="仿宋_GB2312" w:hAnsi="仿宋_GB2312" w:cs="仿宋_GB2312" w:eastAsia="仿宋_GB2312"/>
                      <w:sz w:val="20"/>
                      <w:color w:val="000000"/>
                    </w:rPr>
                    <w:t>61个点位布网线</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5500</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辅材</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监控、网络辅材，线槽、线管膨胀管、线卡、接头、关卡等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监控安装</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拆除原监控、安装新监控调试，将所有监控接入校级平台，接入县级校安平台，接入集成指挥中心、接入省市安全平台。</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24口交换机</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企业交换机。</w:t>
                  </w:r>
                  <w:r>
                    <w:rPr>
                      <w:rFonts w:ascii="仿宋_GB2312" w:hAnsi="仿宋_GB2312" w:cs="仿宋_GB2312" w:eastAsia="仿宋_GB2312"/>
                      <w:sz w:val="20"/>
                      <w:color w:val="000000"/>
                    </w:rPr>
                    <w:t>1、交换容量≥336Gbps/3.36Tbps，包转发率≥126Mpps；</w:t>
                  </w:r>
                  <w:r>
                    <w:br/>
                  </w:r>
                  <w:r>
                    <w:rPr>
                      <w:rFonts w:ascii="仿宋_GB2312" w:hAnsi="仿宋_GB2312" w:cs="仿宋_GB2312" w:eastAsia="仿宋_GB2312"/>
                      <w:sz w:val="20"/>
                      <w:color w:val="000000"/>
                    </w:rPr>
                    <w:t>2、千兆电口≥24个， GE SFP 端口≥4个；</w:t>
                  </w:r>
                  <w:r>
                    <w:br/>
                  </w:r>
                  <w:r>
                    <w:rPr>
                      <w:rFonts w:ascii="仿宋_GB2312" w:hAnsi="仿宋_GB2312" w:cs="仿宋_GB2312" w:eastAsia="仿宋_GB2312"/>
                      <w:sz w:val="20"/>
                      <w:color w:val="000000"/>
                    </w:rPr>
                    <w:t>3、支持 4K VLAN，支持 Guest VLAN、 Voice VLAN；</w:t>
                  </w:r>
                  <w:r>
                    <w:br/>
                  </w:r>
                  <w:r>
                    <w:rPr>
                      <w:rFonts w:ascii="仿宋_GB2312" w:hAnsi="仿宋_GB2312" w:cs="仿宋_GB2312" w:eastAsia="仿宋_GB2312"/>
                      <w:sz w:val="20"/>
                      <w:color w:val="000000"/>
                    </w:rPr>
                    <w:t>4、静态路由、RIP、RIPng、OSPF、OSPFv3协议；</w:t>
                  </w:r>
                  <w:r>
                    <w:br/>
                  </w:r>
                  <w:r>
                    <w:rPr>
                      <w:rFonts w:ascii="仿宋_GB2312" w:hAnsi="仿宋_GB2312" w:cs="仿宋_GB2312" w:eastAsia="仿宋_GB2312"/>
                      <w:sz w:val="20"/>
                      <w:color w:val="000000"/>
                    </w:rPr>
                    <w:t>5、支持 WRR、 DRR、 SP、 WRR＋ SP、 DRR+SP 队列调度算法。</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9U机柜</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450*550*400。1. 前门钢化玻璃，后门高密度长条圆孔</w:t>
                  </w:r>
                  <w:r>
                    <w:br/>
                  </w:r>
                  <w:r>
                    <w:rPr>
                      <w:rFonts w:ascii="仿宋_GB2312" w:hAnsi="仿宋_GB2312" w:cs="仿宋_GB2312" w:eastAsia="仿宋_GB2312"/>
                      <w:sz w:val="20"/>
                      <w:color w:val="000000"/>
                    </w:rPr>
                    <w:t>2.采用优质冷轧钢板，柜体厚度≥0.5mm立柱</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横梁厚度</w:t>
                  </w:r>
                  <w:r>
                    <w:rPr>
                      <w:rFonts w:ascii="仿宋_GB2312" w:hAnsi="仿宋_GB2312" w:cs="仿宋_GB2312" w:eastAsia="仿宋_GB2312"/>
                      <w:sz w:val="20"/>
                      <w:color w:val="000000"/>
                    </w:rPr>
                    <w:t>≥1.2mm整个柜体采用静电喷涂</w:t>
                  </w:r>
                  <w:r>
                    <w:br/>
                  </w:r>
                  <w:r>
                    <w:rPr>
                      <w:rFonts w:ascii="仿宋_GB2312" w:hAnsi="仿宋_GB2312" w:cs="仿宋_GB2312" w:eastAsia="仿宋_GB2312"/>
                      <w:sz w:val="20"/>
                      <w:color w:val="000000"/>
                    </w:rPr>
                    <w:t>3、前门大锁后门小锁，内置风扇8孔PDU电 源</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（所有厚度全部是钢板净厚）</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24口光电交换机</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企业交换机。</w:t>
                  </w:r>
                  <w:r>
                    <w:rPr>
                      <w:rFonts w:ascii="仿宋_GB2312" w:hAnsi="仿宋_GB2312" w:cs="仿宋_GB2312" w:eastAsia="仿宋_GB2312"/>
                      <w:sz w:val="20"/>
                      <w:color w:val="000000"/>
                    </w:rPr>
                    <w:t>1、交换容量≥432Gbps/4.32Tbps，包转发率≥120Mpps；</w:t>
                  </w:r>
                  <w:r>
                    <w:br/>
                  </w:r>
                  <w:r>
                    <w:rPr>
                      <w:rFonts w:ascii="仿宋_GB2312" w:hAnsi="仿宋_GB2312" w:cs="仿宋_GB2312" w:eastAsia="仿宋_GB2312"/>
                      <w:sz w:val="20"/>
                      <w:color w:val="000000"/>
                    </w:rPr>
                    <w:t>2、千兆SFP端口≥24，其中8个千兆10/100/1000Base-T以太网端口，10GE SFP+端口≥4；</w:t>
                  </w:r>
                  <w:r>
                    <w:br/>
                  </w:r>
                  <w:r>
                    <w:rPr>
                      <w:rFonts w:ascii="仿宋_GB2312" w:hAnsi="仿宋_GB2312" w:cs="仿宋_GB2312" w:eastAsia="仿宋_GB2312"/>
                      <w:sz w:val="20"/>
                      <w:color w:val="000000"/>
                    </w:rPr>
                    <w:t>3、支持 4K VLAN，支持 Guest VLAN、 Voice VLAN；</w:t>
                  </w:r>
                  <w:r>
                    <w:br/>
                  </w:r>
                  <w:r>
                    <w:rPr>
                      <w:rFonts w:ascii="仿宋_GB2312" w:hAnsi="仿宋_GB2312" w:cs="仿宋_GB2312" w:eastAsia="仿宋_GB2312"/>
                      <w:sz w:val="20"/>
                      <w:color w:val="000000"/>
                    </w:rPr>
                    <w:t>4、支持静态路由，支持 RIP、 RIPng、 OSPF、 OSPFv3 协议；</w:t>
                  </w:r>
                  <w:r>
                    <w:br/>
                  </w:r>
                  <w:r>
                    <w:rPr>
                      <w:rFonts w:ascii="仿宋_GB2312" w:hAnsi="仿宋_GB2312" w:cs="仿宋_GB2312" w:eastAsia="仿宋_GB2312"/>
                      <w:sz w:val="20"/>
                      <w:color w:val="000000"/>
                    </w:rPr>
                    <w:t>5、支持 WRR、 DRR、 SP、 WRR＋ SP、 DRR+SP 队列调度算法。</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18U机柜</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600*600*1000.1. 前门钢化玻璃，后门锁高密度长条圆孔</w:t>
                  </w:r>
                  <w:r>
                    <w:br/>
                  </w:r>
                  <w:r>
                    <w:rPr>
                      <w:rFonts w:ascii="仿宋_GB2312" w:hAnsi="仿宋_GB2312" w:cs="仿宋_GB2312" w:eastAsia="仿宋_GB2312"/>
                      <w:sz w:val="20"/>
                      <w:color w:val="000000"/>
                    </w:rPr>
                    <w:t>2.采用优质冷轧钢板，柜体厚度≥0.7mm立柱</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横梁厚度</w:t>
                  </w:r>
                  <w:r>
                    <w:rPr>
                      <w:rFonts w:ascii="仿宋_GB2312" w:hAnsi="仿宋_GB2312" w:cs="仿宋_GB2312" w:eastAsia="仿宋_GB2312"/>
                      <w:sz w:val="20"/>
                      <w:color w:val="000000"/>
                    </w:rPr>
                    <w:t>≥1.8mm整个柜体采用静电喷涂</w:t>
                  </w:r>
                  <w:r>
                    <w:br/>
                  </w:r>
                  <w:r>
                    <w:rPr>
                      <w:rFonts w:ascii="仿宋_GB2312" w:hAnsi="仿宋_GB2312" w:cs="仿宋_GB2312" w:eastAsia="仿宋_GB2312"/>
                      <w:sz w:val="20"/>
                      <w:color w:val="000000"/>
                    </w:rPr>
                    <w:t>3、前后大锁，内置风扇、8孔PDU电源</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（所有厚度全部为钢板净厚）</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6U机柜</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300*550*4001. 前门钢化玻璃，后门高密度长条圆孔</w:t>
                  </w:r>
                  <w:r>
                    <w:br/>
                  </w:r>
                  <w:r>
                    <w:rPr>
                      <w:rFonts w:ascii="仿宋_GB2312" w:hAnsi="仿宋_GB2312" w:cs="仿宋_GB2312" w:eastAsia="仿宋_GB2312"/>
                      <w:sz w:val="20"/>
                      <w:color w:val="000000"/>
                    </w:rPr>
                    <w:t>2.采用优质冷轧钢板，柜体厚度≥0.5mm立柱</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横梁厚度</w:t>
                  </w:r>
                  <w:r>
                    <w:rPr>
                      <w:rFonts w:ascii="仿宋_GB2312" w:hAnsi="仿宋_GB2312" w:cs="仿宋_GB2312" w:eastAsia="仿宋_GB2312"/>
                      <w:sz w:val="20"/>
                      <w:color w:val="000000"/>
                    </w:rPr>
                    <w:t>≥1.2mm整个柜体采用静电喷涂</w:t>
                  </w:r>
                  <w:r>
                    <w:br/>
                  </w:r>
                  <w:r>
                    <w:rPr>
                      <w:rFonts w:ascii="仿宋_GB2312" w:hAnsi="仿宋_GB2312" w:cs="仿宋_GB2312" w:eastAsia="仿宋_GB2312"/>
                      <w:sz w:val="20"/>
                      <w:color w:val="000000"/>
                    </w:rPr>
                    <w:t>3、前门大锁后门小锁，内置风扇8孔PDU电 源</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（所有厚度全部是钢板净厚）</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光纤终端盒</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8芯光纤的熔接，配置SC单模接口，金属材质，颜色灰色或其他颜色，可壁挂安装。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PDU</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标称工作电压</w:t>
                  </w:r>
                  <w:r>
                    <w:rPr>
                      <w:rFonts w:ascii="仿宋_GB2312" w:hAnsi="仿宋_GB2312" w:cs="仿宋_GB2312" w:eastAsia="仿宋_GB2312"/>
                      <w:sz w:val="20"/>
                      <w:color w:val="000000"/>
                    </w:rPr>
                    <w:t>Un ：220V　50Hz</w:t>
                  </w:r>
                  <w:r>
                    <w:br/>
                  </w:r>
                  <w:r>
                    <w:rPr>
                      <w:rFonts w:ascii="仿宋_GB2312" w:hAnsi="仿宋_GB2312" w:cs="仿宋_GB2312" w:eastAsia="仿宋_GB2312"/>
                      <w:sz w:val="20"/>
                      <w:color w:val="000000"/>
                    </w:rPr>
                    <w:t>最大持续工作电压</w:t>
                  </w:r>
                  <w:r>
                    <w:rPr>
                      <w:rFonts w:ascii="仿宋_GB2312" w:hAnsi="仿宋_GB2312" w:cs="仿宋_GB2312" w:eastAsia="仿宋_GB2312"/>
                      <w:sz w:val="20"/>
                      <w:color w:val="000000"/>
                    </w:rPr>
                    <w:t>Uc ：275V　50Hz</w:t>
                  </w:r>
                  <w:r>
                    <w:br/>
                  </w:r>
                  <w:r>
                    <w:rPr>
                      <w:rFonts w:ascii="仿宋_GB2312" w:hAnsi="仿宋_GB2312" w:cs="仿宋_GB2312" w:eastAsia="仿宋_GB2312"/>
                      <w:sz w:val="20"/>
                      <w:color w:val="000000"/>
                    </w:rPr>
                    <w:t>保护水平</w:t>
                  </w:r>
                  <w:r>
                    <w:rPr>
                      <w:rFonts w:ascii="仿宋_GB2312" w:hAnsi="仿宋_GB2312" w:cs="仿宋_GB2312" w:eastAsia="仿宋_GB2312"/>
                      <w:sz w:val="20"/>
                      <w:color w:val="000000"/>
                    </w:rPr>
                    <w:t>Up（8/20μs) ：≤1.2Kv</w:t>
                  </w:r>
                  <w:r>
                    <w:br/>
                  </w:r>
                  <w:r>
                    <w:rPr>
                      <w:rFonts w:ascii="仿宋_GB2312" w:hAnsi="仿宋_GB2312" w:cs="仿宋_GB2312" w:eastAsia="仿宋_GB2312"/>
                      <w:sz w:val="20"/>
                      <w:color w:val="000000"/>
                    </w:rPr>
                    <w:t>标称放电电流</w:t>
                  </w:r>
                  <w:r>
                    <w:rPr>
                      <w:rFonts w:ascii="仿宋_GB2312" w:hAnsi="仿宋_GB2312" w:cs="仿宋_GB2312" w:eastAsia="仿宋_GB2312"/>
                      <w:sz w:val="20"/>
                      <w:color w:val="000000"/>
                    </w:rPr>
                    <w:t>In(8/20μs) ：10kA</w:t>
                  </w:r>
                  <w:r>
                    <w:br/>
                  </w:r>
                  <w:r>
                    <w:rPr>
                      <w:rFonts w:ascii="仿宋_GB2312" w:hAnsi="仿宋_GB2312" w:cs="仿宋_GB2312" w:eastAsia="仿宋_GB2312"/>
                      <w:sz w:val="20"/>
                      <w:color w:val="000000"/>
                    </w:rPr>
                    <w:t>最大放电电流</w:t>
                  </w:r>
                  <w:r>
                    <w:rPr>
                      <w:rFonts w:ascii="仿宋_GB2312" w:hAnsi="仿宋_GB2312" w:cs="仿宋_GB2312" w:eastAsia="仿宋_GB2312"/>
                      <w:sz w:val="20"/>
                      <w:color w:val="000000"/>
                    </w:rPr>
                    <w:t>Imax(8/20μs) ：20kA</w:t>
                  </w:r>
                  <w:r>
                    <w:br/>
                  </w:r>
                  <w:r>
                    <w:rPr>
                      <w:rFonts w:ascii="仿宋_GB2312" w:hAnsi="仿宋_GB2312" w:cs="仿宋_GB2312" w:eastAsia="仿宋_GB2312"/>
                      <w:sz w:val="20"/>
                      <w:color w:val="000000"/>
                    </w:rPr>
                    <w:t>反应时间</w:t>
                  </w:r>
                  <w:r>
                    <w:rPr>
                      <w:rFonts w:ascii="仿宋_GB2312" w:hAnsi="仿宋_GB2312" w:cs="仿宋_GB2312" w:eastAsia="仿宋_GB2312"/>
                      <w:sz w:val="20"/>
                      <w:color w:val="000000"/>
                    </w:rPr>
                    <w:t>Ta ：≤25ns</w:t>
                  </w:r>
                  <w:r>
                    <w:br/>
                  </w:r>
                  <w:r>
                    <w:rPr>
                      <w:rFonts w:ascii="仿宋_GB2312" w:hAnsi="仿宋_GB2312" w:cs="仿宋_GB2312" w:eastAsia="仿宋_GB2312"/>
                      <w:sz w:val="20"/>
                      <w:color w:val="000000"/>
                    </w:rPr>
                    <w:t>漏电流</w:t>
                  </w:r>
                  <w:r>
                    <w:rPr>
                      <w:rFonts w:ascii="仿宋_GB2312" w:hAnsi="仿宋_GB2312" w:cs="仿宋_GB2312" w:eastAsia="仿宋_GB2312"/>
                      <w:sz w:val="20"/>
                      <w:color w:val="000000"/>
                    </w:rPr>
                    <w:t>1mA(75%U) ：≤20μA</w:t>
                  </w:r>
                  <w:r>
                    <w:br/>
                  </w:r>
                  <w:r>
                    <w:rPr>
                      <w:rFonts w:ascii="仿宋_GB2312" w:hAnsi="仿宋_GB2312" w:cs="仿宋_GB2312" w:eastAsia="仿宋_GB2312"/>
                      <w:sz w:val="20"/>
                      <w:color w:val="000000"/>
                    </w:rPr>
                    <w:t>保护模式</w:t>
                  </w:r>
                  <w:r>
                    <w:rPr>
                      <w:rFonts w:ascii="仿宋_GB2312" w:hAnsi="仿宋_GB2312" w:cs="仿宋_GB2312" w:eastAsia="仿宋_GB2312"/>
                      <w:sz w:val="20"/>
                      <w:color w:val="000000"/>
                    </w:rPr>
                    <w:t>：共模（</w:t>
                  </w:r>
                  <w:r>
                    <w:rPr>
                      <w:rFonts w:ascii="仿宋_GB2312" w:hAnsi="仿宋_GB2312" w:cs="仿宋_GB2312" w:eastAsia="仿宋_GB2312"/>
                      <w:sz w:val="20"/>
                      <w:color w:val="000000"/>
                    </w:rPr>
                    <w:t>L、N/PE）；差模（L/N）</w:t>
                  </w:r>
                  <w:r>
                    <w:br/>
                  </w:r>
                  <w:r>
                    <w:rPr>
                      <w:rFonts w:ascii="仿宋_GB2312" w:hAnsi="仿宋_GB2312" w:cs="仿宋_GB2312" w:eastAsia="仿宋_GB2312"/>
                      <w:sz w:val="20"/>
                      <w:color w:val="000000"/>
                    </w:rPr>
                    <w:t>劣化指示</w:t>
                  </w:r>
                  <w:r>
                    <w:rPr>
                      <w:rFonts w:ascii="仿宋_GB2312" w:hAnsi="仿宋_GB2312" w:cs="仿宋_GB2312" w:eastAsia="仿宋_GB2312"/>
                      <w:sz w:val="20"/>
                      <w:color w:val="000000"/>
                    </w:rPr>
                    <w:t>：指示灯指示</w:t>
                  </w:r>
                  <w:r>
                    <w:br/>
                  </w:r>
                  <w:r>
                    <w:rPr>
                      <w:rFonts w:ascii="仿宋_GB2312" w:hAnsi="仿宋_GB2312" w:cs="仿宋_GB2312" w:eastAsia="仿宋_GB2312"/>
                      <w:sz w:val="20"/>
                      <w:color w:val="000000"/>
                    </w:rPr>
                    <w:t>外壳材料：金属外壳</w:t>
                  </w:r>
                  <w:r>
                    <w:br/>
                  </w:r>
                  <w:r>
                    <w:rPr>
                      <w:rFonts w:ascii="仿宋_GB2312" w:hAnsi="仿宋_GB2312" w:cs="仿宋_GB2312" w:eastAsia="仿宋_GB2312"/>
                      <w:sz w:val="20"/>
                      <w:color w:val="000000"/>
                    </w:rPr>
                    <w:t>外观尺寸：</w:t>
                  </w:r>
                  <w:r>
                    <w:rPr>
                      <w:rFonts w:ascii="仿宋_GB2312" w:hAnsi="仿宋_GB2312" w:cs="仿宋_GB2312" w:eastAsia="仿宋_GB2312"/>
                      <w:sz w:val="20"/>
                      <w:color w:val="000000"/>
                    </w:rPr>
                    <w:t>19英寸标准机柜</w:t>
                  </w:r>
                  <w:r>
                    <w:br/>
                  </w:r>
                  <w:r>
                    <w:rPr>
                      <w:rFonts w:ascii="仿宋_GB2312" w:hAnsi="仿宋_GB2312" w:cs="仿宋_GB2312" w:eastAsia="仿宋_GB2312"/>
                      <w:sz w:val="20"/>
                      <w:color w:val="000000"/>
                    </w:rPr>
                    <w:t>电源连线规格：</w:t>
                  </w:r>
                  <w:r>
                    <w:rPr>
                      <w:rFonts w:ascii="仿宋_GB2312" w:hAnsi="仿宋_GB2312" w:cs="仿宋_GB2312" w:eastAsia="仿宋_GB2312"/>
                      <w:sz w:val="20"/>
                      <w:color w:val="000000"/>
                    </w:rPr>
                    <w:t>3m*1.5mm2</w:t>
                  </w:r>
                  <w:r>
                    <w:br/>
                  </w:r>
                  <w:r>
                    <w:rPr>
                      <w:rFonts w:ascii="仿宋_GB2312" w:hAnsi="仿宋_GB2312" w:cs="仿宋_GB2312" w:eastAsia="仿宋_GB2312"/>
                      <w:sz w:val="20"/>
                      <w:color w:val="000000"/>
                    </w:rPr>
                    <w:t>外壳防护等级：</w:t>
                  </w:r>
                  <w:r>
                    <w:rPr>
                      <w:rFonts w:ascii="仿宋_GB2312" w:hAnsi="仿宋_GB2312" w:cs="仿宋_GB2312" w:eastAsia="仿宋_GB2312"/>
                      <w:sz w:val="20"/>
                      <w:color w:val="000000"/>
                    </w:rPr>
                    <w:t>IP20</w:t>
                  </w:r>
                  <w:r>
                    <w:br/>
                  </w:r>
                  <w:r>
                    <w:rPr>
                      <w:rFonts w:ascii="仿宋_GB2312" w:hAnsi="仿宋_GB2312" w:cs="仿宋_GB2312" w:eastAsia="仿宋_GB2312"/>
                      <w:sz w:val="20"/>
                      <w:color w:val="000000"/>
                    </w:rPr>
                    <w:t>工作温度范围</w:t>
                  </w:r>
                  <w:r>
                    <w:rPr>
                      <w:rFonts w:ascii="仿宋_GB2312" w:hAnsi="仿宋_GB2312" w:cs="仿宋_GB2312" w:eastAsia="仿宋_GB2312"/>
                      <w:sz w:val="20"/>
                      <w:color w:val="000000"/>
                    </w:rPr>
                    <w:t>：</w:t>
                  </w:r>
                  <w:r>
                    <w:rPr>
                      <w:rFonts w:ascii="仿宋_GB2312" w:hAnsi="仿宋_GB2312" w:cs="仿宋_GB2312" w:eastAsia="仿宋_GB2312"/>
                      <w:sz w:val="20"/>
                      <w:color w:val="000000"/>
                    </w:rPr>
                    <w:t>-40℃～+70℃</w:t>
                  </w:r>
                  <w:r>
                    <w:br/>
                  </w:r>
                  <w:r>
                    <w:rPr>
                      <w:rFonts w:ascii="仿宋_GB2312" w:hAnsi="仿宋_GB2312" w:cs="仿宋_GB2312" w:eastAsia="仿宋_GB2312"/>
                      <w:sz w:val="20"/>
                      <w:color w:val="000000"/>
                    </w:rPr>
                    <w:t>空气相对湿度</w:t>
                  </w:r>
                  <w:r>
                    <w:rPr>
                      <w:rFonts w:ascii="仿宋_GB2312" w:hAnsi="仿宋_GB2312" w:cs="仿宋_GB2312" w:eastAsia="仿宋_GB2312"/>
                      <w:sz w:val="20"/>
                      <w:color w:val="000000"/>
                    </w:rPr>
                    <w:t>：室内温度条件下</w:t>
                  </w:r>
                  <w:r>
                    <w:rPr>
                      <w:rFonts w:ascii="仿宋_GB2312" w:hAnsi="仿宋_GB2312" w:cs="仿宋_GB2312" w:eastAsia="仿宋_GB2312"/>
                      <w:sz w:val="20"/>
                      <w:color w:val="000000"/>
                    </w:rPr>
                    <w:t>30%～90%</w:t>
                  </w:r>
                  <w:r>
                    <w:br/>
                  </w:r>
                  <w:r>
                    <w:rPr>
                      <w:rFonts w:ascii="仿宋_GB2312" w:hAnsi="仿宋_GB2312" w:cs="仿宋_GB2312" w:eastAsia="仿宋_GB2312"/>
                      <w:sz w:val="20"/>
                      <w:color w:val="000000"/>
                    </w:rPr>
                    <w:t>执行标准</w:t>
                  </w:r>
                  <w:r>
                    <w:rPr>
                      <w:rFonts w:ascii="仿宋_GB2312" w:hAnsi="仿宋_GB2312" w:cs="仿宋_GB2312" w:eastAsia="仿宋_GB2312"/>
                      <w:sz w:val="20"/>
                      <w:color w:val="000000"/>
                    </w:rPr>
                    <w:t>：</w:t>
                  </w:r>
                  <w:r>
                    <w:rPr>
                      <w:rFonts w:ascii="仿宋_GB2312" w:hAnsi="仿宋_GB2312" w:cs="仿宋_GB2312" w:eastAsia="仿宋_GB2312"/>
                      <w:sz w:val="20"/>
                      <w:color w:val="000000"/>
                    </w:rPr>
                    <w:t>GBl8802.1、lEC61643-1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光纤跳线</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3.0外径 电信级 FC</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ODF架</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72芯ODF光纤配线架</w:t>
                  </w:r>
                  <w:r>
                    <w:br/>
                  </w:r>
                  <w:r>
                    <w:rPr>
                      <w:rFonts w:ascii="仿宋_GB2312" w:hAnsi="仿宋_GB2312" w:cs="仿宋_GB2312" w:eastAsia="仿宋_GB2312"/>
                      <w:sz w:val="20"/>
                      <w:color w:val="000000"/>
                    </w:rPr>
                    <w:t>满配耦合器、尾纤</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熔纤</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光纤熔接（含辅材）</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点</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高清线</w:t>
                  </w:r>
                  <w:r>
                    <w:rPr>
                      <w:rFonts w:ascii="仿宋_GB2312" w:hAnsi="仿宋_GB2312" w:cs="仿宋_GB2312" w:eastAsia="仿宋_GB2312"/>
                      <w:sz w:val="20"/>
                      <w:color w:val="000000"/>
                    </w:rPr>
                    <w:t>5米</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导体：无氧铜</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材质：</w:t>
                  </w:r>
                  <w:r>
                    <w:rPr>
                      <w:rFonts w:ascii="仿宋_GB2312" w:hAnsi="仿宋_GB2312" w:cs="仿宋_GB2312" w:eastAsia="仿宋_GB2312"/>
                      <w:sz w:val="20"/>
                      <w:color w:val="000000"/>
                    </w:rPr>
                    <w:t xml:space="preserve">PVC聚氯乙烯，具有难燃、耐酸碱、抗微生物、耐磨并具有较好的保暖性和弹性；软化点低，约75-80℃，脆化温度低于-50~-60℃。                           结构：双铝箔+金属编织网             </w:t>
                  </w:r>
                  <w:r>
                    <w:br/>
                  </w:r>
                  <w:r>
                    <w:rPr>
                      <w:rFonts w:ascii="仿宋_GB2312" w:hAnsi="仿宋_GB2312" w:cs="仿宋_GB2312" w:eastAsia="仿宋_GB2312"/>
                      <w:sz w:val="20"/>
                      <w:color w:val="000000"/>
                    </w:rPr>
                    <w:t>分辨率：</w:t>
                  </w:r>
                  <w:r>
                    <w:rPr>
                      <w:rFonts w:ascii="仿宋_GB2312" w:hAnsi="仿宋_GB2312" w:cs="仿宋_GB2312" w:eastAsia="仿宋_GB2312"/>
                      <w:sz w:val="20"/>
                      <w:color w:val="000000"/>
                    </w:rPr>
                    <w:t xml:space="preserve">4K@30Hz                     </w:t>
                  </w:r>
                  <w:r>
                    <w:br/>
                  </w:r>
                  <w:r>
                    <w:rPr>
                      <w:rFonts w:ascii="仿宋_GB2312" w:hAnsi="仿宋_GB2312" w:cs="仿宋_GB2312" w:eastAsia="仿宋_GB2312"/>
                      <w:sz w:val="20"/>
                      <w:color w:val="000000"/>
                    </w:rPr>
                    <w:t>接口：镀金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智慧黑板</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一、整体要求</w:t>
                  </w:r>
                  <w:r>
                    <w:rPr>
                      <w:rFonts w:ascii="仿宋_GB2312" w:hAnsi="仿宋_GB2312" w:cs="仿宋_GB2312" w:eastAsia="仿宋_GB2312"/>
                      <w:sz w:val="20"/>
                      <w:color w:val="000000"/>
                    </w:rPr>
                    <w:t>1. ≥86英寸UHD超高清LED液晶屏。</w:t>
                  </w:r>
                </w:p>
                <w:p>
                  <w:pPr>
                    <w:pStyle w:val="null3"/>
                    <w:jc w:val="center"/>
                  </w:pPr>
                  <w:r>
                    <w:rPr>
                      <w:rFonts w:ascii="仿宋_GB2312" w:hAnsi="仿宋_GB2312" w:cs="仿宋_GB2312" w:eastAsia="仿宋_GB2312"/>
                      <w:sz w:val="20"/>
                      <w:color w:val="000000"/>
                    </w:rPr>
                    <w:t>2整机全金属外壳，三拼接平面一体化设计，主副屏过渡平滑并在同一平面，中间无单独边框阻隔。</w:t>
                  </w:r>
                </w:p>
                <w:p>
                  <w:pPr>
                    <w:pStyle w:val="null3"/>
                    <w:numPr>
                      <w:ilvl w:val="0"/>
                      <w:numId w:val="1"/>
                    </w:numPr>
                    <w:jc w:val="both"/>
                  </w:pPr>
                  <w:r>
                    <w:rPr>
                      <w:rFonts w:ascii="仿宋_GB2312" w:hAnsi="仿宋_GB2312" w:cs="仿宋_GB2312" w:eastAsia="仿宋_GB2312"/>
                      <w:sz w:val="20"/>
                      <w:color w:val="000000"/>
                    </w:rPr>
                    <w:t>整体尺寸：宽</w:t>
                  </w:r>
                  <w:r>
                    <w:rPr>
                      <w:rFonts w:ascii="仿宋_GB2312" w:hAnsi="仿宋_GB2312" w:cs="仿宋_GB2312" w:eastAsia="仿宋_GB2312"/>
                      <w:sz w:val="20"/>
                      <w:color w:val="000000"/>
                    </w:rPr>
                    <w:t>≥4200mm，高≥1200mm，厚≤130mm。</w:t>
                  </w:r>
                </w:p>
                <w:p>
                  <w:pPr>
                    <w:pStyle w:val="null3"/>
                    <w:numPr>
                      <w:ilvl w:val="0"/>
                      <w:numId w:val="1"/>
                    </w:numPr>
                    <w:jc w:val="both"/>
                  </w:pPr>
                  <w:r>
                    <w:rPr>
                      <w:rFonts w:ascii="仿宋_GB2312" w:hAnsi="仿宋_GB2312" w:cs="仿宋_GB2312" w:eastAsia="仿宋_GB2312"/>
                      <w:sz w:val="20"/>
                      <w:color w:val="000000"/>
                    </w:rPr>
                    <w:t>整机内置双</w:t>
                  </w:r>
                  <w:r>
                    <w:rPr>
                      <w:rFonts w:ascii="仿宋_GB2312" w:hAnsi="仿宋_GB2312" w:cs="仿宋_GB2312" w:eastAsia="仿宋_GB2312"/>
                      <w:sz w:val="20"/>
                      <w:color w:val="000000"/>
                    </w:rPr>
                    <w:t>WiFi6无线网卡。</w:t>
                  </w:r>
                </w:p>
                <w:p>
                  <w:pPr>
                    <w:pStyle w:val="null3"/>
                    <w:numPr>
                      <w:ilvl w:val="0"/>
                      <w:numId w:val="1"/>
                    </w:numPr>
                    <w:jc w:val="both"/>
                  </w:pPr>
                  <w:r>
                    <w:rPr>
                      <w:rFonts w:ascii="仿宋_GB2312" w:hAnsi="仿宋_GB2312" w:cs="仿宋_GB2312" w:eastAsia="仿宋_GB2312"/>
                      <w:sz w:val="20"/>
                      <w:color w:val="000000"/>
                    </w:rPr>
                    <w:t>整机采用防眩光玻璃，屏幕支持防眩光功能，钢化玻璃表面硬度</w:t>
                  </w:r>
                  <w:r>
                    <w:rPr>
                      <w:rFonts w:ascii="仿宋_GB2312" w:hAnsi="仿宋_GB2312" w:cs="仿宋_GB2312" w:eastAsia="仿宋_GB2312"/>
                      <w:sz w:val="20"/>
                      <w:color w:val="000000"/>
                    </w:rPr>
                    <w:t>≥9H。</w:t>
                  </w:r>
                </w:p>
                <w:p>
                  <w:pPr>
                    <w:pStyle w:val="null3"/>
                    <w:numPr>
                      <w:ilvl w:val="0"/>
                      <w:numId w:val="1"/>
                    </w:numPr>
                    <w:jc w:val="both"/>
                  </w:pPr>
                  <w:r>
                    <w:rPr>
                      <w:rFonts w:ascii="仿宋_GB2312" w:hAnsi="仿宋_GB2312" w:cs="仿宋_GB2312" w:eastAsia="仿宋_GB2312"/>
                      <w:sz w:val="20"/>
                      <w:color w:val="000000"/>
                    </w:rPr>
                    <w:t>整机内置声道扬声器。</w:t>
                  </w:r>
                </w:p>
                <w:p>
                  <w:pPr>
                    <w:pStyle w:val="null3"/>
                    <w:numPr>
                      <w:ilvl w:val="0"/>
                      <w:numId w:val="1"/>
                    </w:numPr>
                    <w:jc w:val="both"/>
                  </w:pPr>
                  <w:r>
                    <w:rPr>
                      <w:rFonts w:ascii="仿宋_GB2312" w:hAnsi="仿宋_GB2312" w:cs="仿宋_GB2312" w:eastAsia="仿宋_GB2312"/>
                      <w:sz w:val="20"/>
                      <w:color w:val="000000"/>
                    </w:rPr>
                    <w:t>采用触控技术。</w:t>
                  </w:r>
                </w:p>
                <w:p>
                  <w:pPr>
                    <w:pStyle w:val="null3"/>
                    <w:numPr>
                      <w:ilvl w:val="0"/>
                      <w:numId w:val="1"/>
                    </w:numPr>
                    <w:jc w:val="both"/>
                  </w:pPr>
                  <w:r>
                    <w:rPr>
                      <w:rFonts w:ascii="仿宋_GB2312" w:hAnsi="仿宋_GB2312" w:cs="仿宋_GB2312" w:eastAsia="仿宋_GB2312"/>
                      <w:sz w:val="20"/>
                      <w:color w:val="000000"/>
                    </w:rPr>
                    <w:t>具备</w:t>
                  </w:r>
                  <w:r>
                    <w:rPr>
                      <w:rFonts w:ascii="仿宋_GB2312" w:hAnsi="仿宋_GB2312" w:cs="仿宋_GB2312" w:eastAsia="仿宋_GB2312"/>
                      <w:sz w:val="20"/>
                      <w:color w:val="000000"/>
                    </w:rPr>
                    <w:t>≥6个前置按键。</w:t>
                  </w:r>
                </w:p>
                <w:p>
                  <w:pPr>
                    <w:pStyle w:val="null3"/>
                    <w:numPr>
                      <w:ilvl w:val="0"/>
                      <w:numId w:val="1"/>
                    </w:numPr>
                    <w:jc w:val="both"/>
                  </w:pPr>
                  <w:r>
                    <w:rPr>
                      <w:rFonts w:ascii="仿宋_GB2312" w:hAnsi="仿宋_GB2312" w:cs="仿宋_GB2312" w:eastAsia="仿宋_GB2312"/>
                      <w:sz w:val="20"/>
                      <w:color w:val="000000"/>
                    </w:rPr>
                    <w:t>具有护眼模式。</w:t>
                  </w:r>
                </w:p>
                <w:p>
                  <w:pPr>
                    <w:pStyle w:val="null3"/>
                    <w:numPr>
                      <w:ilvl w:val="0"/>
                      <w:numId w:val="1"/>
                    </w:numPr>
                    <w:jc w:val="both"/>
                  </w:pPr>
                  <w:r>
                    <w:rPr>
                      <w:rFonts w:ascii="仿宋_GB2312" w:hAnsi="仿宋_GB2312" w:cs="仿宋_GB2312" w:eastAsia="仿宋_GB2312"/>
                      <w:sz w:val="20"/>
                      <w:color w:val="000000"/>
                    </w:rPr>
                    <w:t>具有通过前置面板物理按键一键启动录屏功能。</w:t>
                  </w:r>
                </w:p>
                <w:p>
                  <w:pPr>
                    <w:pStyle w:val="null3"/>
                    <w:numPr>
                      <w:ilvl w:val="0"/>
                      <w:numId w:val="1"/>
                    </w:numPr>
                    <w:jc w:val="both"/>
                  </w:pPr>
                  <w:r>
                    <w:rPr>
                      <w:rFonts w:ascii="仿宋_GB2312" w:hAnsi="仿宋_GB2312" w:cs="仿宋_GB2312" w:eastAsia="仿宋_GB2312"/>
                      <w:sz w:val="20"/>
                      <w:color w:val="000000"/>
                    </w:rPr>
                    <w:t>整机内置传屏接收模块。</w:t>
                  </w:r>
                </w:p>
                <w:p>
                  <w:pPr>
                    <w:pStyle w:val="null3"/>
                    <w:numPr>
                      <w:ilvl w:val="0"/>
                      <w:numId w:val="1"/>
                    </w:numPr>
                    <w:jc w:val="both"/>
                  </w:pPr>
                  <w:r>
                    <w:rPr>
                      <w:rFonts w:ascii="仿宋_GB2312" w:hAnsi="仿宋_GB2312" w:cs="仿宋_GB2312" w:eastAsia="仿宋_GB2312"/>
                      <w:sz w:val="20"/>
                      <w:color w:val="000000"/>
                    </w:rPr>
                    <w:t>外接电脑设备通过数据线连接至整机，可调用整机内置的摄像头、麦克风、扬声器，可在外接电脑上控制整机拍摄教室画面。</w:t>
                  </w:r>
                </w:p>
                <w:p>
                  <w:pPr>
                    <w:pStyle w:val="null3"/>
                    <w:numPr>
                      <w:ilvl w:val="0"/>
                      <w:numId w:val="1"/>
                    </w:numPr>
                    <w:jc w:val="both"/>
                  </w:pPr>
                  <w:r>
                    <w:rPr>
                      <w:rFonts w:ascii="仿宋_GB2312" w:hAnsi="仿宋_GB2312" w:cs="仿宋_GB2312" w:eastAsia="仿宋_GB2312"/>
                      <w:sz w:val="20"/>
                      <w:color w:val="000000"/>
                    </w:rPr>
                    <w:t>整机钢化玻璃厚度</w:t>
                  </w:r>
                  <w:r>
                    <w:rPr>
                      <w:rFonts w:ascii="仿宋_GB2312" w:hAnsi="仿宋_GB2312" w:cs="仿宋_GB2312" w:eastAsia="仿宋_GB2312"/>
                      <w:sz w:val="20"/>
                      <w:color w:val="000000"/>
                    </w:rPr>
                    <w:t>≤3.2mm。</w:t>
                  </w:r>
                </w:p>
                <w:p>
                  <w:pPr>
                    <w:pStyle w:val="null3"/>
                    <w:numPr>
                      <w:ilvl w:val="0"/>
                      <w:numId w:val="1"/>
                    </w:numPr>
                    <w:jc w:val="both"/>
                  </w:pPr>
                  <w:r>
                    <w:rPr>
                      <w:rFonts w:ascii="仿宋_GB2312" w:hAnsi="仿宋_GB2312" w:cs="仿宋_GB2312" w:eastAsia="仿宋_GB2312"/>
                      <w:sz w:val="20"/>
                      <w:color w:val="000000"/>
                    </w:rPr>
                    <w:t>侧置输入接口至少具备</w:t>
                  </w:r>
                  <w:r>
                    <w:rPr>
                      <w:rFonts w:ascii="仿宋_GB2312" w:hAnsi="仿宋_GB2312" w:cs="仿宋_GB2312" w:eastAsia="仿宋_GB2312"/>
                      <w:sz w:val="20"/>
                      <w:color w:val="000000"/>
                    </w:rPr>
                    <w:t>HDMI、USB。侧置输出接口至少具备音频、USB。前置输入接口USB（包含Type-C、USB）。</w:t>
                  </w:r>
                </w:p>
                <w:p>
                  <w:pPr>
                    <w:pStyle w:val="null3"/>
                    <w:numPr>
                      <w:ilvl w:val="0"/>
                      <w:numId w:val="1"/>
                    </w:numPr>
                    <w:jc w:val="both"/>
                  </w:pPr>
                  <w:r>
                    <w:rPr>
                      <w:rFonts w:ascii="仿宋_GB2312" w:hAnsi="仿宋_GB2312" w:cs="仿宋_GB2312" w:eastAsia="仿宋_GB2312"/>
                      <w:sz w:val="20"/>
                      <w:color w:val="000000"/>
                    </w:rPr>
                    <w:t>支持通过</w:t>
                  </w:r>
                  <w:r>
                    <w:rPr>
                      <w:rFonts w:ascii="仿宋_GB2312" w:hAnsi="仿宋_GB2312" w:cs="仿宋_GB2312" w:eastAsia="仿宋_GB2312"/>
                      <w:sz w:val="20"/>
                      <w:color w:val="000000"/>
                    </w:rPr>
                    <w:t>Type-C接口接入外接移动存储设备进行文件传输，兼容Type-C接口手机充电。</w:t>
                  </w:r>
                </w:p>
                <w:p>
                  <w:pPr>
                    <w:pStyle w:val="null3"/>
                    <w:numPr>
                      <w:ilvl w:val="0"/>
                      <w:numId w:val="1"/>
                    </w:numPr>
                    <w:jc w:val="both"/>
                  </w:pPr>
                  <w:r>
                    <w:rPr>
                      <w:rFonts w:ascii="仿宋_GB2312" w:hAnsi="仿宋_GB2312" w:cs="仿宋_GB2312" w:eastAsia="仿宋_GB2312"/>
                      <w:sz w:val="20"/>
                      <w:color w:val="000000"/>
                    </w:rPr>
                    <w:t>采用内置摄像头、麦克风，无需外接线材连接和任何可见外接线材及模块化拼接痕迹，不占用整机设备端口。</w:t>
                  </w:r>
                </w:p>
                <w:p>
                  <w:pPr>
                    <w:pStyle w:val="null3"/>
                    <w:numPr>
                      <w:ilvl w:val="0"/>
                      <w:numId w:val="1"/>
                    </w:numPr>
                    <w:jc w:val="both"/>
                  </w:pPr>
                  <w:r>
                    <w:rPr>
                      <w:rFonts w:ascii="仿宋_GB2312" w:hAnsi="仿宋_GB2312" w:cs="仿宋_GB2312" w:eastAsia="仿宋_GB2312"/>
                      <w:sz w:val="20"/>
                      <w:color w:val="000000"/>
                    </w:rPr>
                    <w:t>整机嵌入式系统版本</w:t>
                  </w:r>
                  <w:r>
                    <w:rPr>
                      <w:rFonts w:ascii="仿宋_GB2312" w:hAnsi="仿宋_GB2312" w:cs="仿宋_GB2312" w:eastAsia="仿宋_GB2312"/>
                      <w:sz w:val="20"/>
                      <w:color w:val="000000"/>
                    </w:rPr>
                    <w:t>≥Android 14。</w:t>
                  </w:r>
                </w:p>
                <w:p>
                  <w:pPr>
                    <w:pStyle w:val="null3"/>
                    <w:numPr>
                      <w:ilvl w:val="0"/>
                      <w:numId w:val="1"/>
                    </w:numPr>
                    <w:jc w:val="both"/>
                  </w:pPr>
                  <w:r>
                    <w:rPr>
                      <w:rFonts w:ascii="仿宋_GB2312" w:hAnsi="仿宋_GB2312" w:cs="仿宋_GB2312" w:eastAsia="仿宋_GB2312"/>
                      <w:sz w:val="20"/>
                      <w:color w:val="000000"/>
                    </w:rPr>
                    <w:t>整机全部扬声器均采用模块化设计。</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19</w:t>
                  </w:r>
                  <w:r>
                    <w:rPr>
                      <w:rFonts w:ascii="仿宋_GB2312" w:hAnsi="仿宋_GB2312" w:cs="仿宋_GB2312" w:eastAsia="仿宋_GB2312"/>
                      <w:sz w:val="20"/>
                      <w:color w:val="000000"/>
                    </w:rPr>
                    <w:t>.整机Windows通道支持文件传输应用，支持通过扫码、wifi直联、超声三种方式与手机进行握手连接，实现文件传输功能。</w:t>
                  </w:r>
                </w:p>
                <w:p>
                  <w:pPr>
                    <w:pStyle w:val="null3"/>
                    <w:jc w:val="both"/>
                  </w:pPr>
                  <w:r>
                    <w:rPr>
                      <w:rFonts w:ascii="仿宋_GB2312" w:hAnsi="仿宋_GB2312" w:cs="仿宋_GB2312" w:eastAsia="仿宋_GB2312"/>
                      <w:sz w:val="20"/>
                      <w:color w:val="000000"/>
                    </w:rPr>
                    <w:t>二、电脑模块</w:t>
                  </w:r>
                </w:p>
                <w:p>
                  <w:pPr>
                    <w:pStyle w:val="null3"/>
                    <w:jc w:val="both"/>
                  </w:pPr>
                  <w:r>
                    <w:rPr>
                      <w:rFonts w:ascii="仿宋_GB2312" w:hAnsi="仿宋_GB2312" w:cs="仿宋_GB2312" w:eastAsia="仿宋_GB2312"/>
                      <w:sz w:val="20"/>
                      <w:color w:val="000000"/>
                    </w:rPr>
                    <w:t>1、不低于Intel 酷睿系列 i5 CPU；内存：≥8GB DDR4笔记本内存或以上配置；硬盘：≥256GB SSD固态。</w:t>
                  </w:r>
                </w:p>
                <w:p>
                  <w:pPr>
                    <w:pStyle w:val="null3"/>
                    <w:jc w:val="both"/>
                  </w:pPr>
                  <w:r>
                    <w:rPr>
                      <w:rFonts w:ascii="仿宋_GB2312" w:hAnsi="仿宋_GB2312" w:cs="仿宋_GB2312" w:eastAsia="仿宋_GB2312"/>
                      <w:sz w:val="20"/>
                      <w:color w:val="000000"/>
                    </w:rPr>
                    <w:t>2、PC模块可抽拉式插入整机，可实现无单独接线的插拔。</w:t>
                  </w:r>
                </w:p>
                <w:p>
                  <w:pPr>
                    <w:pStyle w:val="null3"/>
                    <w:jc w:val="both"/>
                  </w:pPr>
                  <w:r>
                    <w:rPr>
                      <w:rFonts w:ascii="仿宋_GB2312" w:hAnsi="仿宋_GB2312" w:cs="仿宋_GB2312" w:eastAsia="仿宋_GB2312"/>
                      <w:sz w:val="20"/>
                      <w:color w:val="000000"/>
                    </w:rPr>
                    <w:t>3、和整机的连接采用万兆级接口，传输速率≥10Gbps。</w:t>
                  </w:r>
                </w:p>
                <w:p>
                  <w:pPr>
                    <w:pStyle w:val="null3"/>
                    <w:jc w:val="both"/>
                  </w:pPr>
                  <w:r>
                    <w:rPr>
                      <w:rFonts w:ascii="仿宋_GB2312" w:hAnsi="仿宋_GB2312" w:cs="仿宋_GB2312" w:eastAsia="仿宋_GB2312"/>
                      <w:sz w:val="20"/>
                      <w:color w:val="000000"/>
                    </w:rPr>
                    <w:t>4、无需工具就可快速拆卸电脑模块。</w:t>
                  </w:r>
                </w:p>
                <w:p>
                  <w:pPr>
                    <w:pStyle w:val="null3"/>
                    <w:jc w:val="both"/>
                  </w:pPr>
                  <w:r>
                    <w:rPr>
                      <w:rFonts w:ascii="仿宋_GB2312" w:hAnsi="仿宋_GB2312" w:cs="仿宋_GB2312" w:eastAsia="仿宋_GB2312"/>
                      <w:sz w:val="20"/>
                      <w:color w:val="000000"/>
                    </w:rPr>
                    <w:t>5、具有独立非外扩展的视频输出接口：≥1路HDMI。</w:t>
                  </w:r>
                </w:p>
                <w:p>
                  <w:pPr>
                    <w:pStyle w:val="null3"/>
                    <w:jc w:val="both"/>
                  </w:pPr>
                  <w:r>
                    <w:rPr>
                      <w:rFonts w:ascii="仿宋_GB2312" w:hAnsi="仿宋_GB2312" w:cs="仿宋_GB2312" w:eastAsia="仿宋_GB2312"/>
                      <w:sz w:val="20"/>
                      <w:color w:val="000000"/>
                    </w:rPr>
                    <w:t>三、整机功能</w:t>
                  </w:r>
                </w:p>
                <w:p>
                  <w:pPr>
                    <w:pStyle w:val="null3"/>
                    <w:jc w:val="both"/>
                  </w:pPr>
                  <w:r>
                    <w:rPr>
                      <w:rFonts w:ascii="仿宋_GB2312" w:hAnsi="仿宋_GB2312" w:cs="仿宋_GB2312" w:eastAsia="仿宋_GB2312"/>
                      <w:sz w:val="20"/>
                      <w:color w:val="000000"/>
                    </w:rPr>
                    <w:t>1.整机内置非独立广角高清摄像头。</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.整机摄像头支持环境色温判断。</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.整机采用硬件低蓝光背光技术，低蓝光保护显示不偏色、不泛黄。</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.整机具备供电保护模块，能够检测内置电脑是否插好在位，在内置电脑未在位的情况下，内置电脑无法上电工作。</w:t>
                  </w:r>
                </w:p>
                <w:p>
                  <w:pPr>
                    <w:pStyle w:val="null3"/>
                    <w:jc w:val="both"/>
                  </w:pPr>
                  <w:r>
                    <w:rPr>
                      <w:rFonts w:ascii="仿宋_GB2312" w:hAnsi="仿宋_GB2312" w:cs="仿宋_GB2312" w:eastAsia="仿宋_GB2312"/>
                      <w:sz w:val="20"/>
                      <w:color w:val="000000"/>
                    </w:rPr>
                    <w:t>四、微课录制软件</w:t>
                  </w:r>
                </w:p>
                <w:p>
                  <w:pPr>
                    <w:pStyle w:val="null3"/>
                    <w:jc w:val="both"/>
                  </w:pPr>
                  <w:r>
                    <w:rPr>
                      <w:rFonts w:ascii="仿宋_GB2312" w:hAnsi="仿宋_GB2312" w:cs="仿宋_GB2312" w:eastAsia="仿宋_GB2312"/>
                      <w:sz w:val="20"/>
                      <w:color w:val="000000"/>
                    </w:rPr>
                    <w:t>1.采编一体化设计，可在同一软件中录制并编辑微课视频。</w:t>
                  </w:r>
                </w:p>
                <w:p>
                  <w:pPr>
                    <w:pStyle w:val="null3"/>
                    <w:jc w:val="both"/>
                  </w:pPr>
                  <w:r>
                    <w:rPr>
                      <w:rFonts w:ascii="仿宋_GB2312" w:hAnsi="仿宋_GB2312" w:cs="仿宋_GB2312" w:eastAsia="仿宋_GB2312"/>
                      <w:sz w:val="20"/>
                      <w:color w:val="000000"/>
                    </w:rPr>
                    <w:t>2.支持全屏录制及任意区域截屏录制两种模式，可切换16:9或4:3录制比例。</w:t>
                  </w:r>
                </w:p>
                <w:p>
                  <w:pPr>
                    <w:pStyle w:val="null3"/>
                    <w:jc w:val="both"/>
                  </w:pPr>
                  <w:r>
                    <w:rPr>
                      <w:rFonts w:ascii="仿宋_GB2312" w:hAnsi="仿宋_GB2312" w:cs="仿宋_GB2312" w:eastAsia="仿宋_GB2312"/>
                      <w:sz w:val="20"/>
                      <w:color w:val="000000"/>
                    </w:rPr>
                    <w:t>3.支持快速短视频录制，可直接在播放器中播放视频，通过软件直接录制视频画面及系统音量，录制成功后可一键导出为MP4格式视频。</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.录制后的微课可直接进入编辑模式，可对微课视频进行自由裁剪、编辑等操作，还可将视频、图片、文字等素材进行多轨合成，轨道数量可自由设置。</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.支持从视频中分离提取音频进行编辑。</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.支持内容局部变焦缩放功能：可以视频进行局部聚焦放大。</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.支持对微课视频添加水印，水印信息包括作者名称和网站地址。</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.编辑完成的微课视频支持一键导出到白板软件或另存到本地，也可上传到资源分享平台。</w:t>
                  </w:r>
                </w:p>
                <w:p>
                  <w:pPr>
                    <w:pStyle w:val="null3"/>
                    <w:jc w:val="both"/>
                  </w:pPr>
                  <w:r>
                    <w:rPr>
                      <w:rFonts w:ascii="仿宋_GB2312" w:hAnsi="仿宋_GB2312" w:cs="仿宋_GB2312" w:eastAsia="仿宋_GB2312"/>
                      <w:sz w:val="20"/>
                      <w:color w:val="000000"/>
                    </w:rPr>
                    <w:t>五、白板软件</w:t>
                  </w:r>
                </w:p>
                <w:p>
                  <w:pPr>
                    <w:pStyle w:val="null3"/>
                    <w:jc w:val="both"/>
                  </w:pPr>
                  <w:r>
                    <w:rPr>
                      <w:rFonts w:ascii="仿宋_GB2312" w:hAnsi="仿宋_GB2312" w:cs="仿宋_GB2312" w:eastAsia="仿宋_GB2312"/>
                      <w:sz w:val="20"/>
                      <w:color w:val="000000"/>
                    </w:rPr>
                    <w:t>1. 备授课一体化，具有备课模式及授课模式。</w:t>
                  </w:r>
                </w:p>
                <w:p>
                  <w:pPr>
                    <w:pStyle w:val="null3"/>
                    <w:jc w:val="both"/>
                  </w:pPr>
                  <w:r>
                    <w:rPr>
                      <w:rFonts w:ascii="仿宋_GB2312" w:hAnsi="仿宋_GB2312" w:cs="仿宋_GB2312" w:eastAsia="仿宋_GB2312"/>
                      <w:sz w:val="20"/>
                      <w:color w:val="000000"/>
                    </w:rPr>
                    <w:t>2. 支持个人账号注册登录使用。</w:t>
                  </w:r>
                </w:p>
                <w:p>
                  <w:pPr>
                    <w:pStyle w:val="null3"/>
                    <w:jc w:val="both"/>
                  </w:pPr>
                  <w:r>
                    <w:rPr>
                      <w:rFonts w:ascii="仿宋_GB2312" w:hAnsi="仿宋_GB2312" w:cs="仿宋_GB2312" w:eastAsia="仿宋_GB2312"/>
                      <w:sz w:val="20"/>
                      <w:color w:val="000000"/>
                    </w:rPr>
                    <w:t>3. 提供白板软件手机移动版。</w:t>
                  </w:r>
                </w:p>
                <w:p>
                  <w:pPr>
                    <w:pStyle w:val="null3"/>
                    <w:jc w:val="both"/>
                  </w:pPr>
                  <w:r>
                    <w:rPr>
                      <w:rFonts w:ascii="仿宋_GB2312" w:hAnsi="仿宋_GB2312" w:cs="仿宋_GB2312" w:eastAsia="仿宋_GB2312"/>
                      <w:sz w:val="20"/>
                      <w:color w:val="000000"/>
                    </w:rPr>
                    <w:t>六、包含原厂</w:t>
                  </w:r>
                  <w:r>
                    <w:rPr>
                      <w:rFonts w:ascii="仿宋_GB2312" w:hAnsi="仿宋_GB2312" w:cs="仿宋_GB2312" w:eastAsia="仿宋_GB2312"/>
                      <w:sz w:val="20"/>
                      <w:color w:val="000000"/>
                    </w:rPr>
                    <w:t>3年免费售后服务。</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展台</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1、设备≥800万像素摄像头；采用 USB供电</w:t>
                  </w:r>
                  <w:r>
                    <w:br/>
                  </w:r>
                  <w:r>
                    <w:rPr>
                      <w:rFonts w:ascii="仿宋_GB2312" w:hAnsi="仿宋_GB2312" w:cs="仿宋_GB2312" w:eastAsia="仿宋_GB2312"/>
                      <w:sz w:val="20"/>
                      <w:color w:val="000000"/>
                    </w:rPr>
                    <w:t>2、支持不小于A4大小拍摄幅面，1080P动态视频预览达到30帧/秒。</w:t>
                  </w:r>
                  <w:r>
                    <w:br/>
                  </w:r>
                  <w:r>
                    <w:rPr>
                      <w:rFonts w:ascii="仿宋_GB2312" w:hAnsi="仿宋_GB2312" w:cs="仿宋_GB2312" w:eastAsia="仿宋_GB2312"/>
                      <w:sz w:val="20"/>
                      <w:color w:val="000000"/>
                    </w:rPr>
                    <w:t>3、支持展台成像画面实时批注，预设多种笔划供选择。</w:t>
                  </w:r>
                  <w:r>
                    <w:br/>
                  </w:r>
                  <w:r>
                    <w:rPr>
                      <w:rFonts w:ascii="仿宋_GB2312" w:hAnsi="仿宋_GB2312" w:cs="仿宋_GB2312" w:eastAsia="仿宋_GB2312"/>
                      <w:sz w:val="20"/>
                      <w:color w:val="000000"/>
                    </w:rPr>
                    <w:t>4.具有故障自动检测功能，可自动出现检测链接。</w:t>
                  </w:r>
                  <w:r>
                    <w:br/>
                  </w:r>
                  <w:r>
                    <w:rPr>
                      <w:rFonts w:ascii="仿宋_GB2312" w:hAnsi="仿宋_GB2312" w:cs="仿宋_GB2312" w:eastAsia="仿宋_GB2312"/>
                      <w:sz w:val="20"/>
                      <w:color w:val="000000"/>
                    </w:rPr>
                    <w:t>5、展示托板正上方具备LED补光灯，适应环境变化。</w:t>
                  </w:r>
                  <w:r>
                    <w:br/>
                  </w:r>
                  <w:r>
                    <w:rPr>
                      <w:rFonts w:ascii="仿宋_GB2312" w:hAnsi="仿宋_GB2312" w:cs="仿宋_GB2312" w:eastAsia="仿宋_GB2312"/>
                      <w:sz w:val="20"/>
                      <w:color w:val="000000"/>
                    </w:rPr>
                    <w:t>6、外壳在摄像头部分带保护镜片密封，防止灰尘沾染摄像头。</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集中控制管理平台</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1.平台采用B/S架构设计，支持账号/密码、手机扫码登录。</w:t>
                  </w:r>
                  <w:r>
                    <w:br/>
                  </w:r>
                  <w:r>
                    <w:rPr>
                      <w:rFonts w:ascii="仿宋_GB2312" w:hAnsi="仿宋_GB2312" w:cs="仿宋_GB2312" w:eastAsia="仿宋_GB2312"/>
                      <w:sz w:val="20"/>
                      <w:color w:val="000000"/>
                    </w:rPr>
                    <w:t>2.音视频直播：支持多位老师同时向不同设备发起直播，直播方式包含纯桌面直播、视频直播、音频直播、桌面+视频直播方式；直播过程中支持增、删接收直播观看的班班通设备；支持实时查看收看端教室画面；支持切换直播画质清晰度；支持实时了解直播质量，包含直播源码率、FPS数据，实时掌握直播稳定情况。</w:t>
                  </w:r>
                  <w:r>
                    <w:br/>
                  </w:r>
                  <w:r>
                    <w:rPr>
                      <w:rFonts w:ascii="仿宋_GB2312" w:hAnsi="仿宋_GB2312" w:cs="仿宋_GB2312" w:eastAsia="仿宋_GB2312"/>
                      <w:sz w:val="20"/>
                      <w:color w:val="000000"/>
                    </w:rPr>
                    <w:t>3.弹窗管理：支持查看学校当前已上报的所有疑似风险窗口和上报次数，并支持拦截某个应用所有窗口、某个进程所有窗口、某个具体窗口，以减少教学过程中不良窗口弹出对教学氛围的影响；支持将某个应用、某个进程、某个具体窗口加入白名单，以确保正常授课软件中的窗口可正常访问。</w:t>
                  </w:r>
                  <w:r>
                    <w:br/>
                  </w:r>
                  <w:r>
                    <w:rPr>
                      <w:rFonts w:ascii="仿宋_GB2312" w:hAnsi="仿宋_GB2312" w:cs="仿宋_GB2312" w:eastAsia="仿宋_GB2312"/>
                      <w:sz w:val="20"/>
                      <w:color w:val="000000"/>
                    </w:rPr>
                    <w:t>4.分组管理：支持根据设备类型、设备所属年级/场地/自定义分组、设备开关机状态进行分组管理；支持文字检索设备名称，快速定位对应设备进行定向精准管理。</w:t>
                  </w:r>
                  <w:r>
                    <w:br/>
                  </w:r>
                  <w:r>
                    <w:rPr>
                      <w:rFonts w:ascii="仿宋_GB2312" w:hAnsi="仿宋_GB2312" w:cs="仿宋_GB2312" w:eastAsia="仿宋_GB2312"/>
                      <w:sz w:val="20"/>
                      <w:color w:val="000000"/>
                    </w:rPr>
                    <w:t>5.多场景锁屏：支持一键下课锁屏、开机自动锁屏、无网络时验证身份解锁。其中“下课锁屏”功能开启后，老师授课结束后可在班班通设备上点击“下课锁屏”按钮即可锁屏，保证班班通设备的使用秩序；其中“开机自动锁屏”可根据用户实际管理习惯，灵活设置不同分组的设备，开机后自动锁屏，以便于学校不同年级间分段管理；设备锁屏后，支持无网络情况下，使用者通过手机微信扫一扫验证身份后获取唯一临时解锁密码进行解锁使用，以防止设备被学生违规使用，影响设备性能。支持设置屏幕锁壁纸，可用于学校的校园文化宣传。</w:t>
                  </w:r>
                  <w:r>
                    <w:br/>
                  </w:r>
                  <w:r>
                    <w:rPr>
                      <w:rFonts w:ascii="仿宋_GB2312" w:hAnsi="仿宋_GB2312" w:cs="仿宋_GB2312" w:eastAsia="仿宋_GB2312"/>
                      <w:sz w:val="20"/>
                      <w:color w:val="000000"/>
                    </w:rPr>
                    <w:t>6.远程控制：支持远程实时控制设备，可监测设备当前运行界面，并远程操作设备界面，适用于远程维护和修复设备软件问题。</w:t>
                  </w:r>
                  <w:r>
                    <w:br/>
                  </w:r>
                  <w:r>
                    <w:rPr>
                      <w:rFonts w:ascii="仿宋_GB2312" w:hAnsi="仿宋_GB2312" w:cs="仿宋_GB2312" w:eastAsia="仿宋_GB2312"/>
                      <w:sz w:val="20"/>
                      <w:color w:val="000000"/>
                    </w:rPr>
                    <w:t>7.不良信息监测：支持在发送消息通知时，自动监测所发送文字是否存在敏感/违规文字，保护触达学生的信息安全可控。</w:t>
                  </w:r>
                  <w:r>
                    <w:br/>
                  </w:r>
                  <w:r>
                    <w:rPr>
                      <w:rFonts w:ascii="仿宋_GB2312" w:hAnsi="仿宋_GB2312" w:cs="仿宋_GB2312" w:eastAsia="仿宋_GB2312"/>
                      <w:sz w:val="20"/>
                      <w:color w:val="000000"/>
                    </w:rPr>
                    <w:t>8.流量监管：支持查看校内当日班班通设备流量使用的具体情况、带宽利用率；支持对设备进行限速设置。</w:t>
                  </w:r>
                  <w:r>
                    <w:br/>
                  </w:r>
                  <w:r>
                    <w:rPr>
                      <w:rFonts w:ascii="仿宋_GB2312" w:hAnsi="仿宋_GB2312" w:cs="仿宋_GB2312" w:eastAsia="仿宋_GB2312"/>
                      <w:sz w:val="20"/>
                      <w:color w:val="000000"/>
                    </w:rPr>
                    <w:t>9.网址过滤：支持设置网址访问黑名单、白名单，限制所有设备的网址访问，从而保证校内班班通设备访问的内容健康可控。</w:t>
                  </w:r>
                  <w:r>
                    <w:br/>
                  </w:r>
                  <w:r>
                    <w:rPr>
                      <w:rFonts w:ascii="仿宋_GB2312" w:hAnsi="仿宋_GB2312" w:cs="仿宋_GB2312" w:eastAsia="仿宋_GB2312"/>
                      <w:sz w:val="20"/>
                      <w:color w:val="000000"/>
                    </w:rPr>
                    <w:t>10.数据分析：支持实时查看和导出学校设备整体使用数据，并支持精确查看具体设备数据。数据包含设备的使用时长、活跃次数、常用软件使用时长和次数、教学应用使用情况、设备健康度分析、弹窗拦截次数、老师使用班班通设备教学情况。</w:t>
                  </w:r>
                  <w:r>
                    <w:br/>
                  </w:r>
                  <w:r>
                    <w:rPr>
                      <w:rFonts w:ascii="仿宋_GB2312" w:hAnsi="仿宋_GB2312" w:cs="仿宋_GB2312" w:eastAsia="仿宋_GB2312"/>
                      <w:sz w:val="20"/>
                      <w:color w:val="000000"/>
                    </w:rPr>
                    <w:t>11.磁盘清理：支持远程批量清理设备磁盘，保障设备磁盘可用空间最大化，从而提升设备运行流畅性、桌面整洁性；支持清理指定磁盘的指定文件夹；支持清理系统盘备份、缓存、日志等垃圾文件；支持迁移系统盘视频、图片、音乐、文档等空间占用较大的文件；支持格式化非系统盘磁盘。</w:t>
                  </w:r>
                  <w:r>
                    <w:br/>
                  </w:r>
                  <w:r>
                    <w:rPr>
                      <w:rFonts w:ascii="仿宋_GB2312" w:hAnsi="仿宋_GB2312" w:cs="仿宋_GB2312" w:eastAsia="仿宋_GB2312"/>
                      <w:sz w:val="20"/>
                      <w:color w:val="000000"/>
                    </w:rPr>
                    <w:t>12.领导视窗：支持同时查看9个教室的实时摄像头画面、设备屏幕画面；并支持在一个显示界面同时查看单个教室内所有屏幕、所有摄像头的实时画面，以及所有麦克风的声音，完整还原课堂全貌。其中摄像头画面可直接使用班班通自带摄像头，无需额外购置，方便且实惠。单台设备巡视时，发现有违规违纪行为时，可远程发消息、发语音直接干预，也可记录备注，事后教育；发现有精彩瞬间时，可对教室画面进行截屏、录制，将素材留存为校内文化资源；支持记录所有管理员的巡视记录，方便回溯。</w:t>
                  </w:r>
                  <w:r>
                    <w:br/>
                  </w:r>
                  <w:r>
                    <w:rPr>
                      <w:rFonts w:ascii="仿宋_GB2312" w:hAnsi="仿宋_GB2312" w:cs="仿宋_GB2312" w:eastAsia="仿宋_GB2312"/>
                      <w:sz w:val="20"/>
                      <w:color w:val="000000"/>
                    </w:rPr>
                    <w:t>13.自动巡视：支持针对不同设备创建不同时间的自动巡视计划，创建成功后，设备会自动录制教室所有摄像头画面和所有麦克风声音，可应用于学校巡纪律、巡课、巡考等场景；自动巡视录制的视频，支持下载，支持拖拽进度查看某时间点，教室不同摄像头所抓取的画面和声音信息。</w:t>
                  </w:r>
                  <w:r>
                    <w:br/>
                  </w:r>
                  <w:r>
                    <w:rPr>
                      <w:rFonts w:ascii="仿宋_GB2312" w:hAnsi="仿宋_GB2312" w:cs="仿宋_GB2312" w:eastAsia="仿宋_GB2312"/>
                      <w:sz w:val="20"/>
                      <w:color w:val="000000"/>
                    </w:rPr>
                    <w:t>14.智慧管控：支持设备长时间无人使用时，自动进入屏保、锁屏、息屏、关机状态，保护显示器，延长班班通使用寿命。</w:t>
                  </w:r>
                  <w:r>
                    <w:br/>
                  </w:r>
                  <w:r>
                    <w:rPr>
                      <w:rFonts w:ascii="仿宋_GB2312" w:hAnsi="仿宋_GB2312" w:cs="仿宋_GB2312" w:eastAsia="仿宋_GB2312"/>
                      <w:sz w:val="20"/>
                      <w:color w:val="000000"/>
                    </w:rPr>
                    <w:t>15.软件静默安装：支持用户自主上传官方正版软件，经过人工封装软件后，批量将软件发送至班班通设备安装，整个安装过程完全无感，不影响正常教学。</w:t>
                  </w:r>
                  <w:r>
                    <w:br/>
                  </w:r>
                  <w:r>
                    <w:rPr>
                      <w:rFonts w:ascii="仿宋_GB2312" w:hAnsi="仿宋_GB2312" w:cs="仿宋_GB2312" w:eastAsia="仿宋_GB2312"/>
                      <w:sz w:val="20"/>
                      <w:color w:val="000000"/>
                    </w:rPr>
                    <w:t>16.弹窗AI拦截：支持一键开启全校班班通设备的不良弹窗AI拦截过滤能力，设备辅助管理软件实时监测弹出窗口，当有窗口弹出时，会自动使用“不良弹窗AI模型”判断，判断为不良弹窗时，自动拦截该窗口，以保证课堂教学稳定进行。</w:t>
                  </w:r>
                  <w:r>
                    <w:br/>
                  </w:r>
                  <w:r>
                    <w:rPr>
                      <w:rFonts w:ascii="仿宋_GB2312" w:hAnsi="仿宋_GB2312" w:cs="仿宋_GB2312" w:eastAsia="仿宋_GB2312"/>
                      <w:sz w:val="20"/>
                      <w:color w:val="000000"/>
                    </w:rPr>
                    <w:t>17.冰点穿透：支持远程向已冰冻的设备发送指令、安装软件、传输大文件，设备接收到后会立即执行，并在设备正常关机时触发穿透动作，穿透完成后，设备即可永久性使用已安装软件、已传输文件、执行已接收指令，且穿透过程中无需人为解冻。</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拆除安装调试</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拆除旧一体机、新智慧黑板、展台上楼，安装，调试</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学生综合评价系统</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学生评价系统内评价内容为定制内容，各学校根据实际情况定制评价内容和评价方式，软件厂家必须根据这些内容进行研发，该系统为一次采购六年服务费，在此期间升级研发不得重新收取费用，研发厂家六年内进行跟踪服务。</w:t>
                  </w:r>
                </w:p>
                <w:p>
                  <w:pPr>
                    <w:pStyle w:val="null3"/>
                    <w:jc w:val="left"/>
                  </w:pPr>
                  <w:r>
                    <w:rPr>
                      <w:rFonts w:ascii="仿宋_GB2312" w:hAnsi="仿宋_GB2312" w:cs="仿宋_GB2312" w:eastAsia="仿宋_GB2312"/>
                      <w:sz w:val="20"/>
                      <w:color w:val="000000"/>
                    </w:rPr>
                    <w:t>一、基本要求。</w:t>
                  </w:r>
                </w:p>
                <w:p>
                  <w:pPr>
                    <w:pStyle w:val="null3"/>
                    <w:jc w:val="left"/>
                  </w:pPr>
                  <w:r>
                    <w:rPr>
                      <w:rFonts w:ascii="仿宋_GB2312" w:hAnsi="仿宋_GB2312" w:cs="仿宋_GB2312" w:eastAsia="仿宋_GB2312"/>
                      <w:sz w:val="20"/>
                      <w:color w:val="000000"/>
                    </w:rPr>
                    <w:t>1. 数据组件：支持通过学生评价数据组件。</w:t>
                  </w:r>
                </w:p>
                <w:p>
                  <w:pPr>
                    <w:pStyle w:val="null3"/>
                    <w:jc w:val="left"/>
                  </w:pPr>
                  <w:r>
                    <w:rPr>
                      <w:rFonts w:ascii="仿宋_GB2312" w:hAnsi="仿宋_GB2312" w:cs="仿宋_GB2312" w:eastAsia="仿宋_GB2312"/>
                      <w:sz w:val="20"/>
                      <w:color w:val="000000"/>
                    </w:rPr>
                    <w:t>2. 快捷入口：支持通过快捷入口，快速进入如班级评比、争章活动、校外实践、学生档案、综评评价、校园宣传对应功能模块。二、学生评价指标模块：</w:t>
                  </w:r>
                </w:p>
                <w:p>
                  <w:pPr>
                    <w:pStyle w:val="null3"/>
                    <w:jc w:val="left"/>
                  </w:pPr>
                  <w:r>
                    <w:rPr>
                      <w:rFonts w:ascii="仿宋_GB2312" w:hAnsi="仿宋_GB2312" w:cs="仿宋_GB2312" w:eastAsia="仿宋_GB2312"/>
                      <w:sz w:val="20"/>
                      <w:color w:val="000000"/>
                    </w:rPr>
                    <w:t>1. 指标搭建：指标体系采用三级指标结构，分为一级指标、二级指标、行为观测项；系统内置一套指标评价体系模板，支持学校在此基础上进行修改。</w:t>
                  </w:r>
                </w:p>
                <w:p>
                  <w:pPr>
                    <w:pStyle w:val="null3"/>
                    <w:jc w:val="left"/>
                  </w:pPr>
                  <w:r>
                    <w:rPr>
                      <w:rFonts w:ascii="仿宋_GB2312" w:hAnsi="仿宋_GB2312" w:cs="仿宋_GB2312" w:eastAsia="仿宋_GB2312"/>
                      <w:sz w:val="20"/>
                      <w:color w:val="000000"/>
                    </w:rPr>
                    <w:t>2. 分年级指标模板：支持学校分年级设置不同的指标体系模板，支持学校启用或关闭指标模板。</w:t>
                  </w:r>
                </w:p>
                <w:p>
                  <w:pPr>
                    <w:pStyle w:val="null3"/>
                    <w:jc w:val="left"/>
                  </w:pPr>
                  <w:r>
                    <w:rPr>
                      <w:rFonts w:ascii="仿宋_GB2312" w:hAnsi="仿宋_GB2312" w:cs="仿宋_GB2312" w:eastAsia="仿宋_GB2312"/>
                      <w:sz w:val="20"/>
                      <w:color w:val="000000"/>
                    </w:rPr>
                    <w:t>3. 教师自定义评价指标：支持管理员开启或关闭老师自定义创建评价指标的权限，开启后支持老师在班级内自行创建评价指标，支持修改、删除自己创建的评价指标;支持管理员设置审核通过后老师才能使用自定义创建的指标。</w:t>
                  </w:r>
                </w:p>
                <w:p>
                  <w:pPr>
                    <w:pStyle w:val="null3"/>
                    <w:jc w:val="left"/>
                  </w:pPr>
                  <w:r>
                    <w:rPr>
                      <w:rFonts w:ascii="仿宋_GB2312" w:hAnsi="仿宋_GB2312" w:cs="仿宋_GB2312" w:eastAsia="仿宋_GB2312"/>
                      <w:sz w:val="20"/>
                      <w:color w:val="000000"/>
                    </w:rPr>
                    <w:t>三、学生档案：</w:t>
                  </w:r>
                </w:p>
                <w:p>
                  <w:pPr>
                    <w:pStyle w:val="null3"/>
                    <w:jc w:val="left"/>
                  </w:pPr>
                  <w:r>
                    <w:rPr>
                      <w:rFonts w:ascii="仿宋_GB2312" w:hAnsi="仿宋_GB2312" w:cs="仿宋_GB2312" w:eastAsia="仿宋_GB2312"/>
                      <w:sz w:val="20"/>
                      <w:color w:val="000000"/>
                    </w:rPr>
                    <w:t>1. 学生成长报告：能汇总每个学生的过程性评价数据和阶段性评价数据。支持按周、月、自定义时间段筛选学生评价数据，支持用趋势图、雷达图、词云图、圆环图等图标样式直观的体现学生的数据分布情况;支持结合学生的评价数据，给出相关的智能诊断分析，支持指出学生相比上周期的进步情况，支持指出学生表现突出的方面和不足的方面。</w:t>
                  </w:r>
                </w:p>
                <w:p>
                  <w:pPr>
                    <w:pStyle w:val="null3"/>
                    <w:jc w:val="left"/>
                  </w:pPr>
                  <w:r>
                    <w:rPr>
                      <w:rFonts w:ascii="仿宋_GB2312" w:hAnsi="仿宋_GB2312" w:cs="仿宋_GB2312" w:eastAsia="仿宋_GB2312"/>
                      <w:sz w:val="20"/>
                      <w:color w:val="000000"/>
                    </w:rPr>
                    <w:t>2. 学生精美档案：支持学校将过程中采集到的学生数据，包括行为表现、学业水平、体质健康、教师评语、写实活动等组装成独特的精美档案。支持批量导出学生档案，并支持打印成册；支持家长在手机上查看孩子的学生档案内容，家长可在手机上下载档案，支持家长看到档案后提交家长评语，支持学生在家长帮助下用手机提交学生自评。</w:t>
                  </w:r>
                </w:p>
                <w:p>
                  <w:pPr>
                    <w:pStyle w:val="null3"/>
                    <w:jc w:val="left"/>
                  </w:pPr>
                  <w:r>
                    <w:rPr>
                      <w:rFonts w:ascii="仿宋_GB2312" w:hAnsi="仿宋_GB2312" w:cs="仿宋_GB2312" w:eastAsia="仿宋_GB2312"/>
                      <w:sz w:val="20"/>
                      <w:color w:val="000000"/>
                    </w:rPr>
                    <w:t>学生评比：</w:t>
                  </w:r>
                </w:p>
                <w:p>
                  <w:pPr>
                    <w:pStyle w:val="null3"/>
                    <w:jc w:val="left"/>
                  </w:pPr>
                  <w:r>
                    <w:rPr>
                      <w:rFonts w:ascii="仿宋_GB2312" w:hAnsi="仿宋_GB2312" w:cs="仿宋_GB2312" w:eastAsia="仿宋_GB2312"/>
                      <w:sz w:val="20"/>
                      <w:color w:val="000000"/>
                    </w:rPr>
                    <w:t>1. 学生评比报告：支持按周、月、自定义时间段筛选不同年级的多种学生评比报告，包括得分榜、进步榜、单项榜、点评榜、缺乏关注学生名单。</w:t>
                  </w:r>
                </w:p>
                <w:p>
                  <w:pPr>
                    <w:pStyle w:val="null3"/>
                    <w:jc w:val="left"/>
                  </w:pPr>
                  <w:r>
                    <w:rPr>
                      <w:rFonts w:ascii="仿宋_GB2312" w:hAnsi="仿宋_GB2312" w:cs="仿宋_GB2312" w:eastAsia="仿宋_GB2312"/>
                      <w:sz w:val="20"/>
                      <w:color w:val="000000"/>
                    </w:rPr>
                    <w:t>2. 学生等级报告：支持根据时间段、点评人、评价指标、等级规则等限定条件，系统自动换算出学生的评价等级结果。</w:t>
                  </w:r>
                </w:p>
                <w:p>
                  <w:pPr>
                    <w:pStyle w:val="null3"/>
                    <w:jc w:val="left"/>
                  </w:pPr>
                  <w:r>
                    <w:rPr>
                      <w:rFonts w:ascii="仿宋_GB2312" w:hAnsi="仿宋_GB2312" w:cs="仿宋_GB2312" w:eastAsia="仿宋_GB2312"/>
                      <w:sz w:val="20"/>
                      <w:color w:val="000000"/>
                    </w:rPr>
                    <w:t>四、学生成长管理模块：</w:t>
                  </w:r>
                </w:p>
                <w:p>
                  <w:pPr>
                    <w:pStyle w:val="null3"/>
                    <w:jc w:val="left"/>
                  </w:pPr>
                  <w:r>
                    <w:rPr>
                      <w:rFonts w:ascii="仿宋_GB2312" w:hAnsi="仿宋_GB2312" w:cs="仿宋_GB2312" w:eastAsia="仿宋_GB2312"/>
                      <w:sz w:val="20"/>
                      <w:color w:val="000000"/>
                    </w:rPr>
                    <w:t>1. 卡片评价：支持学校把评价指标制作成卡片，卡片上会有系统生成的二维码；支持老师把卡片发给学生，学生家长通过手机进行兑换点评；支持学校对已被兑换的卡片，进行回收，重新激活后被多次使用。</w:t>
                  </w:r>
                </w:p>
                <w:p>
                  <w:pPr>
                    <w:pStyle w:val="null3"/>
                    <w:jc w:val="left"/>
                  </w:pPr>
                  <w:r>
                    <w:rPr>
                      <w:rFonts w:ascii="仿宋_GB2312" w:hAnsi="仿宋_GB2312" w:cs="仿宋_GB2312" w:eastAsia="仿宋_GB2312"/>
                      <w:sz w:val="20"/>
                      <w:color w:val="000000"/>
                    </w:rPr>
                    <w:t>2. 校园活动：支持学校给班级发送校园活动的任务，由班主任或任课老师在手机上进行提交，支持提前结束或延长活动日期；支持给参与活动或在活动中获奖的学生进行评价加分。</w:t>
                  </w:r>
                </w:p>
                <w:p>
                  <w:pPr>
                    <w:pStyle w:val="null3"/>
                    <w:jc w:val="left"/>
                  </w:pPr>
                  <w:r>
                    <w:rPr>
                      <w:rFonts w:ascii="仿宋_GB2312" w:hAnsi="仿宋_GB2312" w:cs="仿宋_GB2312" w:eastAsia="仿宋_GB2312"/>
                      <w:sz w:val="20"/>
                      <w:color w:val="000000"/>
                    </w:rPr>
                    <w:t>3. 校外写实：支持学校发布写实任务给学生进行申报，学生可以提交材料，支持老师对材料进行审核并加分；支持把写实活动放入成长档案中导出成册。</w:t>
                  </w:r>
                </w:p>
                <w:p>
                  <w:pPr>
                    <w:pStyle w:val="null3"/>
                    <w:jc w:val="left"/>
                  </w:pPr>
                  <w:r>
                    <w:rPr>
                      <w:rFonts w:ascii="仿宋_GB2312" w:hAnsi="仿宋_GB2312" w:cs="仿宋_GB2312" w:eastAsia="仿宋_GB2312"/>
                      <w:sz w:val="20"/>
                      <w:color w:val="000000"/>
                    </w:rPr>
                    <w:t>4. 家庭打卡：支持学校给学生发送家庭打卡任务；。</w:t>
                  </w:r>
                </w:p>
                <w:p>
                  <w:pPr>
                    <w:pStyle w:val="null3"/>
                    <w:jc w:val="left"/>
                  </w:pPr>
                  <w:r>
                    <w:rPr>
                      <w:rFonts w:ascii="仿宋_GB2312" w:hAnsi="仿宋_GB2312" w:cs="仿宋_GB2312" w:eastAsia="仿宋_GB2312"/>
                      <w:sz w:val="20"/>
                      <w:color w:val="000000"/>
                    </w:rPr>
                    <w:t>学生阶段评价：</w:t>
                  </w:r>
                </w:p>
                <w:p>
                  <w:pPr>
                    <w:pStyle w:val="null3"/>
                    <w:jc w:val="left"/>
                  </w:pPr>
                  <w:r>
                    <w:rPr>
                      <w:rFonts w:ascii="仿宋_GB2312" w:hAnsi="仿宋_GB2312" w:cs="仿宋_GB2312" w:eastAsia="仿宋_GB2312"/>
                      <w:sz w:val="20"/>
                      <w:color w:val="000000"/>
                    </w:rPr>
                    <w:t>1. 学生自评：支持学校给学生发起学生自评任务，推送到家长手机。</w:t>
                  </w:r>
                </w:p>
                <w:p>
                  <w:pPr>
                    <w:pStyle w:val="null3"/>
                    <w:jc w:val="left"/>
                  </w:pPr>
                  <w:r>
                    <w:rPr>
                      <w:rFonts w:ascii="仿宋_GB2312" w:hAnsi="仿宋_GB2312" w:cs="仿宋_GB2312" w:eastAsia="仿宋_GB2312"/>
                      <w:sz w:val="20"/>
                      <w:color w:val="000000"/>
                    </w:rPr>
                    <w:t>2. 学业表现：支持学校自定义配置成绩单的样式，支持按学科分项填写成绩，支持录入过程成绩和阶段成绩；支持导出表格进行填写，支持多人分学科填写成绩，支持用 Excel 表格填写成绩后再导入系统，支持将已录入的成绩导出；支持把成绩纳入学生的学生档案中。</w:t>
                  </w:r>
                </w:p>
                <w:p>
                  <w:pPr>
                    <w:pStyle w:val="null3"/>
                    <w:jc w:val="left"/>
                  </w:pPr>
                  <w:r>
                    <w:rPr>
                      <w:rFonts w:ascii="仿宋_GB2312" w:hAnsi="仿宋_GB2312" w:cs="仿宋_GB2312" w:eastAsia="仿宋_GB2312"/>
                      <w:sz w:val="20"/>
                      <w:color w:val="000000"/>
                    </w:rPr>
                    <w:t>3. 体质健康：支持学校批量录入学生的体测数据，支持对数据进行分析对比后，给出《国家学生体质健康标准》中的评价等级；支持把体测数据纳入学生的档案中。</w:t>
                  </w:r>
                </w:p>
                <w:p>
                  <w:pPr>
                    <w:pStyle w:val="null3"/>
                    <w:jc w:val="left"/>
                  </w:pPr>
                  <w:r>
                    <w:rPr>
                      <w:rFonts w:ascii="仿宋_GB2312" w:hAnsi="仿宋_GB2312" w:cs="仿宋_GB2312" w:eastAsia="仿宋_GB2312"/>
                      <w:sz w:val="20"/>
                      <w:color w:val="000000"/>
                    </w:rPr>
                    <w:t>4. 教师评语：支持根据学生过往的评价数据，一键生成对每个学生的智能评语，支持教师进行采用或修改，支持对评语进行自由署名。</w:t>
                  </w:r>
                </w:p>
                <w:p>
                  <w:pPr>
                    <w:pStyle w:val="null3"/>
                    <w:jc w:val="left"/>
                  </w:pPr>
                  <w:r>
                    <w:rPr>
                      <w:rFonts w:ascii="仿宋_GB2312" w:hAnsi="仿宋_GB2312" w:cs="仿宋_GB2312" w:eastAsia="仿宋_GB2312"/>
                      <w:sz w:val="20"/>
                      <w:color w:val="000000"/>
                    </w:rPr>
                    <w:t>五、班级评比模块：</w:t>
                  </w:r>
                </w:p>
                <w:p>
                  <w:pPr>
                    <w:pStyle w:val="null3"/>
                    <w:jc w:val="left"/>
                  </w:pPr>
                  <w:r>
                    <w:rPr>
                      <w:rFonts w:ascii="仿宋_GB2312" w:hAnsi="仿宋_GB2312" w:cs="仿宋_GB2312" w:eastAsia="仿宋_GB2312"/>
                      <w:sz w:val="20"/>
                      <w:color w:val="000000"/>
                    </w:rPr>
                    <w:t>1. 班级评价指标体系：支持学校自定义班级评价指标，支持通过导表的方式录入指标体系，支持按周或按月设置起始分，系统会在每个周期开始时重置分数。</w:t>
                  </w:r>
                </w:p>
                <w:p>
                  <w:pPr>
                    <w:pStyle w:val="null3"/>
                    <w:jc w:val="left"/>
                  </w:pPr>
                  <w:r>
                    <w:rPr>
                      <w:rFonts w:ascii="仿宋_GB2312" w:hAnsi="仿宋_GB2312" w:cs="仿宋_GB2312" w:eastAsia="仿宋_GB2312"/>
                      <w:sz w:val="20"/>
                      <w:color w:val="000000"/>
                    </w:rPr>
                    <w:t>2. 点评设备：支持通过手机、平板、班牌、电脑进行点评班级。</w:t>
                  </w:r>
                </w:p>
                <w:p>
                  <w:pPr>
                    <w:pStyle w:val="null3"/>
                    <w:jc w:val="left"/>
                  </w:pPr>
                  <w:r>
                    <w:rPr>
                      <w:rFonts w:ascii="仿宋_GB2312" w:hAnsi="仿宋_GB2312" w:cs="仿宋_GB2312" w:eastAsia="仿宋_GB2312"/>
                      <w:sz w:val="20"/>
                      <w:color w:val="000000"/>
                    </w:rPr>
                    <w:t>3. 点评方式：支持点评单个班级，支持批量点评多个班级，支持在 30 天内进行补录点评；通过手机、平板在进行班级点评时，支持添加文字说明，支持拍照或录视频作为佐证材料。</w:t>
                  </w:r>
                </w:p>
                <w:p>
                  <w:pPr>
                    <w:pStyle w:val="null3"/>
                    <w:jc w:val="left"/>
                  </w:pPr>
                  <w:r>
                    <w:rPr>
                      <w:rFonts w:ascii="仿宋_GB2312" w:hAnsi="仿宋_GB2312" w:cs="仿宋_GB2312" w:eastAsia="仿宋_GB2312"/>
                      <w:sz w:val="20"/>
                      <w:color w:val="000000"/>
                    </w:rPr>
                    <w:t>4. 班级评比公示栏：支持以公告栏的方式展示班级评比的情况，支持在班牌、大屏、电脑等硬件上进行全屏展示；支持实时刷新看板的数据，自动累计各班分数；支持按照日榜、周榜、月榜的方式，切换查看不同榜单。</w:t>
                  </w:r>
                </w:p>
                <w:p>
                  <w:pPr>
                    <w:pStyle w:val="null3"/>
                    <w:jc w:val="left"/>
                  </w:pPr>
                  <w:r>
                    <w:rPr>
                      <w:rFonts w:ascii="仿宋_GB2312" w:hAnsi="仿宋_GB2312" w:cs="仿宋_GB2312" w:eastAsia="仿宋_GB2312"/>
                      <w:sz w:val="20"/>
                      <w:color w:val="000000"/>
                    </w:rPr>
                    <w:t>5. 流动红旗表彰：支持给班级发送流动红旗荣誉，支持自定义编辑红旗的标题、表彰周期、表彰班级、颁发单位；支持给获得红旗的班级里的学生自动发送评价。</w:t>
                  </w:r>
                </w:p>
                <w:p>
                  <w:pPr>
                    <w:pStyle w:val="null3"/>
                    <w:jc w:val="left"/>
                  </w:pP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教师电脑</w:t>
                  </w:r>
                </w:p>
              </w:tc>
              <w:tc>
                <w:tcPr>
                  <w:tcW w:type="dxa" w:w="10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 CPU：性能不低于Intel十二代 Core i5处理器，主频≥2.5GHz 、≥6核处理器12线程。</w:t>
                  </w:r>
                </w:p>
                <w:p>
                  <w:pPr>
                    <w:pStyle w:val="null3"/>
                    <w:jc w:val="left"/>
                  </w:pPr>
                  <w:r>
                    <w:rPr>
                      <w:rFonts w:ascii="仿宋_GB2312" w:hAnsi="仿宋_GB2312" w:cs="仿宋_GB2312" w:eastAsia="仿宋_GB2312"/>
                      <w:sz w:val="20"/>
                      <w:color w:val="000000"/>
                    </w:rPr>
                    <w:t>2. 显卡：集成显卡</w:t>
                  </w:r>
                </w:p>
                <w:p>
                  <w:pPr>
                    <w:pStyle w:val="null3"/>
                    <w:jc w:val="left"/>
                  </w:pPr>
                  <w:r>
                    <w:rPr>
                      <w:rFonts w:ascii="仿宋_GB2312" w:hAnsi="仿宋_GB2312" w:cs="仿宋_GB2312" w:eastAsia="仿宋_GB2312"/>
                      <w:sz w:val="20"/>
                      <w:color w:val="000000"/>
                    </w:rPr>
                    <w:t>3. 主板：性能不低于Intel B760 系列芯片组。</w:t>
                  </w:r>
                </w:p>
                <w:p>
                  <w:pPr>
                    <w:pStyle w:val="null3"/>
                    <w:jc w:val="left"/>
                  </w:pPr>
                  <w:r>
                    <w:rPr>
                      <w:rFonts w:ascii="仿宋_GB2312" w:hAnsi="仿宋_GB2312" w:cs="仿宋_GB2312" w:eastAsia="仿宋_GB2312"/>
                      <w:sz w:val="20"/>
                      <w:color w:val="000000"/>
                    </w:rPr>
                    <w:t>4. 内存：≥8GB DDR4 3200MT/s 内存或以上，最大可支持拓展64GB。</w:t>
                  </w:r>
                </w:p>
                <w:p>
                  <w:pPr>
                    <w:pStyle w:val="null3"/>
                    <w:jc w:val="left"/>
                  </w:pPr>
                  <w:r>
                    <w:rPr>
                      <w:rFonts w:ascii="仿宋_GB2312" w:hAnsi="仿宋_GB2312" w:cs="仿宋_GB2312" w:eastAsia="仿宋_GB2312"/>
                      <w:sz w:val="20"/>
                      <w:color w:val="000000"/>
                    </w:rPr>
                    <w:t>5. 硬盘：≥256GB M.2 NVMe SSD硬盘，支持机械硬盘拓展。</w:t>
                  </w:r>
                </w:p>
                <w:p>
                  <w:pPr>
                    <w:pStyle w:val="null3"/>
                    <w:jc w:val="left"/>
                  </w:pPr>
                  <w:r>
                    <w:rPr>
                      <w:rFonts w:ascii="仿宋_GB2312" w:hAnsi="仿宋_GB2312" w:cs="仿宋_GB2312" w:eastAsia="仿宋_GB2312"/>
                      <w:sz w:val="20"/>
                      <w:color w:val="000000"/>
                    </w:rPr>
                    <w:t>6.支持拓展9.5mm标准光驱。</w:t>
                  </w:r>
                </w:p>
                <w:p>
                  <w:pPr>
                    <w:pStyle w:val="null3"/>
                    <w:jc w:val="left"/>
                  </w:pPr>
                  <w:r>
                    <w:rPr>
                      <w:rFonts w:ascii="仿宋_GB2312" w:hAnsi="仿宋_GB2312" w:cs="仿宋_GB2312" w:eastAsia="仿宋_GB2312"/>
                      <w:sz w:val="20"/>
                      <w:color w:val="000000"/>
                    </w:rPr>
                    <w:t>7.集成10/100/1000Mbps自适应网卡，网口支持wake on LAN。</w:t>
                  </w:r>
                </w:p>
                <w:p>
                  <w:pPr>
                    <w:pStyle w:val="null3"/>
                    <w:jc w:val="left"/>
                  </w:pPr>
                  <w:r>
                    <w:rPr>
                      <w:rFonts w:ascii="仿宋_GB2312" w:hAnsi="仿宋_GB2312" w:cs="仿宋_GB2312" w:eastAsia="仿宋_GB2312"/>
                      <w:sz w:val="20"/>
                      <w:color w:val="000000"/>
                    </w:rPr>
                    <w:t>8. 集成标准声卡。</w:t>
                  </w:r>
                </w:p>
                <w:p>
                  <w:pPr>
                    <w:pStyle w:val="null3"/>
                    <w:jc w:val="left"/>
                  </w:pPr>
                  <w:r>
                    <w:rPr>
                      <w:rFonts w:ascii="仿宋_GB2312" w:hAnsi="仿宋_GB2312" w:cs="仿宋_GB2312" w:eastAsia="仿宋_GB2312"/>
                      <w:sz w:val="20"/>
                      <w:color w:val="000000"/>
                    </w:rPr>
                    <w:t>9. 配置USB有线键盘、鼠标。</w:t>
                  </w:r>
                </w:p>
                <w:p>
                  <w:pPr>
                    <w:pStyle w:val="null3"/>
                    <w:jc w:val="left"/>
                  </w:pPr>
                  <w:r>
                    <w:rPr>
                      <w:rFonts w:ascii="仿宋_GB2312" w:hAnsi="仿宋_GB2312" w:cs="仿宋_GB2312" w:eastAsia="仿宋_GB2312"/>
                      <w:sz w:val="20"/>
                      <w:color w:val="000000"/>
                    </w:rPr>
                    <w:t>10.前置面板：USB3.0≥6个（其中两个支持USB 3.2 Gen2，四个支持USB 3.2 Gen1）。</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1</w:t>
                  </w:r>
                  <w:r>
                    <w:rPr>
                      <w:rFonts w:ascii="仿宋_GB2312" w:hAnsi="仿宋_GB2312" w:cs="仿宋_GB2312" w:eastAsia="仿宋_GB2312"/>
                      <w:sz w:val="20"/>
                      <w:color w:val="000000"/>
                    </w:rPr>
                    <w:t>.前置面板音频输出接口采用四段式接口，兼容单耳机输出和耳机、麦克风二合一。</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2</w:t>
                  </w:r>
                  <w:r>
                    <w:rPr>
                      <w:rFonts w:ascii="仿宋_GB2312" w:hAnsi="仿宋_GB2312" w:cs="仿宋_GB2312" w:eastAsia="仿宋_GB2312"/>
                      <w:sz w:val="20"/>
                      <w:color w:val="000000"/>
                    </w:rPr>
                    <w:t>.后置面板：USB2.0≥4个；HDMI输出≥1；VGA输出≥1；DP输出≥1；音频输入≥2；音频输出≥1；RJ45≥1；串口≥1。</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3</w:t>
                  </w:r>
                  <w:r>
                    <w:rPr>
                      <w:rFonts w:ascii="仿宋_GB2312" w:hAnsi="仿宋_GB2312" w:cs="仿宋_GB2312" w:eastAsia="仿宋_GB2312"/>
                      <w:sz w:val="20"/>
                      <w:color w:val="000000"/>
                    </w:rPr>
                    <w:t>.内部插槽：PCIEX16≥1（支持拓展独立显卡）；PCIEX1≥2；PCI≥1；M.2≥2。</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4</w:t>
                  </w:r>
                  <w:r>
                    <w:rPr>
                      <w:rFonts w:ascii="仿宋_GB2312" w:hAnsi="仿宋_GB2312" w:cs="仿宋_GB2312" w:eastAsia="仿宋_GB2312"/>
                      <w:sz w:val="20"/>
                      <w:color w:val="000000"/>
                    </w:rPr>
                    <w:t>.显示器屏幕≥23.8英寸，分辨率≥1920*1080，屏幕亮度≥250nit，支持VGA≥1，HDMI≥1，</w:t>
                  </w:r>
                  <w:r>
                    <w:rPr>
                      <w:rFonts w:ascii="仿宋_GB2312" w:hAnsi="仿宋_GB2312" w:cs="仿宋_GB2312" w:eastAsia="仿宋_GB2312"/>
                      <w:sz w:val="21"/>
                    </w:rPr>
                    <w:t xml:space="preserve"> </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彩色打印机</w:t>
                  </w:r>
                </w:p>
              </w:tc>
              <w:tc>
                <w:tcPr>
                  <w:tcW w:type="dxa" w:w="10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A4彩色商用打印机，墨仓式炼数码多功能一体机，35页自动连续扫描，黑白≥17页/分钟，彩色≥9.5页/分钟,支持有线和USB</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打印机</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 A4黑白打印/复印/扫描/传真一体机，ADF+平板式扫描仪；2、 首页输出时间：≥7秒；3、 打印语言： PCL 5、 PCL 6、HP postscript 3 级仿真、PDF  打印、URF、PCLM、PWG、；4、 内存：256M5、 处理器：≥800MHz；6、 输入纸盒容量： ≥250页盒+50页ADF；输出纸盒容量：≥150页；7、 打印负荷：50000页/月；8、 接口： USB 2.0；10/100Mbps 以太网；9、 自动双面打印单元：标配；10、 打印速度：≥33PPM；11、 打印分辨率：≥1200dpi；12、 复印速度：≥33PPM；13、 扫描分辨率：≥1200dpi；14、 扫描自动进纸器容量：50页；15、 单面扫描速度：≥19页/分钟（黑白）</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学生电脑主机</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 </w:t>
                  </w:r>
                  <w:r>
                    <w:rPr>
                      <w:rFonts w:ascii="仿宋_GB2312" w:hAnsi="仿宋_GB2312" w:cs="仿宋_GB2312" w:eastAsia="仿宋_GB2312"/>
                      <w:sz w:val="20"/>
                      <w:color w:val="000000"/>
                    </w:rPr>
                    <w:t>CPU：性能不低于Intel十二代 Core i3处理器，</w:t>
                  </w:r>
                  <w:r>
                    <w:rPr>
                      <w:rFonts w:ascii="仿宋_GB2312" w:hAnsi="仿宋_GB2312" w:cs="仿宋_GB2312" w:eastAsia="仿宋_GB2312"/>
                      <w:sz w:val="20"/>
                      <w:color w:val="000000"/>
                    </w:rPr>
                    <w:t>主频</w:t>
                  </w:r>
                  <w:r>
                    <w:rPr>
                      <w:rFonts w:ascii="仿宋_GB2312" w:hAnsi="仿宋_GB2312" w:cs="仿宋_GB2312" w:eastAsia="仿宋_GB2312"/>
                      <w:sz w:val="20"/>
                      <w:color w:val="000000"/>
                    </w:rPr>
                    <w:t>≥1.2GHz 、≥6核处理器8线程，三级缓存≥10MB。</w:t>
                  </w:r>
                </w:p>
                <w:p>
                  <w:pPr>
                    <w:pStyle w:val="null3"/>
                    <w:jc w:val="left"/>
                  </w:pPr>
                  <w:r>
                    <w:rPr>
                      <w:rFonts w:ascii="仿宋_GB2312" w:hAnsi="仿宋_GB2312" w:cs="仿宋_GB2312" w:eastAsia="仿宋_GB2312"/>
                      <w:sz w:val="20"/>
                      <w:color w:val="000000"/>
                    </w:rPr>
                    <w:t>2. 显卡：≥64个图形处理单元，频率≥1.1GHz</w:t>
                  </w:r>
                </w:p>
                <w:p>
                  <w:pPr>
                    <w:pStyle w:val="null3"/>
                    <w:jc w:val="left"/>
                  </w:pPr>
                  <w:r>
                    <w:rPr>
                      <w:rFonts w:ascii="仿宋_GB2312" w:hAnsi="仿宋_GB2312" w:cs="仿宋_GB2312" w:eastAsia="仿宋_GB2312"/>
                      <w:sz w:val="20"/>
                      <w:color w:val="000000"/>
                    </w:rPr>
                    <w:t>3. 内存：≥8GB DDR4 3200MT/s 内存或以上。</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 硬盘：≥256GB SSD硬盘。</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 集成10/100/1000Mbps自适应网卡，网口支持wake on LAN。</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 集成标准声卡。</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 配置USB有线键盘、鼠标。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机房管理软件</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具有账号/密码和手机微信扫码两种登录方式。2.可实现实时监控学生机画面、以及进行统一的教学管理，文件共享和回收。3.超级管理员可以添加教师和管理员的角色。4.支持老师自定义上传、存储文件内容。5.不需要借助任何外接设备，支持将教师机的画面以及声音广播给全班学生。6.教师在屏幕广播状态下，提供授课小工具，包括提供可自由调整笔迹颜色及笔触粗细的画笔、黑板、橡皮擦、以及支持撤销和加页码，最多支持增加页数到10页。7.在批注状态下，支持将手写的字体自动识别成标准字体。8.支持老师将指定学生的屏幕画面广播给其他所有学生，同时老师也能看到该指定学生的屏幕图像。9.在开启授课时支持教师发起不低于4种课堂活动，支持学生拖动答案进行作答，系统将自动判断是否正确。该功能为保证兼容性,通过一套应用实现，非多个软件组合实现。10.支持学生在完成教师下发的课堂活动时，查看自己的排名、耗时以及答题情况。11.支持在管理后台录入学生名单后。12.当课堂通知大于或等于2条时，支持用户手动切换查看。13.支持同步教学白板软件的课件内容，支持按照大小、更新时间进行排序。14.支持上传“本地文件”到终端应用软件的教师云空间。15.支持教师把云空间的文件批量共享给指定的多个授课班级，资料被删除后文件仍可重新下载。支持教师把已共享的资料进行取消共享。16.当作业空间存在多个班级的时候，支持显示当前正在授课班级。17.回收作业过程中，支持自动统计已提交和未提交的学生名单。18.显示上传和下载的文件历史记录。19.支持教师直接把“我的文件”内容共享给班级学生。20.支持教师授课时开启离线黑屏，也可以选定学生执行黑屏操作。21.开始授课后，若学生设备离线，支持自动在教师端显示离线的设备总量以及对应离线的设备IP。22.通过设置应用程序白名单，可防止学生在教学过程中使用跟课程无关的应用程序。23.开启授课后自动获取授课学生设备安装的应用环境，教师可以直接禁用学生设备的应用。24.支持显示最近一节课的违规使用应用程序的名称、违规操作人、设备IP，以及支持教师禁用和取消禁用学生使用违规应用程序。25.支持教师对最近一节课违规使用的应用程序进行一键禁用。26.支持设定学生访问网站的白名单信息，对学生可以访问的网址进行管理。27.支持防止通过控制面板或使用第三方软件卸载学生端应用。28.支持防止通过任务管理器或使用第三方软件结束学生端应用进程。29.支持在管理后台导入、增加、删除、更改、查询班级学生名单，并同步到终端应用教学软件中。30.支持在管理后台导入、增加、删除、更改、查询教师名单。</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48口接入交换机</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端口：</w:t>
                  </w:r>
                  <w:r>
                    <w:rPr>
                      <w:rFonts w:ascii="仿宋_GB2312" w:hAnsi="仿宋_GB2312" w:cs="仿宋_GB2312" w:eastAsia="仿宋_GB2312"/>
                      <w:sz w:val="20"/>
                      <w:color w:val="000000"/>
                    </w:rPr>
                    <w:t>48个10/100/1000Base-T以太网端口                                    交换容量：≥96Gbps</w:t>
                  </w:r>
                  <w:r>
                    <w:br/>
                  </w:r>
                  <w:r>
                    <w:rPr>
                      <w:rFonts w:ascii="仿宋_GB2312" w:hAnsi="仿宋_GB2312" w:cs="仿宋_GB2312" w:eastAsia="仿宋_GB2312"/>
                      <w:sz w:val="20"/>
                      <w:color w:val="000000"/>
                    </w:rPr>
                    <w:t>包转发率</w:t>
                  </w:r>
                  <w:r>
                    <w:rPr>
                      <w:rFonts w:ascii="仿宋_GB2312" w:hAnsi="仿宋_GB2312" w:cs="仿宋_GB2312" w:eastAsia="仿宋_GB2312"/>
                      <w:sz w:val="20"/>
                      <w:color w:val="000000"/>
                    </w:rPr>
                    <w:t>: ≥71.4Mpps 。</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机柜</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22U机柜：尺寸：高×宽×深 ≈ 1200mm×600mm×800mm材质与结构。优质冷轧钢板（SPCC），厚度≥1.2mm，表面经过防锈处理（喷塑/镀锌）。静态承重≥800kg，动态承重≥400kg。框架结构：九折型材框架，前后网孔门（通风率≥60%），可拆卸侧板。具有散热与兼容性。可调节安装导轨、垂直理线环、电源插座（PDU）预留位。选配：脚轮+可调支脚（高度可调±50mm），顶部/底部开孔支持走线。</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耳机</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头戴式计算机教室专用耳机</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六类网线</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传输频率：带宽</w:t>
                  </w:r>
                  <w:r>
                    <w:rPr>
                      <w:rFonts w:ascii="仿宋_GB2312" w:hAnsi="仿宋_GB2312" w:cs="仿宋_GB2312" w:eastAsia="仿宋_GB2312"/>
                      <w:sz w:val="20"/>
                      <w:color w:val="000000"/>
                    </w:rPr>
                    <w:t>≥250MHz；传输速率：1Gbps（100米内），10Gbps（≤55米）。导体材料23AWG无氧铜，4对双绞线，带十字骨架防串扰。类型选择非屏蔽（UTP）；外皮：PVC或LSZH（防火场景）。包装与质保300米/箱，原厂包装。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900</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电源线</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导线横截面积</w:t>
                  </w:r>
                  <w:r>
                    <w:rPr>
                      <w:rFonts w:ascii="仿宋_GB2312" w:hAnsi="仿宋_GB2312" w:cs="仿宋_GB2312" w:eastAsia="仿宋_GB2312"/>
                      <w:sz w:val="20"/>
                      <w:color w:val="000000"/>
                    </w:rPr>
                    <w:t>≥4平方毫米额定功率≥30A负荷≥6千瓦安全载流量 25-32A绝缘层厚度≥0.8mm。国标。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布线及施工</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插排、调试、布线施工及现场清理费用</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位</w:t>
                  </w:r>
                </w:p>
              </w:tc>
            </w:tr>
          </w:tbl>
          <w:p>
            <w:pPr>
              <w:pStyle w:val="null3"/>
              <w:jc w:val="both"/>
            </w:pPr>
            <w:r>
              <w:rPr>
                <w:rFonts w:ascii="仿宋_GB2312" w:hAnsi="仿宋_GB2312" w:cs="仿宋_GB2312" w:eastAsia="仿宋_GB2312"/>
              </w:rPr>
              <w:t>说明：</w:t>
            </w:r>
          </w:p>
          <w:p>
            <w:pPr>
              <w:pStyle w:val="null3"/>
              <w:numPr>
                <w:ilvl w:val="0"/>
                <w:numId w:val="1"/>
              </w:numPr>
              <w:jc w:val="both"/>
            </w:pPr>
            <w:r>
              <w:rPr>
                <w:rFonts w:ascii="仿宋_GB2312" w:hAnsi="仿宋_GB2312" w:cs="仿宋_GB2312" w:eastAsia="仿宋_GB2312"/>
                <w:sz w:val="20"/>
                <w:b/>
              </w:rPr>
              <w:t>本项目为部分面向中小企业采购，预留形式为合同分包，预留份额</w:t>
            </w:r>
            <w:r>
              <w:rPr>
                <w:rFonts w:ascii="仿宋_GB2312" w:hAnsi="仿宋_GB2312" w:cs="仿宋_GB2312" w:eastAsia="仿宋_GB2312"/>
                <w:sz w:val="20"/>
                <w:b/>
              </w:rPr>
              <w:t>40.25%，具体详见采购内容。</w:t>
            </w:r>
          </w:p>
          <w:p>
            <w:pPr>
              <w:pStyle w:val="null3"/>
              <w:numPr>
                <w:ilvl w:val="0"/>
                <w:numId w:val="1"/>
              </w:numPr>
              <w:jc w:val="both"/>
            </w:pPr>
            <w:r>
              <w:rPr>
                <w:rFonts w:ascii="仿宋_GB2312" w:hAnsi="仿宋_GB2312" w:cs="仿宋_GB2312" w:eastAsia="仿宋_GB2312"/>
                <w:sz w:val="20"/>
                <w:b/>
              </w:rPr>
              <w:t>属于国家强制</w:t>
            </w:r>
            <w:r>
              <w:rPr>
                <w:rFonts w:ascii="仿宋_GB2312" w:hAnsi="仿宋_GB2312" w:cs="仿宋_GB2312" w:eastAsia="仿宋_GB2312"/>
                <w:sz w:val="20"/>
                <w:b/>
              </w:rPr>
              <w:t>3C认证的产品、强制节能的产品需提供认证证书。</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合阳县坊镇中心小学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货物交付、安装并验收合格后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审计结束后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初验：货物到达交货地点后，由使用单位根据合同对货物（设备）的名称、品牌、 规格、型号、产地、数量进行检查。 终验：所有货物(设备)安装、调试完毕，正常使用 10 个日历日后，由采购人进行终验（最终验收），合格后签发《终验合格单》。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验收合格后不低于12个月（参数中另有约定的除外）</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合同执行中发生争议的，当事人双方应协商解决，协商达不成一致时，可向项目所在地人民法院提请诉讼。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本项目核心产品为：“3.3技术要求”中“34-智慧黑板”</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具有独立承担民事责任能力的法人、其他组织或自然人，并出具合法有效的统一社会信用代码的营业执照（原件备查）或事业单位法人证书等国家规定的相关证明，自然人参与的提供其身份证明。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提供上一年度至今已缴纳的至少一个月的纳税证明或完税证明，依法免税的单位应提供相关证明材料。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社保缴纳情况</w:t>
            </w:r>
          </w:p>
        </w:tc>
        <w:tc>
          <w:tcPr>
            <w:tcW w:type="dxa" w:w="3322"/>
          </w:tcPr>
          <w:p>
            <w:pPr>
              <w:pStyle w:val="null3"/>
            </w:pPr>
            <w:r>
              <w:rPr>
                <w:rFonts w:ascii="仿宋_GB2312" w:hAnsi="仿宋_GB2312" w:cs="仿宋_GB2312" w:eastAsia="仿宋_GB2312"/>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参加本次政府采购活动前三年内，在经营活动中没有重大违法记录声明。</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法定代表人授权书（附法定代表人身份证复印件）及被授权人身份证（附被授权人身份证复印件），法定代表人直接参加投标只需提供法定代表人证明书（附法定代表人身份证复印件）。</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投标单位不得为“中国执行信息公开网”网站(http://zxgk.court.gov.cn/)中列入失信被执行人，不得为“信用中国”网站(www.creditchina.gov.cn)中列入重大税收违法案件当事人名单的投标单位且无失信惩戒对象记录，不得为中国政府采购网(www.ccgp.gov.cn)政府采购严重违法失信行为记录名单中被财政部门禁止参加政府采购活动的投标单位(提供网站查询的截图，并加盖投标单位公章，查询时间为距开标时间30天内）。</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投标单位须提供具有履行本合同所必需的设备和专业技术能力的承诺。</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单位负责人为同一人或者存在直接控股、管理关系的不同投标单位，不得参加同一合同项下的政府采购活动。</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部分面向中小企业采购，预留形式为合同分包（要求供应商提供分包意向协议且协议中中小企业金额占本项目采购合同金额的40.25%），专门面向中小企业部分（详见采购内容）供应商为中型、小型、微型企业的应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要求获得采购合同的供应商将40.25%分包给一家或多家中小企业或参与的供应商（联合体）提供的货物全部由符合政策要求的中小企业制造。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投标文件构成是否有重大缺项，是否按照招标文件要求的格式编写投标文件。</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投标文件的签署、加盖印章是否合格、有效；提供的各种证明文件、数据、资料是否真实、有效，投标有效期是否满足招标文件规定，授权期限是否满足招标文件中规定的有效期。</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投标方案是否有重大缺漏项；投标产品的技术规格是否有重大偏离；投标商务条款是否有重大偏离。</w:t>
            </w:r>
          </w:p>
        </w:tc>
        <w:tc>
          <w:tcPr>
            <w:tcW w:type="dxa" w:w="1661"/>
          </w:tcPr>
          <w:p>
            <w:pPr>
              <w:pStyle w:val="null3"/>
            </w:pPr>
            <w:r>
              <w:rPr>
                <w:rFonts w:ascii="仿宋_GB2312" w:hAnsi="仿宋_GB2312" w:cs="仿宋_GB2312" w:eastAsia="仿宋_GB2312"/>
              </w:rPr>
              <w:t>开标一览表 产品技术参数表 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投标报价是否超过项目采购预算。</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招标文件其他章节中对无效投标的规定。</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技术参数及指标</w:t>
            </w:r>
          </w:p>
        </w:tc>
        <w:tc>
          <w:tcPr>
            <w:tcW w:type="dxa" w:w="2492"/>
          </w:tcPr>
          <w:p>
            <w:pPr>
              <w:pStyle w:val="null3"/>
            </w:pPr>
            <w:r>
              <w:rPr>
                <w:rFonts w:ascii="仿宋_GB2312" w:hAnsi="仿宋_GB2312" w:cs="仿宋_GB2312" w:eastAsia="仿宋_GB2312"/>
              </w:rPr>
              <w:t>所投产品技术参数清楚、明确并能逐条响应并满足招标文件“第五部分 采购要求”中所有参数要求，得15分。一项正偏离得1分，最高加5分；其中每负偏离一项扣1分，扣完为止。 备注：正偏离技术参数须提供佐证材料：第三方检测报告或厂家检测报告并加盖供应商公章，予以证明其技术参数的响应性。</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提供2022年1月1日至今投标单位同类项目合同（以采购合同为准），每份得2分，最多得6分。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包含①售后服务人员配置情况；②维护保养时间安排；③备品备件计划；④售后服务范围及保障措施；⑤出现故障响应时间及措施；涵盖以上内容且不存在缺陷得10分，在此基础上，每缺少一项内容扣2分，每有一处内容存在缺陷扣0.5分，扣完为止。 注：“内容存在缺陷”是指：①售后服务方案内容不完整、不具有可实施性；②非专门针对本项目或内容与本项目需求无关；③复制或套用其他项目内容；④照搬采购需求且未作出进一步描述。包括但不限于以上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针对本项目提的供培训方案，为采购人培训操作维护人员，以保障使用过程中能熟练操作、维护和正常使用，培训方案内容包含：①培训计划②培训方式③培训时间④培训内容。 涵盖以上内容且不存在缺陷得4分，在此基础上，每缺少一项内容扣1分，每有一处内容存在缺陷扣0.5分，扣完为止； 注：“内容存在缺陷”是指：①本项目提供的各项培训计划不具备科学性，针对性及完整性，仅简单描述；②非专门针对本项目或内容与本项目需求无关；③复制或套用其他项目内容；④照搬采购需求且未作出进一步描述。包括但不限于以上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各节点进度安排（包括但不限于采购环节、运输环节、交付环节等）</w:t>
            </w:r>
          </w:p>
        </w:tc>
        <w:tc>
          <w:tcPr>
            <w:tcW w:type="dxa" w:w="2492"/>
          </w:tcPr>
          <w:p>
            <w:pPr>
              <w:pStyle w:val="null3"/>
            </w:pPr>
            <w:r>
              <w:rPr>
                <w:rFonts w:ascii="仿宋_GB2312" w:hAnsi="仿宋_GB2312" w:cs="仿宋_GB2312" w:eastAsia="仿宋_GB2312"/>
              </w:rPr>
              <w:t>根据供应商提供的1.产品采购环节时间节点安排及横向网格图2.产品运输环节时间节点安排及横向网格图3.交付前各环节时间节点安排及横向网格图4.项目整体进度计划及方案 赋分标准 涵盖以上内容且不存在缺陷得4分，在此基础上，每缺少一项内容扣1分，每有一处内容存在缺陷扣0.5分，扣完为止； 注：“内容存在缺陷”是指：①本项目提供的各项方案或计划中引用法律法规、规范、标准或其他规范性文件存在失效或错误；②非专门针对本项目或内容与本项目需求无关；③复制或套用其他项目内容；④照搬采购需求且未作出进一步描述。包括但不限于以上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根据供应商提供的1.设备安装进度计划及方案2.设备调试方案3.交付前各环节的应急预案。 赋分标准 涵盖以上内容且不存在缺陷得3分，在此基础上，每缺少一项内容扣1分，每有一处内容存在缺陷扣0.5分，扣完为止； 注：“内容存在缺陷”是指：①本项目提供的各项方案中引用法律法规、规范、标准或其他规范性文件存在失效或错误；②非专门针对本项目或内容与本项目需求无关；③复制或套用其他项目内容；④照搬采购需求且未作出进一步描述。包括但不限于以上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根据供应商提供的1.产品质量应急预案2.产品运输应急预案3.产品安装应急预案4.备品备件应急预案5.各环节施工安全应急预案 赋分标准 应急预案：涵盖以上内容且不存在缺陷得5分，在此基础上，每缺少一项内容扣1分，每有一处内容存在缺陷扣0.5分，扣完为止； 注：“内容存在缺陷”是指：①本项目提供的应急保障措施中引用法律法规、规范、标准或其他规范性文件存在失效或错误；②非专门针对本项目或内容与本项目需求无关；③复制或套用其他项目内容；④照搬采购需求且未作出进一步描述。包括但不限于以上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根据供应商提供的1.质量保障承诺；2.质量保障措施；3.质量保证范围；4.货物运输防护措施；5.验收方案及措施。 涵盖以上内容且不存在缺陷得5分，在此基础上，每缺少一项内容扣1分，每有一处内容存在缺陷扣0.5分，扣完为止。 注：“内容存在缺陷”是指：①本项目提供的质量保障措施中引用法律法规、规范、标准或其他规范性文件存在失效或错误；②非专门针对本项目或内容与本项目需求无关；③复制或套用其他项目内容；④照搬采购需求且未作出进一步描述。包括但不限于以上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人员保障</w:t>
            </w:r>
          </w:p>
        </w:tc>
        <w:tc>
          <w:tcPr>
            <w:tcW w:type="dxa" w:w="2492"/>
          </w:tcPr>
          <w:p>
            <w:pPr>
              <w:pStyle w:val="null3"/>
            </w:pPr>
            <w:r>
              <w:rPr>
                <w:rFonts w:ascii="仿宋_GB2312" w:hAnsi="仿宋_GB2312" w:cs="仿宋_GB2312" w:eastAsia="仿宋_GB2312"/>
              </w:rPr>
              <w:t>拟投入本项目建设人员满足采购内容需求,由专业的技术人员团队提供设备安装服务，明确拟派本项目团队人员的①项目负责人履历；②详细名单；③人员配备数量；④团队人员工作经验；⑤团队人员在本项目的具体工作职责。 涵盖以上内容且不存在缺陷得5分，在此基础上，每缺少一项内容扣1分，每有一处内容存在缺陷扣0.5分，扣完为止。 注：“内容存在缺陷”是指：①提供的人员配备非专门针对本项目或与本项目需求无关；②复制或套用其他项目内容。包括但不限于以上任意一种情形。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投标文件对交货期、质保期等商务要求进行详细说明，有效投标单位中交货期优于招标文件要求的加1分；有效投标单位中质保期优于招标文件要求的加1分。其余不计分。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供货渠道及产品可靠性保障</w:t>
            </w:r>
          </w:p>
        </w:tc>
        <w:tc>
          <w:tcPr>
            <w:tcW w:type="dxa" w:w="2492"/>
          </w:tcPr>
          <w:p>
            <w:pPr>
              <w:pStyle w:val="null3"/>
            </w:pPr>
            <w:r>
              <w:rPr>
                <w:rFonts w:ascii="仿宋_GB2312" w:hAnsi="仿宋_GB2312" w:cs="仿宋_GB2312" w:eastAsia="仿宋_GB2312"/>
              </w:rPr>
              <w:t>所投产品进货渠道正规，有对本项目完整合法有效的供货协议，确保供应的产品无假货、无产权纠纷。供应商为制造厂家的提供所投生产承诺书或相关证明材料；供应商为经销商的提供所投产品合法来源渠道证明文件（包括但不限于：产品制造商授权或销售协议或代理协议等）。每提供一个完整的证明文件得0.5分，本项最高得5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投标单位所投产品为优先采购的“节能产品政府采购品目清单”或“环境标志产品政府采购品目清单”内的，应提供该产品的认证证书。目录清单外的产品，提供的认证证书需由国家确定的认证机构出具且处于有效期内，每提供一个产品认证证书得0.5分，满分1分。 备注：以加盖投标人公章的证明材料复印件为计分依据。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经初审合格的投标单位，其投标报价为有效投标价。 评审基准价：即满足招标文件要求且投标价格最低的投标报价为评审基准价。 其他投标单位的价格分统一按照下列公式计算。 投标报价得分=(评审基准价／投标报价)×30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详见附件：货物采购合同范本.docx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