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AB98B8">
      <w:pPr>
        <w:spacing w:line="360" w:lineRule="auto"/>
        <w:jc w:val="center"/>
        <w:rPr>
          <w:rFonts w:hint="eastAsia" w:ascii="宋体" w:hAnsi="宋体"/>
          <w:spacing w:val="12"/>
          <w:sz w:val="40"/>
          <w:szCs w:val="40"/>
          <w:lang w:eastAsia="zh-CN"/>
        </w:rPr>
      </w:pPr>
    </w:p>
    <w:p w14:paraId="60AA1D23">
      <w:pPr>
        <w:spacing w:line="360" w:lineRule="auto"/>
        <w:jc w:val="center"/>
        <w:rPr>
          <w:rFonts w:hint="eastAsia" w:ascii="宋体" w:hAnsi="宋体"/>
          <w:spacing w:val="12"/>
          <w:sz w:val="40"/>
          <w:szCs w:val="40"/>
          <w:lang w:eastAsia="zh-CN"/>
        </w:rPr>
      </w:pPr>
    </w:p>
    <w:p w14:paraId="65811D7F">
      <w:pPr>
        <w:spacing w:line="360" w:lineRule="auto"/>
        <w:jc w:val="center"/>
        <w:rPr>
          <w:rFonts w:hint="eastAsia" w:ascii="宋体" w:hAnsi="宋体" w:eastAsia="宋体"/>
          <w:b/>
          <w:bCs/>
          <w:spacing w:val="12"/>
          <w:sz w:val="56"/>
          <w:szCs w:val="56"/>
          <w:lang w:eastAsia="zh-CN"/>
        </w:rPr>
      </w:pPr>
      <w:bookmarkStart w:id="0" w:name="_GoBack"/>
      <w:r>
        <w:rPr>
          <w:rFonts w:hint="eastAsia" w:ascii="宋体" w:hAnsi="宋体"/>
          <w:b/>
          <w:bCs/>
          <w:spacing w:val="12"/>
          <w:sz w:val="56"/>
          <w:szCs w:val="56"/>
          <w:lang w:eastAsia="zh-CN"/>
        </w:rPr>
        <w:t>合阳县纪委监委电子设备升级改造及所需办案设备政府采购项目</w:t>
      </w:r>
      <w:bookmarkEnd w:id="0"/>
    </w:p>
    <w:p w14:paraId="7706A432">
      <w:pPr>
        <w:spacing w:line="360" w:lineRule="auto"/>
        <w:jc w:val="center"/>
        <w:rPr>
          <w:rFonts w:hint="eastAsia" w:ascii="宋体" w:hAnsi="宋体"/>
          <w:spacing w:val="12"/>
          <w:sz w:val="44"/>
          <w:szCs w:val="44"/>
        </w:rPr>
      </w:pPr>
    </w:p>
    <w:p w14:paraId="59BE5698">
      <w:pPr>
        <w:rPr>
          <w:rFonts w:hint="eastAsia" w:ascii="宋体" w:hAnsi="宋体"/>
        </w:rPr>
      </w:pPr>
    </w:p>
    <w:p w14:paraId="7510CC4E">
      <w:pPr>
        <w:spacing w:line="360" w:lineRule="auto"/>
        <w:jc w:val="center"/>
        <w:rPr>
          <w:rFonts w:hint="eastAsia" w:ascii="宋体" w:hAnsi="宋体"/>
          <w:spacing w:val="12"/>
          <w:sz w:val="48"/>
          <w:szCs w:val="48"/>
        </w:rPr>
      </w:pPr>
      <w:r>
        <w:rPr>
          <w:rFonts w:hint="eastAsia" w:ascii="宋体" w:hAnsi="宋体"/>
          <w:spacing w:val="12"/>
          <w:sz w:val="56"/>
          <w:szCs w:val="56"/>
        </w:rPr>
        <w:t>政府采购合同书</w:t>
      </w:r>
    </w:p>
    <w:p w14:paraId="25FB13D8">
      <w:pPr>
        <w:spacing w:line="360" w:lineRule="auto"/>
        <w:jc w:val="center"/>
        <w:rPr>
          <w:rFonts w:hint="eastAsia" w:ascii="宋体" w:hAnsi="宋体"/>
          <w:spacing w:val="12"/>
          <w:sz w:val="44"/>
          <w:szCs w:val="44"/>
        </w:rPr>
      </w:pPr>
      <w:r>
        <w:rPr>
          <w:rFonts w:hint="eastAsia" w:ascii="宋体" w:hAnsi="宋体"/>
          <w:spacing w:val="12"/>
          <w:sz w:val="32"/>
          <w:szCs w:val="32"/>
        </w:rPr>
        <w:t xml:space="preserve">                   </w:t>
      </w:r>
    </w:p>
    <w:p w14:paraId="38481F54">
      <w:pPr>
        <w:rPr>
          <w:rFonts w:ascii="宋体" w:hAnsi="宋体"/>
          <w:spacing w:val="12"/>
          <w:sz w:val="32"/>
          <w:szCs w:val="32"/>
          <w:u w:val="single"/>
        </w:rPr>
      </w:pPr>
    </w:p>
    <w:p w14:paraId="2AEC31EA">
      <w:pPr>
        <w:pStyle w:val="8"/>
        <w:ind w:firstLine="0"/>
        <w:rPr>
          <w:rFonts w:hAnsi="宋体"/>
        </w:rPr>
      </w:pPr>
    </w:p>
    <w:p w14:paraId="0DCEC249">
      <w:pPr>
        <w:spacing w:line="360" w:lineRule="auto"/>
        <w:ind w:firstLine="516" w:firstLineChars="150"/>
        <w:rPr>
          <w:rFonts w:ascii="宋体" w:hAnsi="宋体"/>
          <w:spacing w:val="12"/>
          <w:sz w:val="32"/>
          <w:szCs w:val="32"/>
        </w:rPr>
      </w:pPr>
    </w:p>
    <w:p w14:paraId="3BA0233C">
      <w:pPr>
        <w:rPr>
          <w:rFonts w:hint="eastAsia" w:ascii="宋体" w:hAnsi="宋体"/>
          <w:spacing w:val="12"/>
          <w:sz w:val="32"/>
          <w:szCs w:val="32"/>
        </w:rPr>
      </w:pPr>
    </w:p>
    <w:p w14:paraId="04E6AD1B">
      <w:pPr>
        <w:rPr>
          <w:rFonts w:hint="eastAsia" w:ascii="宋体" w:hAnsi="宋体"/>
          <w:spacing w:val="12"/>
          <w:sz w:val="32"/>
          <w:szCs w:val="32"/>
        </w:rPr>
      </w:pPr>
    </w:p>
    <w:p w14:paraId="072E445D">
      <w:pPr>
        <w:rPr>
          <w:rFonts w:ascii="宋体" w:hAnsi="宋体"/>
        </w:rPr>
      </w:pPr>
    </w:p>
    <w:p w14:paraId="34A3A949">
      <w:pPr>
        <w:pStyle w:val="6"/>
        <w:rPr>
          <w:rFonts w:hint="eastAsia"/>
        </w:rPr>
      </w:pPr>
    </w:p>
    <w:p w14:paraId="449A0776">
      <w:pPr>
        <w:spacing w:line="360" w:lineRule="auto"/>
        <w:ind w:firstLine="1376" w:firstLineChars="400"/>
        <w:jc w:val="left"/>
        <w:rPr>
          <w:rFonts w:hint="eastAsia" w:ascii="宋体" w:hAnsi="宋体" w:eastAsia="宋体"/>
          <w:spacing w:val="12"/>
          <w:sz w:val="32"/>
          <w:szCs w:val="32"/>
          <w:lang w:eastAsia="zh-CN"/>
        </w:rPr>
      </w:pPr>
      <w:r>
        <w:rPr>
          <w:rFonts w:hint="eastAsia" w:ascii="宋体" w:hAnsi="宋体"/>
          <w:spacing w:val="12"/>
          <w:sz w:val="32"/>
          <w:szCs w:val="32"/>
        </w:rPr>
        <w:t>采购人：</w:t>
      </w:r>
    </w:p>
    <w:p w14:paraId="04296C2B">
      <w:pPr>
        <w:spacing w:line="360" w:lineRule="auto"/>
        <w:ind w:firstLine="1376" w:firstLineChars="400"/>
        <w:rPr>
          <w:rFonts w:hint="eastAsia" w:ascii="宋体" w:hAnsi="宋体"/>
          <w:spacing w:val="12"/>
          <w:sz w:val="32"/>
          <w:szCs w:val="32"/>
        </w:rPr>
      </w:pPr>
      <w:r>
        <w:rPr>
          <w:rFonts w:hint="eastAsia" w:ascii="宋体" w:hAnsi="宋体"/>
          <w:spacing w:val="12"/>
          <w:sz w:val="32"/>
          <w:szCs w:val="32"/>
        </w:rPr>
        <w:t>供应商：</w:t>
      </w:r>
    </w:p>
    <w:p w14:paraId="03F1F702">
      <w:pPr>
        <w:rPr>
          <w:rFonts w:ascii="宋体" w:hAnsi="宋体"/>
        </w:rPr>
      </w:pPr>
    </w:p>
    <w:p w14:paraId="2524B92A">
      <w:pPr>
        <w:pStyle w:val="6"/>
        <w:ind w:left="0" w:leftChars="0" w:firstLine="0" w:firstLineChars="0"/>
        <w:rPr>
          <w:rFonts w:hint="eastAsia" w:eastAsia="等线"/>
        </w:rPr>
      </w:pPr>
    </w:p>
    <w:p w14:paraId="57C701E7">
      <w:pPr>
        <w:spacing w:line="44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br w:type="page"/>
      </w:r>
      <w:r>
        <w:rPr>
          <w:rFonts w:hint="eastAsia" w:ascii="宋体" w:hAnsi="宋体"/>
          <w:sz w:val="24"/>
        </w:rPr>
        <w:t xml:space="preserve">签订地点：  </w:t>
      </w:r>
    </w:p>
    <w:p w14:paraId="4BE6780A">
      <w:pPr>
        <w:spacing w:line="44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项目编号</w:t>
      </w:r>
      <w:r>
        <w:rPr>
          <w:rFonts w:hint="eastAsia" w:ascii="宋体" w:hAnsi="宋体"/>
          <w:sz w:val="24"/>
          <w:highlight w:val="none"/>
        </w:rPr>
        <w:t>：</w:t>
      </w:r>
      <w:r>
        <w:rPr>
          <w:rFonts w:hint="eastAsia" w:ascii="宋体" w:hAnsi="宋体"/>
          <w:sz w:val="24"/>
          <w:highlight w:val="none"/>
          <w:lang w:val="en-US" w:eastAsia="zh-CN"/>
        </w:rPr>
        <w:t xml:space="preserve">                    </w:t>
      </w:r>
      <w:r>
        <w:rPr>
          <w:rFonts w:hint="eastAsia" w:ascii="宋体" w:hAnsi="宋体"/>
          <w:sz w:val="24"/>
          <w:highlight w:val="none"/>
        </w:rPr>
        <w:t xml:space="preserve">   </w:t>
      </w:r>
      <w:r>
        <w:rPr>
          <w:rFonts w:hint="eastAsia"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 xml:space="preserve">        </w:t>
      </w:r>
      <w:r>
        <w:rPr>
          <w:rFonts w:hint="eastAsia" w:ascii="宋体" w:hAnsi="宋体"/>
          <w:sz w:val="24"/>
        </w:rPr>
        <w:t xml:space="preserve">签订时间：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</w:rPr>
        <w:t xml:space="preserve">  年  月  日</w:t>
      </w:r>
    </w:p>
    <w:p w14:paraId="05C21488">
      <w:pPr>
        <w:spacing w:line="440" w:lineRule="exact"/>
        <w:rPr>
          <w:rFonts w:hint="eastAsia" w:ascii="宋体" w:hAnsi="宋体" w:eastAsia="宋体"/>
          <w:sz w:val="24"/>
          <w:lang w:eastAsia="zh-CN"/>
        </w:rPr>
      </w:pPr>
      <w:r>
        <w:rPr>
          <w:rFonts w:hint="eastAsia" w:ascii="宋体" w:hAnsi="宋体"/>
          <w:sz w:val="24"/>
        </w:rPr>
        <w:t>采购人（以下简称甲方）：</w:t>
      </w:r>
    </w:p>
    <w:p w14:paraId="249A6CA4">
      <w:pPr>
        <w:spacing w:line="44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供应商（以下简称乙方）：</w:t>
      </w:r>
    </w:p>
    <w:p w14:paraId="6BA7BCE0">
      <w:pPr>
        <w:pStyle w:val="2"/>
        <w:rPr>
          <w:rFonts w:hint="eastAsia"/>
        </w:rPr>
      </w:pPr>
    </w:p>
    <w:p w14:paraId="56A9482E">
      <w:pPr>
        <w:spacing w:line="44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根据</w:t>
      </w:r>
      <w:r>
        <w:rPr>
          <w:rFonts w:hint="eastAsia" w:ascii="宋体" w:hAnsi="宋体"/>
          <w:sz w:val="24"/>
          <w:u w:val="single"/>
          <w:lang w:eastAsia="zh-CN"/>
        </w:rPr>
        <w:t>合阳县纪委监委电子设备升级改造及所需办案设备政府采购项目</w:t>
      </w:r>
      <w:r>
        <w:rPr>
          <w:rFonts w:hint="eastAsia" w:ascii="宋体" w:hAnsi="宋体"/>
          <w:sz w:val="24"/>
        </w:rPr>
        <w:t>的采购结果，按照《中华人民共和国政府采购法》、《中华人民共和国民法典》等规定，经双方协商，本着平等互利和诚实信用的原则，一致同意签订本合同如下。</w:t>
      </w:r>
    </w:p>
    <w:p w14:paraId="7945C39E">
      <w:pPr>
        <w:spacing w:line="440" w:lineRule="exact"/>
        <w:ind w:firstLine="482" w:firstLineChars="200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一、合同文件</w:t>
      </w:r>
    </w:p>
    <w:p w14:paraId="5AA5C8C9">
      <w:pPr>
        <w:spacing w:line="44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1、协议书条款；</w:t>
      </w:r>
    </w:p>
    <w:p w14:paraId="158F4129">
      <w:pPr>
        <w:spacing w:line="44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2、招标文件；</w:t>
      </w:r>
    </w:p>
    <w:p w14:paraId="2954F603">
      <w:pPr>
        <w:spacing w:line="44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3、投标文件；</w:t>
      </w:r>
    </w:p>
    <w:p w14:paraId="7D3F5D02">
      <w:pPr>
        <w:spacing w:line="44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4、中标通知书；</w:t>
      </w:r>
    </w:p>
    <w:p w14:paraId="0A89C9FD">
      <w:pPr>
        <w:spacing w:line="44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5、其他。</w:t>
      </w:r>
    </w:p>
    <w:p w14:paraId="541F4C8A">
      <w:pPr>
        <w:spacing w:line="44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上述所指合同文件应认为是互相补充和解释的，但是有模棱两可或互相矛盾之处，以其所列内容顺序为准。</w:t>
      </w:r>
    </w:p>
    <w:p w14:paraId="2604470A">
      <w:pPr>
        <w:tabs>
          <w:tab w:val="left" w:pos="0"/>
          <w:tab w:val="left" w:pos="437"/>
          <w:tab w:val="left" w:pos="1311"/>
        </w:tabs>
        <w:adjustRightInd w:val="0"/>
        <w:snapToGrid w:val="0"/>
        <w:spacing w:line="440" w:lineRule="exact"/>
        <w:ind w:firstLine="482" w:firstLineChars="200"/>
        <w:jc w:val="left"/>
        <w:rPr>
          <w:rFonts w:ascii="宋体" w:hAnsi="宋体" w:cs="宋体"/>
          <w:b/>
          <w:bCs/>
          <w:kern w:val="0"/>
          <w:sz w:val="24"/>
          <w:szCs w:val="21"/>
        </w:rPr>
      </w:pPr>
      <w:r>
        <w:rPr>
          <w:rFonts w:hint="eastAsia" w:ascii="宋体" w:hAnsi="宋体" w:cs="宋体"/>
          <w:b/>
          <w:bCs/>
          <w:kern w:val="0"/>
          <w:sz w:val="24"/>
          <w:szCs w:val="21"/>
        </w:rPr>
        <w:t>二、交货条件：</w:t>
      </w:r>
    </w:p>
    <w:p w14:paraId="6FAFA166">
      <w:pPr>
        <w:tabs>
          <w:tab w:val="left" w:pos="0"/>
          <w:tab w:val="left" w:pos="437"/>
          <w:tab w:val="left" w:pos="1311"/>
        </w:tabs>
        <w:adjustRightInd w:val="0"/>
        <w:snapToGrid w:val="0"/>
        <w:spacing w:line="440" w:lineRule="exact"/>
        <w:ind w:firstLine="480" w:firstLineChars="200"/>
        <w:jc w:val="left"/>
        <w:rPr>
          <w:rFonts w:ascii="宋体" w:hAnsi="宋体" w:cs="宋体"/>
          <w:kern w:val="0"/>
          <w:sz w:val="24"/>
          <w:szCs w:val="21"/>
        </w:rPr>
      </w:pPr>
      <w:r>
        <w:rPr>
          <w:rFonts w:hint="eastAsia" w:ascii="宋体" w:hAnsi="宋体" w:cs="宋体"/>
          <w:kern w:val="0"/>
          <w:sz w:val="24"/>
          <w:szCs w:val="21"/>
        </w:rPr>
        <w:t>（一）交货地点：</w:t>
      </w:r>
      <w:r>
        <w:rPr>
          <w:rFonts w:hint="eastAsia" w:ascii="宋体" w:hAnsi="宋体" w:cs="宋体"/>
          <w:kern w:val="0"/>
          <w:sz w:val="24"/>
          <w:szCs w:val="21"/>
          <w:lang w:val="en-US" w:eastAsia="zh-CN"/>
        </w:rPr>
        <w:t>合阳县</w:t>
      </w:r>
      <w:r>
        <w:rPr>
          <w:rFonts w:hint="eastAsia" w:ascii="宋体" w:hAnsi="宋体" w:cs="宋体"/>
          <w:kern w:val="0"/>
          <w:sz w:val="24"/>
          <w:szCs w:val="21"/>
        </w:rPr>
        <w:t>。</w:t>
      </w:r>
    </w:p>
    <w:p w14:paraId="1D323A22">
      <w:pPr>
        <w:tabs>
          <w:tab w:val="left" w:pos="0"/>
          <w:tab w:val="left" w:pos="437"/>
          <w:tab w:val="left" w:pos="1311"/>
        </w:tabs>
        <w:adjustRightInd w:val="0"/>
        <w:snapToGrid w:val="0"/>
        <w:spacing w:line="440" w:lineRule="exact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1"/>
          <w:lang w:eastAsia="zh-CN"/>
        </w:rPr>
      </w:pPr>
      <w:r>
        <w:rPr>
          <w:rFonts w:hint="eastAsia" w:ascii="宋体" w:hAnsi="宋体" w:cs="宋体"/>
          <w:kern w:val="0"/>
          <w:sz w:val="24"/>
          <w:szCs w:val="21"/>
        </w:rPr>
        <w:t>（二）交货期：自合同签订之日起</w:t>
      </w:r>
      <w:r>
        <w:rPr>
          <w:rFonts w:hint="eastAsia" w:ascii="宋体" w:hAnsi="宋体" w:cs="宋体"/>
          <w:kern w:val="0"/>
          <w:sz w:val="24"/>
          <w:szCs w:val="21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kern w:val="0"/>
          <w:sz w:val="24"/>
          <w:szCs w:val="21"/>
        </w:rPr>
        <w:t>日历天</w:t>
      </w:r>
      <w:r>
        <w:rPr>
          <w:rFonts w:hint="eastAsia" w:ascii="宋体" w:hAnsi="宋体" w:cs="宋体"/>
          <w:kern w:val="0"/>
          <w:sz w:val="24"/>
          <w:szCs w:val="21"/>
          <w:lang w:eastAsia="zh-CN"/>
        </w:rPr>
        <w:t>。</w:t>
      </w:r>
    </w:p>
    <w:p w14:paraId="18619C53">
      <w:pPr>
        <w:tabs>
          <w:tab w:val="left" w:pos="0"/>
          <w:tab w:val="left" w:pos="437"/>
          <w:tab w:val="left" w:pos="1311"/>
        </w:tabs>
        <w:adjustRightInd w:val="0"/>
        <w:snapToGrid w:val="0"/>
        <w:spacing w:line="440" w:lineRule="exact"/>
        <w:ind w:firstLine="482" w:firstLineChars="200"/>
        <w:jc w:val="left"/>
        <w:rPr>
          <w:rFonts w:ascii="宋体" w:hAnsi="宋体" w:cs="宋体"/>
          <w:b/>
          <w:bCs/>
          <w:kern w:val="0"/>
          <w:sz w:val="24"/>
          <w:szCs w:val="21"/>
        </w:rPr>
      </w:pPr>
      <w:r>
        <w:rPr>
          <w:rFonts w:hint="eastAsia" w:ascii="宋体" w:hAnsi="宋体" w:cs="宋体"/>
          <w:b/>
          <w:bCs/>
          <w:kern w:val="0"/>
          <w:sz w:val="24"/>
          <w:szCs w:val="21"/>
        </w:rPr>
        <w:t>三</w:t>
      </w:r>
      <w:r>
        <w:rPr>
          <w:rFonts w:ascii="宋体" w:hAnsi="宋体" w:cs="宋体"/>
          <w:b/>
          <w:bCs/>
          <w:kern w:val="0"/>
          <w:sz w:val="24"/>
          <w:szCs w:val="21"/>
        </w:rPr>
        <w:t>、合同价款</w:t>
      </w:r>
      <w:r>
        <w:rPr>
          <w:rFonts w:hint="eastAsia" w:ascii="宋体" w:hAnsi="宋体" w:cs="宋体"/>
          <w:b/>
          <w:bCs/>
          <w:kern w:val="0"/>
          <w:sz w:val="24"/>
          <w:szCs w:val="21"/>
        </w:rPr>
        <w:t>及</w:t>
      </w:r>
      <w:r>
        <w:rPr>
          <w:rFonts w:ascii="宋体" w:hAnsi="宋体" w:cs="宋体"/>
          <w:b/>
          <w:bCs/>
          <w:kern w:val="0"/>
          <w:sz w:val="24"/>
          <w:szCs w:val="21"/>
        </w:rPr>
        <w:t>款项结算</w:t>
      </w:r>
      <w:r>
        <w:rPr>
          <w:rFonts w:hint="eastAsia" w:ascii="宋体" w:hAnsi="宋体" w:cs="宋体"/>
          <w:b/>
          <w:bCs/>
          <w:kern w:val="0"/>
          <w:sz w:val="24"/>
          <w:szCs w:val="21"/>
        </w:rPr>
        <w:t>：</w:t>
      </w:r>
    </w:p>
    <w:p w14:paraId="5F404074">
      <w:pPr>
        <w:tabs>
          <w:tab w:val="left" w:pos="0"/>
          <w:tab w:val="left" w:pos="437"/>
          <w:tab w:val="left" w:pos="1311"/>
        </w:tabs>
        <w:adjustRightInd w:val="0"/>
        <w:snapToGrid w:val="0"/>
        <w:spacing w:line="440" w:lineRule="exact"/>
        <w:ind w:firstLine="480" w:firstLineChars="200"/>
        <w:jc w:val="left"/>
        <w:rPr>
          <w:rFonts w:ascii="宋体" w:hAnsi="宋体" w:cs="宋体"/>
          <w:kern w:val="0"/>
          <w:sz w:val="24"/>
          <w:szCs w:val="21"/>
          <w:highlight w:val="yellow"/>
        </w:rPr>
      </w:pPr>
      <w:r>
        <w:rPr>
          <w:rFonts w:ascii="宋体" w:hAnsi="宋体" w:cs="宋体"/>
          <w:kern w:val="0"/>
          <w:sz w:val="24"/>
          <w:szCs w:val="21"/>
        </w:rPr>
        <w:t>（一）</w:t>
      </w:r>
      <w:r>
        <w:rPr>
          <w:rFonts w:hint="eastAsia" w:ascii="宋体" w:hAnsi="宋体" w:cs="宋体"/>
          <w:kern w:val="0"/>
          <w:sz w:val="24"/>
          <w:szCs w:val="21"/>
        </w:rPr>
        <w:t>合同总价款为人民币（大写）</w:t>
      </w:r>
      <w:r>
        <w:rPr>
          <w:rFonts w:hint="eastAsia" w:ascii="宋体" w:hAnsi="宋体" w:cs="宋体"/>
          <w:kern w:val="0"/>
          <w:sz w:val="24"/>
          <w:szCs w:val="21"/>
          <w:u w:val="single"/>
        </w:rPr>
        <w:t xml:space="preserve">          </w:t>
      </w:r>
      <w:r>
        <w:rPr>
          <w:rFonts w:hint="eastAsia" w:ascii="宋体" w:hAnsi="宋体" w:cs="宋体"/>
          <w:kern w:val="0"/>
          <w:sz w:val="24"/>
          <w:szCs w:val="21"/>
        </w:rPr>
        <w:t>元整（￥</w:t>
      </w:r>
      <w:r>
        <w:rPr>
          <w:rFonts w:hint="eastAsia" w:ascii="宋体" w:hAnsi="宋体" w:cs="宋体"/>
          <w:kern w:val="0"/>
          <w:sz w:val="24"/>
          <w:szCs w:val="21"/>
          <w:u w:val="single"/>
        </w:rPr>
        <w:t xml:space="preserve">     </w:t>
      </w:r>
      <w:r>
        <w:rPr>
          <w:rFonts w:hint="eastAsia" w:ascii="宋体" w:hAnsi="宋体" w:cs="宋体"/>
          <w:kern w:val="0"/>
          <w:sz w:val="24"/>
          <w:szCs w:val="21"/>
        </w:rPr>
        <w:t>）。</w:t>
      </w:r>
      <w:r>
        <w:rPr>
          <w:rFonts w:ascii="宋体" w:hAnsi="宋体" w:cs="宋体"/>
          <w:kern w:val="0"/>
          <w:sz w:val="24"/>
          <w:szCs w:val="21"/>
        </w:rPr>
        <w:t>合同总价包括：</w:t>
      </w:r>
      <w:r>
        <w:rPr>
          <w:rFonts w:hint="eastAsia" w:ascii="宋体" w:hAnsi="宋体" w:cs="宋体"/>
          <w:sz w:val="24"/>
          <w:szCs w:val="24"/>
        </w:rPr>
        <w:t>本项目属于交钥匙项目，投标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总</w:t>
      </w:r>
      <w:r>
        <w:rPr>
          <w:rFonts w:hint="eastAsia" w:ascii="宋体" w:hAnsi="宋体" w:cs="宋体"/>
          <w:sz w:val="24"/>
          <w:szCs w:val="24"/>
        </w:rPr>
        <w:t>报价=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产品费（含税）+包装运输费+调试费+辅材费+售后服务费+保险费+相关伴随费用等。</w:t>
      </w:r>
    </w:p>
    <w:tbl>
      <w:tblPr>
        <w:tblStyle w:val="9"/>
        <w:tblW w:w="9514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99"/>
        <w:gridCol w:w="3509"/>
        <w:gridCol w:w="1440"/>
        <w:gridCol w:w="1080"/>
        <w:gridCol w:w="900"/>
        <w:gridCol w:w="1186"/>
      </w:tblGrid>
      <w:tr w14:paraId="59819E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3" w:hRule="atLeast"/>
          <w:jc w:val="center"/>
        </w:trPr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7E5DE211">
            <w:pPr>
              <w:jc w:val="center"/>
              <w:rPr>
                <w:rFonts w:ascii="宋体" w:cs="宋体"/>
                <w:b/>
                <w:bCs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  <w:lang w:bidi="ar"/>
              </w:rPr>
              <w:t>物料品名</w:t>
            </w:r>
          </w:p>
        </w:tc>
        <w:tc>
          <w:tcPr>
            <w:tcW w:w="3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3C7525BD">
            <w:pPr>
              <w:jc w:val="center"/>
              <w:rPr>
                <w:rFonts w:ascii="宋体" w:cs="宋体"/>
                <w:b/>
                <w:bCs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  <w:lang w:bidi="ar"/>
              </w:rPr>
              <w:t>规格、型号、配置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1CE21090">
            <w:pPr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  <w:lang w:bidi="ar"/>
              </w:rPr>
              <w:t>产品单价</w:t>
            </w:r>
          </w:p>
          <w:p w14:paraId="528626E5">
            <w:pPr>
              <w:jc w:val="center"/>
              <w:rPr>
                <w:rFonts w:ascii="宋体" w:cs="宋体"/>
                <w:b/>
                <w:bCs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  <w:lang w:bidi="ar"/>
              </w:rPr>
              <w:t>（元）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140EA02D">
            <w:pPr>
              <w:jc w:val="center"/>
              <w:rPr>
                <w:rFonts w:ascii="宋体" w:cs="宋体"/>
                <w:b/>
                <w:bCs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  <w:lang w:bidi="ar"/>
              </w:rPr>
              <w:t>单位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178CDB32">
            <w:pPr>
              <w:jc w:val="center"/>
              <w:rPr>
                <w:rFonts w:ascii="宋体" w:cs="宋体"/>
                <w:b/>
                <w:bCs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  <w:lang w:bidi="ar"/>
              </w:rPr>
              <w:t>数量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F6AD16">
            <w:pPr>
              <w:jc w:val="center"/>
              <w:rPr>
                <w:rFonts w:hint="eastAsia" w:ascii="宋体" w:cs="宋体"/>
                <w:b/>
                <w:bCs/>
                <w:kern w:val="0"/>
                <w:szCs w:val="21"/>
                <w:lang w:bidi="ar"/>
              </w:rPr>
            </w:pPr>
            <w:r>
              <w:rPr>
                <w:rFonts w:ascii="宋体" w:cs="宋体"/>
                <w:b/>
                <w:bCs/>
                <w:kern w:val="0"/>
                <w:szCs w:val="21"/>
                <w:lang w:bidi="ar"/>
              </w:rPr>
              <w:t>合计</w:t>
            </w:r>
          </w:p>
          <w:p w14:paraId="5B6277E3">
            <w:pPr>
              <w:jc w:val="center"/>
              <w:rPr>
                <w:rFonts w:hint="eastAsia" w:ascii="宋体" w:cs="宋体"/>
                <w:b/>
                <w:bCs/>
                <w:kern w:val="0"/>
                <w:szCs w:val="21"/>
                <w:lang w:bidi="ar"/>
              </w:rPr>
            </w:pPr>
            <w:r>
              <w:rPr>
                <w:rFonts w:hint="eastAsia" w:ascii="宋体" w:cs="宋体"/>
                <w:b/>
                <w:bCs/>
                <w:kern w:val="0"/>
                <w:szCs w:val="21"/>
                <w:lang w:bidi="ar"/>
              </w:rPr>
              <w:t>（元）</w:t>
            </w:r>
          </w:p>
        </w:tc>
      </w:tr>
      <w:tr w14:paraId="449436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7" w:hRule="atLeast"/>
          <w:jc w:val="center"/>
        </w:trPr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22EB885D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3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63FEF1F7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634DC138">
            <w:pPr>
              <w:jc w:val="center"/>
              <w:rPr>
                <w:rFonts w:hint="eastAsia" w:ascii="宋体" w:cs="宋体"/>
                <w:kern w:val="0"/>
                <w:szCs w:val="21"/>
                <w:lang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66424514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0D24334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8CA822">
            <w:pPr>
              <w:jc w:val="center"/>
              <w:rPr>
                <w:rFonts w:hint="eastAsia" w:ascii="宋体" w:cs="宋体"/>
                <w:szCs w:val="21"/>
              </w:rPr>
            </w:pPr>
          </w:p>
        </w:tc>
      </w:tr>
      <w:tr w14:paraId="1CA328A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5" w:hRule="atLeast"/>
          <w:jc w:val="center"/>
        </w:trPr>
        <w:tc>
          <w:tcPr>
            <w:tcW w:w="13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17B0351A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3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199D16E0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1B5F52D3">
            <w:pPr>
              <w:jc w:val="center"/>
              <w:rPr>
                <w:rFonts w:hint="eastAsia" w:ascii="宋体" w:cs="宋体"/>
                <w:kern w:val="0"/>
                <w:szCs w:val="21"/>
                <w:lang w:bidi="ar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2" w:type="dxa"/>
              <w:left w:w="12" w:type="dxa"/>
              <w:right w:w="12" w:type="dxa"/>
            </w:tcMar>
            <w:vAlign w:val="center"/>
          </w:tcPr>
          <w:p w14:paraId="2AA74756">
            <w:pPr>
              <w:jc w:val="center"/>
              <w:rPr>
                <w:rFonts w:ascii="宋体" w:cs="宋体"/>
                <w:szCs w:val="21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14:paraId="6BF863D0">
            <w:pPr>
              <w:jc w:val="center"/>
              <w:rPr>
                <w:rFonts w:hint="eastAsia" w:ascii="宋体" w:cs="宋体"/>
                <w:szCs w:val="21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54E45D">
            <w:pPr>
              <w:jc w:val="center"/>
              <w:rPr>
                <w:rFonts w:hint="eastAsia" w:ascii="宋体" w:cs="宋体"/>
                <w:szCs w:val="21"/>
              </w:rPr>
            </w:pPr>
          </w:p>
        </w:tc>
      </w:tr>
    </w:tbl>
    <w:p w14:paraId="489BE029">
      <w:pPr>
        <w:tabs>
          <w:tab w:val="left" w:pos="0"/>
          <w:tab w:val="left" w:pos="437"/>
          <w:tab w:val="left" w:pos="1311"/>
        </w:tabs>
        <w:adjustRightInd w:val="0"/>
        <w:snapToGrid w:val="0"/>
        <w:spacing w:line="440" w:lineRule="exact"/>
        <w:ind w:firstLine="480" w:firstLineChars="200"/>
        <w:jc w:val="left"/>
        <w:rPr>
          <w:rFonts w:ascii="宋体" w:hAnsi="宋体" w:cs="宋体"/>
          <w:kern w:val="0"/>
          <w:sz w:val="24"/>
          <w:szCs w:val="21"/>
        </w:rPr>
      </w:pPr>
      <w:r>
        <w:rPr>
          <w:rFonts w:ascii="宋体" w:hAnsi="宋体" w:cs="宋体"/>
          <w:kern w:val="0"/>
          <w:sz w:val="24"/>
          <w:szCs w:val="21"/>
        </w:rPr>
        <w:t>（</w:t>
      </w:r>
      <w:r>
        <w:rPr>
          <w:rFonts w:hint="eastAsia" w:ascii="宋体" w:hAnsi="宋体" w:cs="宋体"/>
          <w:kern w:val="0"/>
          <w:sz w:val="24"/>
          <w:szCs w:val="21"/>
        </w:rPr>
        <w:t>二</w:t>
      </w:r>
      <w:r>
        <w:rPr>
          <w:rFonts w:ascii="宋体" w:hAnsi="宋体" w:cs="宋体"/>
          <w:kern w:val="0"/>
          <w:sz w:val="24"/>
          <w:szCs w:val="21"/>
        </w:rPr>
        <w:t>）合同总价一次性包死，不受市场价格变化因素的影响。</w:t>
      </w:r>
    </w:p>
    <w:p w14:paraId="346ECA3D">
      <w:pPr>
        <w:tabs>
          <w:tab w:val="left" w:pos="0"/>
          <w:tab w:val="left" w:pos="437"/>
          <w:tab w:val="left" w:pos="1311"/>
        </w:tabs>
        <w:adjustRightInd w:val="0"/>
        <w:snapToGrid w:val="0"/>
        <w:spacing w:line="440" w:lineRule="exact"/>
        <w:ind w:firstLine="480" w:firstLineChars="200"/>
        <w:jc w:val="left"/>
        <w:rPr>
          <w:rFonts w:hint="eastAsia" w:ascii="宋体" w:hAnsi="宋体" w:cs="宋体"/>
          <w:kern w:val="0"/>
          <w:sz w:val="24"/>
          <w:szCs w:val="21"/>
        </w:rPr>
      </w:pPr>
      <w:r>
        <w:rPr>
          <w:rFonts w:ascii="宋体" w:hAnsi="宋体" w:cs="宋体"/>
          <w:kern w:val="0"/>
          <w:sz w:val="24"/>
          <w:szCs w:val="21"/>
        </w:rPr>
        <w:t>（</w:t>
      </w:r>
      <w:r>
        <w:rPr>
          <w:rFonts w:hint="eastAsia" w:ascii="宋体" w:hAnsi="宋体" w:cs="宋体"/>
          <w:kern w:val="0"/>
          <w:sz w:val="24"/>
          <w:szCs w:val="21"/>
        </w:rPr>
        <w:t>三</w:t>
      </w:r>
      <w:r>
        <w:rPr>
          <w:rFonts w:ascii="宋体" w:hAnsi="宋体" w:cs="宋体"/>
          <w:kern w:val="0"/>
          <w:sz w:val="24"/>
          <w:szCs w:val="21"/>
        </w:rPr>
        <w:t>）</w:t>
      </w:r>
      <w:r>
        <w:rPr>
          <w:rFonts w:hint="eastAsia" w:ascii="宋体" w:hAnsi="宋体" w:cs="宋体"/>
          <w:kern w:val="0"/>
          <w:sz w:val="24"/>
          <w:szCs w:val="21"/>
          <w:highlight w:val="none"/>
        </w:rPr>
        <w:t>付款方式：合同签订后支付合同总价款的40%,货物运至采购人指定地点安装调试完成并验收合格后,向供应商支付剩余全部合同总价款。</w:t>
      </w:r>
    </w:p>
    <w:p w14:paraId="7D0E3BAF">
      <w:pPr>
        <w:tabs>
          <w:tab w:val="left" w:pos="0"/>
          <w:tab w:val="left" w:pos="437"/>
          <w:tab w:val="left" w:pos="1311"/>
        </w:tabs>
        <w:adjustRightInd w:val="0"/>
        <w:snapToGrid w:val="0"/>
        <w:spacing w:line="440" w:lineRule="exact"/>
        <w:ind w:firstLine="480" w:firstLineChars="200"/>
        <w:jc w:val="left"/>
        <w:rPr>
          <w:rFonts w:ascii="宋体" w:hAnsi="宋体" w:cs="宋体"/>
          <w:kern w:val="0"/>
          <w:sz w:val="24"/>
          <w:szCs w:val="21"/>
        </w:rPr>
      </w:pPr>
      <w:r>
        <w:rPr>
          <w:rFonts w:ascii="宋体" w:hAnsi="宋体" w:cs="宋体"/>
          <w:kern w:val="0"/>
          <w:sz w:val="24"/>
          <w:szCs w:val="21"/>
        </w:rPr>
        <w:t>（</w:t>
      </w:r>
      <w:r>
        <w:rPr>
          <w:rFonts w:hint="eastAsia" w:ascii="宋体" w:hAnsi="宋体" w:cs="宋体"/>
          <w:kern w:val="0"/>
          <w:sz w:val="24"/>
          <w:szCs w:val="21"/>
        </w:rPr>
        <w:t>四</w:t>
      </w:r>
      <w:r>
        <w:rPr>
          <w:rFonts w:ascii="宋体" w:hAnsi="宋体" w:cs="宋体"/>
          <w:kern w:val="0"/>
          <w:sz w:val="24"/>
          <w:szCs w:val="21"/>
        </w:rPr>
        <w:t>）支付方式：银行转账。</w:t>
      </w:r>
    </w:p>
    <w:p w14:paraId="07F2C69A">
      <w:pPr>
        <w:tabs>
          <w:tab w:val="left" w:pos="0"/>
          <w:tab w:val="left" w:pos="437"/>
          <w:tab w:val="left" w:pos="1311"/>
        </w:tabs>
        <w:adjustRightInd w:val="0"/>
        <w:snapToGrid w:val="0"/>
        <w:spacing w:line="440" w:lineRule="exact"/>
        <w:ind w:firstLine="480" w:firstLineChars="200"/>
        <w:jc w:val="left"/>
        <w:rPr>
          <w:rFonts w:ascii="宋体" w:hAnsi="宋体" w:cs="宋体"/>
          <w:kern w:val="0"/>
          <w:sz w:val="24"/>
          <w:szCs w:val="21"/>
        </w:rPr>
      </w:pPr>
      <w:r>
        <w:rPr>
          <w:rFonts w:ascii="宋体" w:hAnsi="宋体" w:cs="宋体"/>
          <w:kern w:val="0"/>
          <w:sz w:val="24"/>
          <w:szCs w:val="21"/>
        </w:rPr>
        <w:t>（</w:t>
      </w:r>
      <w:r>
        <w:rPr>
          <w:rFonts w:hint="eastAsia" w:ascii="宋体" w:hAnsi="宋体" w:cs="宋体"/>
          <w:kern w:val="0"/>
          <w:sz w:val="24"/>
          <w:szCs w:val="21"/>
        </w:rPr>
        <w:t>五</w:t>
      </w:r>
      <w:r>
        <w:rPr>
          <w:rFonts w:ascii="宋体" w:hAnsi="宋体" w:cs="宋体"/>
          <w:kern w:val="0"/>
          <w:sz w:val="24"/>
          <w:szCs w:val="21"/>
        </w:rPr>
        <w:t>）结算方式：验收合格后填写政府采购项目验收单，发票（按合同总价直开采购人</w:t>
      </w:r>
      <w:r>
        <w:rPr>
          <w:rFonts w:hint="eastAsia" w:ascii="宋体" w:hAnsi="宋体" w:cs="宋体"/>
          <w:kern w:val="0"/>
          <w:sz w:val="24"/>
          <w:szCs w:val="21"/>
        </w:rPr>
        <w:t>指定单位</w:t>
      </w:r>
      <w:r>
        <w:rPr>
          <w:rFonts w:ascii="宋体" w:hAnsi="宋体" w:cs="宋体"/>
          <w:kern w:val="0"/>
          <w:sz w:val="24"/>
          <w:szCs w:val="21"/>
        </w:rPr>
        <w:t>），供应商持</w:t>
      </w:r>
      <w:r>
        <w:rPr>
          <w:rFonts w:hint="eastAsia" w:ascii="宋体" w:hAnsi="宋体" w:cs="宋体"/>
          <w:kern w:val="0"/>
          <w:sz w:val="24"/>
          <w:szCs w:val="21"/>
          <w:lang w:val="en-US" w:eastAsia="zh-CN"/>
        </w:rPr>
        <w:t>中标（</w:t>
      </w:r>
      <w:r>
        <w:rPr>
          <w:rFonts w:hint="eastAsia" w:ascii="宋体" w:hAnsi="宋体" w:cs="宋体"/>
          <w:kern w:val="0"/>
          <w:sz w:val="24"/>
          <w:szCs w:val="21"/>
        </w:rPr>
        <w:t>成交</w:t>
      </w:r>
      <w:r>
        <w:rPr>
          <w:rFonts w:hint="eastAsia" w:ascii="宋体" w:hAnsi="宋体" w:cs="宋体"/>
          <w:kern w:val="0"/>
          <w:sz w:val="24"/>
          <w:szCs w:val="21"/>
          <w:lang w:eastAsia="zh-CN"/>
        </w:rPr>
        <w:t>）</w:t>
      </w:r>
      <w:r>
        <w:rPr>
          <w:rFonts w:ascii="宋体" w:hAnsi="宋体" w:cs="宋体"/>
          <w:kern w:val="0"/>
          <w:sz w:val="24"/>
          <w:szCs w:val="21"/>
        </w:rPr>
        <w:t>通知书、供货合同、</w:t>
      </w:r>
      <w:r>
        <w:rPr>
          <w:rFonts w:hint="eastAsia" w:ascii="宋体" w:hAnsi="宋体" w:cs="宋体"/>
          <w:kern w:val="0"/>
          <w:sz w:val="24"/>
          <w:szCs w:val="21"/>
        </w:rPr>
        <w:t>正式</w:t>
      </w:r>
      <w:r>
        <w:rPr>
          <w:rFonts w:ascii="宋体" w:hAnsi="宋体" w:cs="宋体"/>
          <w:kern w:val="0"/>
          <w:sz w:val="24"/>
          <w:szCs w:val="21"/>
        </w:rPr>
        <w:t>发票、政府采购项目验收单，与采购人结算。</w:t>
      </w:r>
    </w:p>
    <w:p w14:paraId="4BDB79D0">
      <w:pPr>
        <w:tabs>
          <w:tab w:val="left" w:pos="0"/>
          <w:tab w:val="left" w:pos="437"/>
          <w:tab w:val="left" w:pos="1311"/>
        </w:tabs>
        <w:adjustRightInd w:val="0"/>
        <w:snapToGrid w:val="0"/>
        <w:spacing w:line="440" w:lineRule="exact"/>
        <w:ind w:firstLine="482" w:firstLineChars="200"/>
        <w:jc w:val="left"/>
        <w:rPr>
          <w:rFonts w:ascii="宋体" w:hAnsi="宋体" w:cs="宋体"/>
          <w:b/>
          <w:bCs/>
          <w:kern w:val="0"/>
          <w:sz w:val="24"/>
          <w:szCs w:val="21"/>
        </w:rPr>
      </w:pPr>
      <w:r>
        <w:rPr>
          <w:rFonts w:ascii="宋体" w:hAnsi="宋体" w:cs="宋体"/>
          <w:b/>
          <w:bCs/>
          <w:kern w:val="0"/>
          <w:sz w:val="24"/>
          <w:szCs w:val="21"/>
        </w:rPr>
        <w:t>四、质量保证</w:t>
      </w:r>
      <w:r>
        <w:rPr>
          <w:rFonts w:hint="eastAsia" w:ascii="宋体" w:hAnsi="宋体" w:cs="宋体"/>
          <w:b/>
          <w:bCs/>
          <w:kern w:val="0"/>
          <w:sz w:val="24"/>
          <w:szCs w:val="21"/>
        </w:rPr>
        <w:t>:</w:t>
      </w:r>
    </w:p>
    <w:p w14:paraId="7A296196">
      <w:pPr>
        <w:tabs>
          <w:tab w:val="left" w:pos="0"/>
          <w:tab w:val="left" w:pos="437"/>
          <w:tab w:val="left" w:pos="1311"/>
        </w:tabs>
        <w:adjustRightInd w:val="0"/>
        <w:snapToGrid w:val="0"/>
        <w:spacing w:line="440" w:lineRule="exact"/>
        <w:ind w:firstLine="480" w:firstLineChars="200"/>
        <w:jc w:val="left"/>
        <w:rPr>
          <w:rFonts w:ascii="宋体" w:hAnsi="宋体" w:cs="宋体"/>
          <w:kern w:val="0"/>
          <w:sz w:val="24"/>
          <w:szCs w:val="21"/>
          <w:highlight w:val="none"/>
        </w:rPr>
      </w:pPr>
      <w:r>
        <w:rPr>
          <w:rFonts w:hint="eastAsia" w:ascii="宋体" w:hAnsi="宋体" w:cs="宋体"/>
          <w:kern w:val="0"/>
          <w:sz w:val="24"/>
          <w:szCs w:val="21"/>
          <w:highlight w:val="none"/>
        </w:rPr>
        <w:t>质保期内，因质量问题引起工程质量问题由乙方负责。如乙方未及时处理，甲方可另行选择第三方处理，相关费用甲方可直接从质量保证金中双倍扣除。</w:t>
      </w:r>
    </w:p>
    <w:p w14:paraId="1D23CE02">
      <w:pPr>
        <w:tabs>
          <w:tab w:val="left" w:pos="0"/>
          <w:tab w:val="left" w:pos="437"/>
          <w:tab w:val="left" w:pos="1311"/>
        </w:tabs>
        <w:adjustRightInd w:val="0"/>
        <w:snapToGrid w:val="0"/>
        <w:spacing w:line="440" w:lineRule="exact"/>
        <w:ind w:firstLine="482" w:firstLineChars="200"/>
        <w:jc w:val="left"/>
        <w:rPr>
          <w:rFonts w:ascii="宋体" w:hAnsi="宋体" w:cs="宋体"/>
          <w:b/>
          <w:bCs/>
          <w:kern w:val="0"/>
          <w:sz w:val="24"/>
          <w:szCs w:val="21"/>
        </w:rPr>
      </w:pPr>
      <w:r>
        <w:rPr>
          <w:rFonts w:ascii="宋体" w:hAnsi="宋体" w:cs="宋体"/>
          <w:b/>
          <w:bCs/>
          <w:kern w:val="0"/>
          <w:sz w:val="24"/>
          <w:szCs w:val="21"/>
        </w:rPr>
        <w:t>五、包装和储运</w:t>
      </w:r>
    </w:p>
    <w:p w14:paraId="43ECF610">
      <w:pPr>
        <w:tabs>
          <w:tab w:val="left" w:pos="0"/>
          <w:tab w:val="left" w:pos="437"/>
          <w:tab w:val="left" w:pos="1311"/>
        </w:tabs>
        <w:adjustRightInd w:val="0"/>
        <w:snapToGrid w:val="0"/>
        <w:spacing w:line="440" w:lineRule="exact"/>
        <w:ind w:firstLine="480" w:firstLineChars="200"/>
        <w:jc w:val="left"/>
        <w:rPr>
          <w:rFonts w:hint="eastAsia" w:ascii="宋体" w:hAnsi="宋体" w:cs="宋体"/>
          <w:kern w:val="0"/>
          <w:sz w:val="24"/>
          <w:szCs w:val="21"/>
        </w:rPr>
      </w:pPr>
      <w:r>
        <w:rPr>
          <w:rFonts w:hint="eastAsia" w:ascii="宋体" w:hAnsi="宋体" w:cs="宋体"/>
          <w:bCs/>
          <w:kern w:val="0"/>
          <w:sz w:val="24"/>
          <w:szCs w:val="21"/>
        </w:rPr>
        <w:t>供货设备包装、运输：</w:t>
      </w:r>
      <w:r>
        <w:rPr>
          <w:rFonts w:hint="eastAsia" w:ascii="宋体" w:hAnsi="宋体" w:cs="宋体"/>
          <w:bCs/>
          <w:kern w:val="0"/>
          <w:sz w:val="24"/>
          <w:szCs w:val="21"/>
          <w:u w:val="single"/>
        </w:rPr>
        <w:t>乙方采用包装方式必须符合包装和运输的有关标准。包装应为制造商出厂时的原包装。乙方应确保在装、卸、运输和储存过程中有足够的包装保护，防止受潮、被腐蚀、受到冲撞以及其他不可预见的损坏，若设备在运输过程中发生损毁、损坏，所有损失都由乙方承担。</w:t>
      </w:r>
    </w:p>
    <w:p w14:paraId="637C489C">
      <w:pPr>
        <w:tabs>
          <w:tab w:val="left" w:pos="0"/>
          <w:tab w:val="left" w:pos="437"/>
          <w:tab w:val="left" w:pos="1311"/>
        </w:tabs>
        <w:adjustRightInd w:val="0"/>
        <w:snapToGrid w:val="0"/>
        <w:spacing w:line="440" w:lineRule="exact"/>
        <w:ind w:firstLine="482" w:firstLineChars="200"/>
        <w:jc w:val="left"/>
        <w:rPr>
          <w:rFonts w:ascii="宋体" w:hAnsi="宋体" w:cs="宋体"/>
          <w:b/>
          <w:bCs/>
          <w:kern w:val="0"/>
          <w:sz w:val="24"/>
          <w:szCs w:val="21"/>
        </w:rPr>
      </w:pPr>
      <w:r>
        <w:rPr>
          <w:rFonts w:ascii="宋体" w:hAnsi="宋体" w:cs="宋体"/>
          <w:b/>
          <w:bCs/>
          <w:kern w:val="0"/>
          <w:sz w:val="24"/>
          <w:szCs w:val="21"/>
        </w:rPr>
        <w:t>六、验收</w:t>
      </w:r>
    </w:p>
    <w:p w14:paraId="08512CE2">
      <w:pPr>
        <w:tabs>
          <w:tab w:val="left" w:pos="0"/>
          <w:tab w:val="left" w:pos="437"/>
          <w:tab w:val="left" w:pos="1311"/>
        </w:tabs>
        <w:adjustRightInd w:val="0"/>
        <w:snapToGrid w:val="0"/>
        <w:spacing w:line="440" w:lineRule="exact"/>
        <w:ind w:firstLine="480" w:firstLineChars="200"/>
        <w:jc w:val="left"/>
        <w:rPr>
          <w:rFonts w:ascii="宋体" w:hAnsi="宋体" w:cs="宋体"/>
          <w:kern w:val="0"/>
          <w:sz w:val="24"/>
          <w:szCs w:val="21"/>
        </w:rPr>
      </w:pPr>
      <w:r>
        <w:rPr>
          <w:rFonts w:hint="eastAsia" w:ascii="宋体" w:hAnsi="宋体" w:cs="宋体"/>
          <w:kern w:val="0"/>
          <w:sz w:val="24"/>
          <w:szCs w:val="21"/>
        </w:rPr>
        <w:t>1、所供产品的规格、数量符合采购文件供应商投标承诺及采购合同约定的要求。</w:t>
      </w:r>
    </w:p>
    <w:p w14:paraId="653DC61E">
      <w:pPr>
        <w:tabs>
          <w:tab w:val="left" w:pos="0"/>
          <w:tab w:val="left" w:pos="437"/>
          <w:tab w:val="left" w:pos="1311"/>
        </w:tabs>
        <w:adjustRightInd w:val="0"/>
        <w:snapToGrid w:val="0"/>
        <w:spacing w:line="440" w:lineRule="exact"/>
        <w:ind w:firstLine="480" w:firstLineChars="200"/>
        <w:jc w:val="left"/>
        <w:rPr>
          <w:rFonts w:ascii="宋体" w:hAnsi="宋体" w:cs="宋体"/>
          <w:kern w:val="0"/>
          <w:sz w:val="24"/>
          <w:szCs w:val="21"/>
        </w:rPr>
      </w:pPr>
      <w:r>
        <w:rPr>
          <w:rFonts w:hint="eastAsia" w:ascii="宋体" w:hAnsi="宋体" w:cs="宋体"/>
          <w:kern w:val="0"/>
          <w:sz w:val="24"/>
          <w:szCs w:val="21"/>
        </w:rPr>
        <w:t>2、所有产品均已运输至指定地点存放，运费由供应商承担。</w:t>
      </w:r>
    </w:p>
    <w:p w14:paraId="12682FAA">
      <w:pPr>
        <w:tabs>
          <w:tab w:val="left" w:pos="0"/>
          <w:tab w:val="left" w:pos="437"/>
          <w:tab w:val="left" w:pos="1311"/>
        </w:tabs>
        <w:adjustRightInd w:val="0"/>
        <w:snapToGrid w:val="0"/>
        <w:spacing w:line="440" w:lineRule="exact"/>
        <w:ind w:firstLine="480" w:firstLineChars="200"/>
        <w:jc w:val="left"/>
        <w:rPr>
          <w:rFonts w:ascii="宋体" w:hAnsi="宋体" w:cs="宋体"/>
          <w:kern w:val="0"/>
          <w:sz w:val="24"/>
          <w:szCs w:val="21"/>
        </w:rPr>
      </w:pPr>
      <w:r>
        <w:rPr>
          <w:rFonts w:hint="eastAsia" w:ascii="宋体" w:hAnsi="宋体" w:cs="宋体"/>
          <w:kern w:val="0"/>
          <w:sz w:val="24"/>
          <w:szCs w:val="21"/>
        </w:rPr>
        <w:t>3、由采购人和供应商共同对进行验收。其内容包括产品质量是否达到现行国家有关验收规范“合格”标准进行逐项检查。</w:t>
      </w:r>
    </w:p>
    <w:p w14:paraId="2389C79C">
      <w:pPr>
        <w:tabs>
          <w:tab w:val="left" w:pos="0"/>
          <w:tab w:val="left" w:pos="437"/>
          <w:tab w:val="left" w:pos="1311"/>
        </w:tabs>
        <w:adjustRightInd w:val="0"/>
        <w:snapToGrid w:val="0"/>
        <w:spacing w:line="440" w:lineRule="exact"/>
        <w:ind w:firstLine="480" w:firstLineChars="200"/>
        <w:jc w:val="left"/>
        <w:rPr>
          <w:rFonts w:ascii="宋体" w:hAnsi="宋体" w:cs="宋体"/>
          <w:kern w:val="0"/>
          <w:sz w:val="24"/>
          <w:szCs w:val="21"/>
        </w:rPr>
      </w:pPr>
      <w:r>
        <w:rPr>
          <w:rFonts w:ascii="宋体" w:hAnsi="宋体" w:cs="宋体"/>
          <w:kern w:val="0"/>
          <w:sz w:val="24"/>
          <w:szCs w:val="21"/>
        </w:rPr>
        <w:t>4</w:t>
      </w:r>
      <w:r>
        <w:rPr>
          <w:rFonts w:hint="eastAsia" w:ascii="宋体" w:hAnsi="宋体" w:cs="宋体"/>
          <w:kern w:val="0"/>
          <w:sz w:val="24"/>
          <w:szCs w:val="21"/>
        </w:rPr>
        <w:t>、</w:t>
      </w:r>
      <w:r>
        <w:rPr>
          <w:rFonts w:ascii="宋体" w:hAnsi="宋体" w:cs="宋体"/>
          <w:kern w:val="0"/>
          <w:sz w:val="24"/>
          <w:szCs w:val="21"/>
        </w:rPr>
        <w:t>所有</w:t>
      </w:r>
      <w:r>
        <w:rPr>
          <w:rFonts w:hint="eastAsia" w:ascii="宋体" w:hAnsi="宋体" w:cs="宋体"/>
          <w:kern w:val="0"/>
          <w:sz w:val="24"/>
          <w:szCs w:val="21"/>
        </w:rPr>
        <w:t>产品</w:t>
      </w:r>
      <w:r>
        <w:rPr>
          <w:rFonts w:ascii="宋体" w:hAnsi="宋体" w:cs="宋体"/>
          <w:kern w:val="0"/>
          <w:sz w:val="24"/>
          <w:szCs w:val="21"/>
        </w:rPr>
        <w:t>使用包装完好</w:t>
      </w:r>
      <w:r>
        <w:rPr>
          <w:rFonts w:hint="eastAsia" w:ascii="宋体" w:hAnsi="宋体" w:cs="宋体"/>
          <w:kern w:val="0"/>
          <w:sz w:val="24"/>
          <w:szCs w:val="21"/>
        </w:rPr>
        <w:t>、</w:t>
      </w:r>
      <w:r>
        <w:rPr>
          <w:rFonts w:ascii="宋体" w:hAnsi="宋体" w:cs="宋体"/>
          <w:kern w:val="0"/>
          <w:sz w:val="24"/>
          <w:szCs w:val="21"/>
        </w:rPr>
        <w:t>全新的合格产品，不得使用积压</w:t>
      </w:r>
      <w:r>
        <w:rPr>
          <w:rFonts w:hint="eastAsia" w:ascii="宋体" w:hAnsi="宋体" w:cs="宋体"/>
          <w:kern w:val="0"/>
          <w:sz w:val="24"/>
          <w:szCs w:val="21"/>
        </w:rPr>
        <w:t>材料</w:t>
      </w:r>
      <w:r>
        <w:rPr>
          <w:rFonts w:ascii="宋体" w:hAnsi="宋体" w:cs="宋体"/>
          <w:kern w:val="0"/>
          <w:sz w:val="24"/>
          <w:szCs w:val="21"/>
        </w:rPr>
        <w:t>。</w:t>
      </w:r>
    </w:p>
    <w:p w14:paraId="17205058">
      <w:pPr>
        <w:tabs>
          <w:tab w:val="left" w:pos="0"/>
          <w:tab w:val="left" w:pos="437"/>
          <w:tab w:val="left" w:pos="1311"/>
        </w:tabs>
        <w:adjustRightInd w:val="0"/>
        <w:snapToGrid w:val="0"/>
        <w:spacing w:line="440" w:lineRule="exact"/>
        <w:ind w:firstLine="480" w:firstLineChars="200"/>
        <w:jc w:val="left"/>
        <w:rPr>
          <w:rFonts w:ascii="宋体" w:hAnsi="宋体" w:cs="宋体"/>
          <w:kern w:val="0"/>
          <w:sz w:val="24"/>
          <w:szCs w:val="21"/>
        </w:rPr>
      </w:pPr>
      <w:r>
        <w:rPr>
          <w:rFonts w:ascii="宋体" w:hAnsi="宋体" w:cs="宋体"/>
          <w:kern w:val="0"/>
          <w:sz w:val="24"/>
          <w:szCs w:val="21"/>
        </w:rPr>
        <w:t>5</w:t>
      </w:r>
      <w:r>
        <w:rPr>
          <w:rFonts w:hint="eastAsia" w:ascii="宋体" w:hAnsi="宋体" w:cs="宋体"/>
          <w:kern w:val="0"/>
          <w:sz w:val="24"/>
          <w:szCs w:val="21"/>
        </w:rPr>
        <w:t>、生产厂家的企业资质、检验报告、货物的执行标准。</w:t>
      </w:r>
    </w:p>
    <w:p w14:paraId="331AB4E2">
      <w:pPr>
        <w:tabs>
          <w:tab w:val="left" w:pos="0"/>
          <w:tab w:val="left" w:pos="437"/>
          <w:tab w:val="left" w:pos="1311"/>
        </w:tabs>
        <w:adjustRightInd w:val="0"/>
        <w:snapToGrid w:val="0"/>
        <w:spacing w:line="440" w:lineRule="exact"/>
        <w:ind w:firstLine="482" w:firstLineChars="200"/>
        <w:jc w:val="left"/>
        <w:rPr>
          <w:rFonts w:ascii="宋体" w:hAnsi="宋体" w:cs="宋体"/>
          <w:b/>
          <w:bCs/>
          <w:kern w:val="0"/>
          <w:sz w:val="24"/>
          <w:szCs w:val="21"/>
        </w:rPr>
      </w:pPr>
      <w:r>
        <w:rPr>
          <w:rFonts w:ascii="宋体" w:hAnsi="宋体" w:cs="宋体"/>
          <w:b/>
          <w:bCs/>
          <w:kern w:val="0"/>
          <w:sz w:val="24"/>
          <w:szCs w:val="21"/>
        </w:rPr>
        <w:t>七、售后服务</w:t>
      </w:r>
    </w:p>
    <w:p w14:paraId="0364C4BE">
      <w:pPr>
        <w:tabs>
          <w:tab w:val="left" w:pos="0"/>
          <w:tab w:val="left" w:pos="437"/>
          <w:tab w:val="left" w:pos="1311"/>
        </w:tabs>
        <w:adjustRightInd w:val="0"/>
        <w:snapToGrid w:val="0"/>
        <w:spacing w:line="440" w:lineRule="exact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1"/>
          <w:highlight w:val="none"/>
          <w:lang w:eastAsia="zh-CN"/>
        </w:rPr>
      </w:pPr>
      <w:r>
        <w:rPr>
          <w:rFonts w:ascii="宋体" w:hAnsi="宋体" w:cs="宋体"/>
          <w:kern w:val="0"/>
          <w:sz w:val="24"/>
          <w:szCs w:val="21"/>
          <w:highlight w:val="none"/>
        </w:rPr>
        <w:t>质量保证期：</w:t>
      </w:r>
      <w:r>
        <w:rPr>
          <w:rFonts w:hint="eastAsia" w:ascii="宋体" w:hAnsi="宋体" w:cs="宋体"/>
          <w:bCs/>
          <w:sz w:val="24"/>
          <w:szCs w:val="24"/>
          <w:highlight w:val="none"/>
        </w:rPr>
        <w:t>所有</w:t>
      </w:r>
      <w:r>
        <w:rPr>
          <w:rFonts w:hint="eastAsia" w:ascii="宋体" w:hAnsi="宋体" w:cs="宋体"/>
          <w:bCs/>
          <w:sz w:val="24"/>
          <w:szCs w:val="24"/>
          <w:highlight w:val="none"/>
          <w:lang w:val="en-US" w:eastAsia="zh-CN"/>
        </w:rPr>
        <w:t>货物</w:t>
      </w:r>
      <w:r>
        <w:rPr>
          <w:rFonts w:hint="eastAsia" w:ascii="宋体" w:hAnsi="宋体" w:cs="宋体"/>
          <w:bCs/>
          <w:sz w:val="24"/>
          <w:szCs w:val="24"/>
          <w:highlight w:val="none"/>
        </w:rPr>
        <w:t>以验收之日为质保起始日期，质保期</w:t>
      </w:r>
      <w:r>
        <w:rPr>
          <w:rFonts w:hint="eastAsia" w:ascii="宋体" w:hAnsi="宋体" w:cs="宋体"/>
          <w:bCs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cs="宋体"/>
          <w:bCs/>
          <w:sz w:val="24"/>
          <w:szCs w:val="24"/>
          <w:highlight w:val="none"/>
        </w:rPr>
        <w:t>年，质保期内免费上门提供服务。</w:t>
      </w:r>
    </w:p>
    <w:p w14:paraId="5D54F6DD">
      <w:pPr>
        <w:tabs>
          <w:tab w:val="left" w:pos="0"/>
          <w:tab w:val="left" w:pos="437"/>
          <w:tab w:val="left" w:pos="1311"/>
        </w:tabs>
        <w:adjustRightInd w:val="0"/>
        <w:snapToGrid w:val="0"/>
        <w:spacing w:line="440" w:lineRule="exact"/>
        <w:ind w:firstLine="482" w:firstLineChars="200"/>
        <w:jc w:val="left"/>
        <w:rPr>
          <w:rFonts w:ascii="宋体" w:hAnsi="宋体" w:cs="宋体"/>
          <w:b/>
          <w:bCs/>
          <w:kern w:val="0"/>
          <w:sz w:val="24"/>
          <w:szCs w:val="21"/>
        </w:rPr>
      </w:pPr>
      <w:r>
        <w:rPr>
          <w:rFonts w:hint="eastAsia" w:ascii="宋体" w:hAnsi="宋体" w:cs="宋体"/>
          <w:b/>
          <w:bCs/>
          <w:kern w:val="0"/>
          <w:sz w:val="24"/>
          <w:szCs w:val="21"/>
        </w:rPr>
        <w:t>八、违约责任</w:t>
      </w:r>
    </w:p>
    <w:p w14:paraId="1F080B82">
      <w:pPr>
        <w:tabs>
          <w:tab w:val="left" w:pos="0"/>
          <w:tab w:val="left" w:pos="437"/>
          <w:tab w:val="left" w:pos="1311"/>
        </w:tabs>
        <w:adjustRightInd w:val="0"/>
        <w:snapToGrid w:val="0"/>
        <w:spacing w:line="440" w:lineRule="exact"/>
        <w:ind w:firstLine="480" w:firstLineChars="200"/>
        <w:jc w:val="left"/>
        <w:rPr>
          <w:rFonts w:ascii="宋体" w:hAnsi="宋体" w:cs="宋体"/>
          <w:kern w:val="0"/>
          <w:sz w:val="24"/>
          <w:szCs w:val="21"/>
        </w:rPr>
      </w:pPr>
      <w:r>
        <w:rPr>
          <w:rFonts w:hint="eastAsia" w:ascii="宋体" w:hAnsi="宋体" w:cs="宋体"/>
          <w:kern w:val="0"/>
          <w:sz w:val="24"/>
          <w:szCs w:val="21"/>
        </w:rPr>
        <w:t>（一）未按合同要求提供产品不能满足技术要求，甲方会同监督机构、采购代理机构有权终止合同并对乙方的违约行为进行追究，同时按政府采购供应商管理办法进行相应的处罚。</w:t>
      </w:r>
    </w:p>
    <w:p w14:paraId="5D6FBB15">
      <w:pPr>
        <w:tabs>
          <w:tab w:val="left" w:pos="0"/>
          <w:tab w:val="left" w:pos="437"/>
          <w:tab w:val="left" w:pos="1311"/>
        </w:tabs>
        <w:adjustRightInd w:val="0"/>
        <w:snapToGrid w:val="0"/>
        <w:spacing w:line="440" w:lineRule="exact"/>
        <w:ind w:firstLine="480" w:firstLineChars="200"/>
        <w:jc w:val="left"/>
        <w:rPr>
          <w:rFonts w:ascii="宋体" w:hAnsi="宋体" w:cs="宋体"/>
          <w:kern w:val="0"/>
          <w:sz w:val="24"/>
          <w:szCs w:val="21"/>
        </w:rPr>
      </w:pPr>
      <w:r>
        <w:rPr>
          <w:rFonts w:hint="eastAsia" w:ascii="宋体" w:hAnsi="宋体" w:cs="宋体"/>
          <w:kern w:val="0"/>
          <w:sz w:val="24"/>
          <w:szCs w:val="21"/>
        </w:rPr>
        <w:t>（二）甲方应按照合同约定的时间和比例向乙方支付货款。甲方逾期付款的，应按照逾期未支付货款金额的同期银行贷款利率向乙方支付违约金。</w:t>
      </w:r>
    </w:p>
    <w:p w14:paraId="4A721B34">
      <w:pPr>
        <w:tabs>
          <w:tab w:val="left" w:pos="0"/>
          <w:tab w:val="left" w:pos="437"/>
          <w:tab w:val="left" w:pos="1311"/>
        </w:tabs>
        <w:adjustRightInd w:val="0"/>
        <w:snapToGrid w:val="0"/>
        <w:spacing w:line="440" w:lineRule="exact"/>
        <w:ind w:firstLine="480" w:firstLineChars="200"/>
        <w:jc w:val="left"/>
        <w:rPr>
          <w:rFonts w:ascii="宋体" w:hAnsi="宋体" w:cs="宋体"/>
          <w:kern w:val="0"/>
          <w:sz w:val="24"/>
          <w:szCs w:val="21"/>
        </w:rPr>
      </w:pPr>
      <w:r>
        <w:rPr>
          <w:rFonts w:hint="eastAsia" w:ascii="宋体" w:hAnsi="宋体" w:cs="宋体"/>
          <w:kern w:val="0"/>
          <w:sz w:val="24"/>
          <w:szCs w:val="21"/>
        </w:rPr>
        <w:t>（三）乙方交付的标的物不符合约定的，甲方可以解除合同，并要求乙方按照合同的 20 %支付违约金。由此给甲方造成损失的，乙方还应当赔偿损失。</w:t>
      </w:r>
    </w:p>
    <w:p w14:paraId="3B66668D">
      <w:pPr>
        <w:tabs>
          <w:tab w:val="left" w:pos="0"/>
          <w:tab w:val="left" w:pos="437"/>
          <w:tab w:val="left" w:pos="1311"/>
        </w:tabs>
        <w:adjustRightInd w:val="0"/>
        <w:snapToGrid w:val="0"/>
        <w:spacing w:line="440" w:lineRule="exact"/>
        <w:ind w:firstLine="480" w:firstLineChars="200"/>
        <w:jc w:val="left"/>
        <w:rPr>
          <w:rFonts w:ascii="宋体" w:hAnsi="宋体" w:cs="宋体"/>
          <w:kern w:val="0"/>
          <w:sz w:val="24"/>
          <w:szCs w:val="21"/>
        </w:rPr>
      </w:pPr>
      <w:r>
        <w:rPr>
          <w:rFonts w:hint="eastAsia" w:ascii="宋体" w:hAnsi="宋体" w:cs="宋体"/>
          <w:kern w:val="0"/>
          <w:sz w:val="24"/>
          <w:szCs w:val="21"/>
        </w:rPr>
        <w:t>（四）乙方逾期交货的，每逾期一日按合同价款的 3‰ 向甲方支付违约金。逾期达 5 日，甲方有权解除合同，乙方应按合同价款的 20 %向甲方支付违约金，并赔偿由此给甲方造成的相关经济损失。</w:t>
      </w:r>
    </w:p>
    <w:p w14:paraId="59DC99A7">
      <w:pPr>
        <w:tabs>
          <w:tab w:val="left" w:pos="0"/>
          <w:tab w:val="left" w:pos="437"/>
          <w:tab w:val="left" w:pos="1311"/>
        </w:tabs>
        <w:adjustRightInd w:val="0"/>
        <w:snapToGrid w:val="0"/>
        <w:spacing w:line="440" w:lineRule="exact"/>
        <w:ind w:firstLine="480" w:firstLineChars="200"/>
        <w:jc w:val="left"/>
        <w:rPr>
          <w:rFonts w:ascii="宋体" w:hAnsi="宋体" w:cs="宋体"/>
          <w:kern w:val="0"/>
          <w:sz w:val="24"/>
          <w:szCs w:val="21"/>
        </w:rPr>
      </w:pPr>
      <w:r>
        <w:rPr>
          <w:rFonts w:hint="eastAsia" w:ascii="宋体" w:hAnsi="宋体" w:cs="宋体"/>
          <w:kern w:val="0"/>
          <w:sz w:val="24"/>
          <w:szCs w:val="21"/>
        </w:rPr>
        <w:t>（五）乙方未在约定的期限内完成安装调试并经甲方验收合格的，每逾期一日按照合同总价款的 3 ‰向甲方支付违约金。逾期达 5日，甲方有权解除合同，并要求乙方按照合同总价款的 20 %支付违约金。由此给甲方造成损失的，乙方还应当赔偿损失。</w:t>
      </w:r>
    </w:p>
    <w:p w14:paraId="0756DF83">
      <w:pPr>
        <w:tabs>
          <w:tab w:val="left" w:pos="0"/>
          <w:tab w:val="left" w:pos="437"/>
          <w:tab w:val="left" w:pos="1311"/>
        </w:tabs>
        <w:adjustRightInd w:val="0"/>
        <w:snapToGrid w:val="0"/>
        <w:spacing w:line="440" w:lineRule="exact"/>
        <w:ind w:firstLine="482" w:firstLineChars="200"/>
        <w:jc w:val="left"/>
        <w:rPr>
          <w:rFonts w:ascii="宋体" w:hAnsi="宋体" w:cs="宋体"/>
          <w:b/>
          <w:bCs/>
          <w:kern w:val="0"/>
          <w:sz w:val="24"/>
          <w:szCs w:val="21"/>
        </w:rPr>
      </w:pPr>
      <w:r>
        <w:rPr>
          <w:rFonts w:hint="eastAsia" w:ascii="宋体" w:hAnsi="宋体" w:cs="宋体"/>
          <w:b/>
          <w:bCs/>
          <w:kern w:val="0"/>
          <w:sz w:val="24"/>
          <w:szCs w:val="21"/>
        </w:rPr>
        <w:t>九</w:t>
      </w:r>
      <w:r>
        <w:rPr>
          <w:rFonts w:ascii="宋体" w:hAnsi="宋体" w:cs="宋体"/>
          <w:b/>
          <w:bCs/>
          <w:kern w:val="0"/>
          <w:sz w:val="24"/>
          <w:szCs w:val="21"/>
        </w:rPr>
        <w:t>、争议的解决</w:t>
      </w:r>
    </w:p>
    <w:p w14:paraId="3E2AE19A">
      <w:pPr>
        <w:tabs>
          <w:tab w:val="left" w:pos="0"/>
          <w:tab w:val="left" w:pos="437"/>
          <w:tab w:val="left" w:pos="1311"/>
        </w:tabs>
        <w:adjustRightInd w:val="0"/>
        <w:snapToGrid w:val="0"/>
        <w:spacing w:line="440" w:lineRule="exact"/>
        <w:ind w:firstLine="480" w:firstLineChars="200"/>
        <w:jc w:val="left"/>
        <w:rPr>
          <w:rFonts w:ascii="宋体" w:hAnsi="宋体" w:cs="宋体"/>
          <w:kern w:val="0"/>
          <w:sz w:val="24"/>
          <w:szCs w:val="21"/>
        </w:rPr>
      </w:pPr>
      <w:r>
        <w:rPr>
          <w:rFonts w:hint="eastAsia" w:ascii="宋体" w:hAnsi="宋体" w:cs="宋体"/>
          <w:kern w:val="0"/>
          <w:sz w:val="24"/>
          <w:szCs w:val="21"/>
        </w:rPr>
        <w:t>因本合同而引起的或与本合同</w:t>
      </w:r>
      <w:r>
        <w:rPr>
          <w:rFonts w:ascii="宋体" w:hAnsi="宋体" w:cs="宋体"/>
          <w:kern w:val="0"/>
          <w:sz w:val="24"/>
          <w:szCs w:val="21"/>
        </w:rPr>
        <w:t>有关的</w:t>
      </w:r>
      <w:r>
        <w:rPr>
          <w:rFonts w:hint="eastAsia" w:ascii="宋体" w:hAnsi="宋体" w:cs="宋体"/>
          <w:kern w:val="0"/>
          <w:sz w:val="24"/>
          <w:szCs w:val="21"/>
        </w:rPr>
        <w:t>任何</w:t>
      </w:r>
      <w:r>
        <w:rPr>
          <w:rFonts w:ascii="宋体" w:hAnsi="宋体" w:cs="宋体"/>
          <w:kern w:val="0"/>
          <w:sz w:val="24"/>
          <w:szCs w:val="21"/>
        </w:rPr>
        <w:t>争议</w:t>
      </w:r>
      <w:r>
        <w:rPr>
          <w:rFonts w:hint="eastAsia" w:ascii="宋体" w:hAnsi="宋体" w:cs="宋体"/>
          <w:kern w:val="0"/>
          <w:sz w:val="24"/>
          <w:szCs w:val="21"/>
        </w:rPr>
        <w:t>，双方应当友好协商解决。如协商未能达成一致时，按</w:t>
      </w:r>
      <w:r>
        <w:rPr>
          <w:rFonts w:ascii="宋体" w:hAnsi="宋体" w:cs="宋体"/>
          <w:kern w:val="0"/>
          <w:sz w:val="24"/>
          <w:szCs w:val="21"/>
        </w:rPr>
        <w:t>以下第</w:t>
      </w:r>
      <w:r>
        <w:rPr>
          <w:rFonts w:hint="eastAsia" w:ascii="宋体" w:hAnsi="宋体" w:cs="宋体"/>
          <w:kern w:val="0"/>
          <w:sz w:val="24"/>
          <w:szCs w:val="21"/>
        </w:rPr>
        <w:t>＿_种</w:t>
      </w:r>
      <w:r>
        <w:rPr>
          <w:rFonts w:ascii="宋体" w:hAnsi="宋体" w:cs="宋体"/>
          <w:kern w:val="0"/>
          <w:sz w:val="24"/>
          <w:szCs w:val="21"/>
        </w:rPr>
        <w:t>方式解决</w:t>
      </w:r>
      <w:r>
        <w:rPr>
          <w:rFonts w:hint="eastAsia" w:ascii="宋体" w:hAnsi="宋体" w:cs="宋体"/>
          <w:kern w:val="0"/>
          <w:sz w:val="24"/>
          <w:szCs w:val="21"/>
        </w:rPr>
        <w:t>。</w:t>
      </w:r>
    </w:p>
    <w:p w14:paraId="5DF47F73">
      <w:pPr>
        <w:tabs>
          <w:tab w:val="left" w:pos="0"/>
          <w:tab w:val="left" w:pos="437"/>
          <w:tab w:val="left" w:pos="1311"/>
        </w:tabs>
        <w:adjustRightInd w:val="0"/>
        <w:snapToGrid w:val="0"/>
        <w:spacing w:line="440" w:lineRule="exact"/>
        <w:ind w:firstLine="480" w:firstLineChars="200"/>
        <w:jc w:val="left"/>
        <w:rPr>
          <w:rFonts w:ascii="宋体" w:hAnsi="宋体" w:cs="宋体"/>
          <w:kern w:val="0"/>
          <w:sz w:val="24"/>
          <w:szCs w:val="21"/>
        </w:rPr>
      </w:pPr>
      <w:r>
        <w:rPr>
          <w:rFonts w:hint="eastAsia" w:ascii="宋体" w:hAnsi="宋体" w:cs="宋体"/>
          <w:kern w:val="0"/>
          <w:sz w:val="24"/>
          <w:szCs w:val="21"/>
        </w:rPr>
        <w:t>（一</w:t>
      </w:r>
      <w:r>
        <w:rPr>
          <w:rFonts w:ascii="宋体" w:hAnsi="宋体" w:cs="宋体"/>
          <w:kern w:val="0"/>
          <w:sz w:val="24"/>
          <w:szCs w:val="21"/>
        </w:rPr>
        <w:t>）</w:t>
      </w:r>
      <w:r>
        <w:rPr>
          <w:rFonts w:hint="eastAsia" w:ascii="宋体" w:hAnsi="宋体" w:cs="宋体"/>
          <w:kern w:val="0"/>
          <w:sz w:val="24"/>
          <w:szCs w:val="21"/>
        </w:rPr>
        <w:t>向有管辖权的人民法院提起诉讼。</w:t>
      </w:r>
    </w:p>
    <w:p w14:paraId="049BB048">
      <w:pPr>
        <w:tabs>
          <w:tab w:val="left" w:pos="0"/>
          <w:tab w:val="left" w:pos="437"/>
          <w:tab w:val="left" w:pos="1311"/>
        </w:tabs>
        <w:adjustRightInd w:val="0"/>
        <w:snapToGrid w:val="0"/>
        <w:spacing w:line="440" w:lineRule="exact"/>
        <w:ind w:firstLine="480" w:firstLineChars="200"/>
        <w:jc w:val="left"/>
        <w:rPr>
          <w:rFonts w:ascii="宋体" w:hAnsi="宋体" w:cs="宋体"/>
          <w:kern w:val="0"/>
          <w:sz w:val="24"/>
          <w:szCs w:val="21"/>
        </w:rPr>
      </w:pPr>
      <w:r>
        <w:rPr>
          <w:rFonts w:hint="eastAsia" w:ascii="宋体" w:hAnsi="宋体" w:cs="宋体"/>
          <w:kern w:val="0"/>
          <w:sz w:val="24"/>
          <w:szCs w:val="21"/>
        </w:rPr>
        <w:t>（二</w:t>
      </w:r>
      <w:r>
        <w:rPr>
          <w:rFonts w:ascii="宋体" w:hAnsi="宋体" w:cs="宋体"/>
          <w:kern w:val="0"/>
          <w:sz w:val="24"/>
          <w:szCs w:val="21"/>
        </w:rPr>
        <w:t>）</w:t>
      </w:r>
      <w:r>
        <w:rPr>
          <w:rFonts w:hint="eastAsia" w:ascii="宋体" w:hAnsi="宋体" w:cs="宋体"/>
          <w:kern w:val="0"/>
          <w:sz w:val="24"/>
          <w:szCs w:val="21"/>
        </w:rPr>
        <w:t>向渭南市</w:t>
      </w:r>
      <w:r>
        <w:rPr>
          <w:rFonts w:ascii="宋体" w:hAnsi="宋体" w:cs="宋体"/>
          <w:kern w:val="0"/>
          <w:sz w:val="24"/>
          <w:szCs w:val="21"/>
        </w:rPr>
        <w:t>仲裁委员会</w:t>
      </w:r>
      <w:r>
        <w:rPr>
          <w:rFonts w:hint="eastAsia" w:ascii="宋体" w:hAnsi="宋体" w:cs="宋体"/>
          <w:kern w:val="0"/>
          <w:sz w:val="24"/>
          <w:szCs w:val="21"/>
        </w:rPr>
        <w:t>提起</w:t>
      </w:r>
      <w:r>
        <w:rPr>
          <w:rFonts w:ascii="宋体" w:hAnsi="宋体" w:cs="宋体"/>
          <w:kern w:val="0"/>
          <w:sz w:val="24"/>
          <w:szCs w:val="21"/>
        </w:rPr>
        <w:t>仲裁</w:t>
      </w:r>
      <w:r>
        <w:rPr>
          <w:rFonts w:hint="eastAsia" w:ascii="宋体" w:hAnsi="宋体" w:cs="宋体"/>
          <w:kern w:val="0"/>
          <w:sz w:val="24"/>
          <w:szCs w:val="21"/>
        </w:rPr>
        <w:t>。</w:t>
      </w:r>
    </w:p>
    <w:p w14:paraId="323EAC94">
      <w:pPr>
        <w:ind w:firstLine="482" w:firstLineChars="200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十、其他</w:t>
      </w:r>
    </w:p>
    <w:p w14:paraId="71365704">
      <w:pPr>
        <w:tabs>
          <w:tab w:val="left" w:pos="0"/>
          <w:tab w:val="left" w:pos="437"/>
          <w:tab w:val="left" w:pos="1311"/>
        </w:tabs>
        <w:adjustRightInd w:val="0"/>
        <w:snapToGrid w:val="0"/>
        <w:spacing w:line="440" w:lineRule="exact"/>
        <w:ind w:firstLine="480" w:firstLineChars="200"/>
        <w:jc w:val="left"/>
        <w:rPr>
          <w:rFonts w:hint="eastAsia" w:ascii="宋体" w:hAnsi="宋体" w:cs="宋体"/>
          <w:kern w:val="0"/>
          <w:sz w:val="24"/>
          <w:szCs w:val="21"/>
        </w:rPr>
      </w:pPr>
      <w:r>
        <w:rPr>
          <w:rFonts w:hint="eastAsia" w:ascii="宋体" w:hAnsi="宋体" w:cs="宋体"/>
          <w:kern w:val="0"/>
          <w:sz w:val="24"/>
          <w:szCs w:val="21"/>
        </w:rPr>
        <w:t>1、本合同经采购人、供应商法定代表人或其委托人签字并加盖公章后生效。</w:t>
      </w:r>
    </w:p>
    <w:p w14:paraId="20E04EC1">
      <w:pPr>
        <w:tabs>
          <w:tab w:val="left" w:pos="0"/>
          <w:tab w:val="left" w:pos="437"/>
          <w:tab w:val="left" w:pos="1311"/>
        </w:tabs>
        <w:adjustRightInd w:val="0"/>
        <w:snapToGrid w:val="0"/>
        <w:spacing w:line="440" w:lineRule="exact"/>
        <w:ind w:firstLine="480" w:firstLineChars="200"/>
        <w:jc w:val="left"/>
        <w:rPr>
          <w:rFonts w:hint="eastAsia" w:ascii="宋体" w:hAnsi="宋体" w:cs="宋体"/>
          <w:kern w:val="0"/>
          <w:sz w:val="24"/>
          <w:szCs w:val="21"/>
        </w:rPr>
      </w:pPr>
      <w:r>
        <w:rPr>
          <w:rFonts w:hint="eastAsia" w:ascii="宋体" w:hAnsi="宋体" w:cs="宋体"/>
          <w:kern w:val="0"/>
          <w:sz w:val="24"/>
          <w:szCs w:val="21"/>
        </w:rPr>
        <w:t>2、本合同一式六份，采购人、供应商各执两份，其余二份提供给相关单位。</w:t>
      </w:r>
    </w:p>
    <w:p w14:paraId="6B5EAF3D">
      <w:pPr>
        <w:rPr>
          <w:sz w:val="24"/>
        </w:rPr>
      </w:pPr>
    </w:p>
    <w:p w14:paraId="0374A732">
      <w:pPr>
        <w:pStyle w:val="6"/>
        <w:rPr>
          <w:rFonts w:eastAsia="等线"/>
        </w:rPr>
      </w:pPr>
    </w:p>
    <w:p w14:paraId="36B53FC2">
      <w:pPr>
        <w:pStyle w:val="7"/>
        <w:rPr>
          <w:rFonts w:hint="eastAsia"/>
        </w:rPr>
      </w:pPr>
    </w:p>
    <w:p w14:paraId="09E36B92"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 xml:space="preserve">采购人（章）：                            供应商（章）：        </w:t>
      </w:r>
    </w:p>
    <w:p w14:paraId="7D473510">
      <w:pPr>
        <w:rPr>
          <w:rFonts w:hint="eastAsia"/>
          <w:sz w:val="24"/>
        </w:rPr>
      </w:pPr>
      <w:r>
        <w:rPr>
          <w:rFonts w:hint="eastAsia"/>
          <w:sz w:val="24"/>
        </w:rPr>
        <w:t xml:space="preserve"> </w:t>
      </w:r>
    </w:p>
    <w:p w14:paraId="122B00AE"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 xml:space="preserve">法定代表人                 　          　法定代表人  </w:t>
      </w:r>
    </w:p>
    <w:p w14:paraId="1C2945E3">
      <w:pPr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或委托代理人（签字或盖章）：              或委托代理人（签字或盖章）：</w:t>
      </w:r>
    </w:p>
    <w:p w14:paraId="36E9EA71">
      <w:pPr>
        <w:ind w:firstLine="1200" w:firstLineChars="500"/>
        <w:rPr>
          <w:sz w:val="24"/>
        </w:rPr>
      </w:pPr>
    </w:p>
    <w:p w14:paraId="6B000A0C">
      <w:pPr>
        <w:ind w:firstLine="1200" w:firstLineChars="500"/>
        <w:rPr>
          <w:rFonts w:hint="eastAsia"/>
          <w:sz w:val="24"/>
        </w:rPr>
      </w:pPr>
      <w:r>
        <w:rPr>
          <w:rFonts w:hint="eastAsia"/>
          <w:sz w:val="24"/>
        </w:rPr>
        <w:t>年   月   日                             年   月   日</w:t>
      </w:r>
    </w:p>
    <w:p w14:paraId="1CFBE83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??_GB2312">
    <w:altName w:val="Courier New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201653"/>
    <w:rsid w:val="35201653"/>
    <w:rsid w:val="6EB12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4"/>
    <w:qFormat/>
    <w:uiPriority w:val="0"/>
    <w:pPr>
      <w:ind w:firstLine="420"/>
    </w:pPr>
  </w:style>
  <w:style w:type="paragraph" w:styleId="3">
    <w:name w:val="Body Text Indent"/>
    <w:basedOn w:val="1"/>
    <w:next w:val="2"/>
    <w:qFormat/>
    <w:uiPriority w:val="0"/>
    <w:pPr>
      <w:ind w:firstLine="480"/>
    </w:pPr>
    <w:rPr>
      <w:rFonts w:ascii="宋体" w:hAnsi="宋体"/>
    </w:rPr>
  </w:style>
  <w:style w:type="paragraph" w:styleId="4">
    <w:name w:val="Body Text First Indent"/>
    <w:basedOn w:val="5"/>
    <w:qFormat/>
    <w:uiPriority w:val="0"/>
    <w:pPr>
      <w:ind w:firstLine="420" w:firstLineChars="100"/>
    </w:pPr>
  </w:style>
  <w:style w:type="paragraph" w:styleId="5">
    <w:name w:val="Body Text"/>
    <w:basedOn w:val="1"/>
    <w:qFormat/>
    <w:uiPriority w:val="99"/>
    <w:rPr>
      <w:color w:val="993300"/>
      <w:sz w:val="24"/>
    </w:rPr>
  </w:style>
  <w:style w:type="paragraph" w:styleId="6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??_GB2312" w:eastAsia="Times New Roman"/>
      <w:sz w:val="32"/>
      <w:szCs w:val="32"/>
    </w:rPr>
  </w:style>
  <w:style w:type="paragraph" w:styleId="7">
    <w:name w:val="toc 4"/>
    <w:basedOn w:val="1"/>
    <w:next w:val="1"/>
    <w:qFormat/>
    <w:uiPriority w:val="0"/>
    <w:pPr>
      <w:tabs>
        <w:tab w:val="left" w:pos="1890"/>
        <w:tab w:val="right" w:leader="dot" w:pos="8296"/>
      </w:tabs>
      <w:ind w:left="630" w:leftChars="300"/>
    </w:pPr>
    <w:rPr>
      <w:rFonts w:ascii="Calibri" w:hAnsi="Calibri"/>
      <w:szCs w:val="22"/>
    </w:rPr>
  </w:style>
  <w:style w:type="paragraph" w:styleId="8">
    <w:name w:val="table of figures"/>
    <w:basedOn w:val="1"/>
    <w:next w:val="1"/>
    <w:qFormat/>
    <w:uiPriority w:val="0"/>
    <w:pPr>
      <w:spacing w:line="360" w:lineRule="auto"/>
      <w:ind w:hanging="200"/>
    </w:pPr>
    <w:rPr>
      <w:rFonts w:ascii="宋体"/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1700</Words>
  <Characters>1710</Characters>
  <Lines>0</Lines>
  <Paragraphs>0</Paragraphs>
  <TotalTime>9</TotalTime>
  <ScaleCrop>false</ScaleCrop>
  <LinksUpToDate>false</LinksUpToDate>
  <CharactersWithSpaces>1925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2025-07-18T07:55:00Z</dcterms:created>
  <dc:creator>琥珀</dc:creator>
  <cp:lastModifiedBy>琥珀</cp:lastModifiedBy>
  <dcterms:modified xsi:type="dcterms:W3CDTF">2025-08-22T02:27:19Z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63D373748B6D4BE3A89CA7C697E4A55F_11</vt:lpwstr>
  </property>
  <property fmtid="{D5CDD505-2E9C-101B-9397-08002B2CF9AE}" pid="4" name="KSOTemplateDocerSaveRecord">
    <vt:lpwstr>eyJoZGlkIjoiMmU1OTkzMmM4YmJjNTA4ZTVlNjBiODExOWZjZjRlY2MiLCJ1c2VySWQiOiIyNDExOTAxMzUifQ==</vt:lpwstr>
  </property>
</Properties>
</file>