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版本号：SDZC2025-07420250910002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校园文化建设项目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SDZC2025-074</w:t>
      </w:r>
      <w:r>
        <w:br/>
      </w:r>
      <w:r>
        <w:br/>
      </w:r>
      <w:r>
        <w:br/>
      </w:r>
    </w:p>
    <w:p>
      <w:pPr>
        <w:pStyle w:val="null3"/>
        <w:jc w:val="center"/>
        <w:outlineLvl w:val="2"/>
      </w:pPr>
      <w:r>
        <w:rPr>
          <w:rFonts w:ascii="仿宋_GB2312" w:hAnsi="仿宋_GB2312" w:cs="仿宋_GB2312" w:eastAsia="仿宋_GB2312"/>
          <w:sz w:val="28"/>
          <w:b/>
        </w:rPr>
        <w:t>合阳县有莘中学</w:t>
      </w:r>
    </w:p>
    <w:p>
      <w:pPr>
        <w:pStyle w:val="null3"/>
        <w:jc w:val="center"/>
        <w:outlineLvl w:val="2"/>
      </w:pPr>
      <w:r>
        <w:rPr>
          <w:rFonts w:ascii="仿宋_GB2312" w:hAnsi="仿宋_GB2312" w:cs="仿宋_GB2312" w:eastAsia="仿宋_GB2312"/>
          <w:sz w:val="28"/>
          <w:b/>
        </w:rPr>
        <w:t>陕西上德招标有限公司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陕西上德招标有限公司</w:t>
      </w:r>
      <w:r>
        <w:rPr>
          <w:rFonts w:ascii="仿宋_GB2312" w:hAnsi="仿宋_GB2312" w:cs="仿宋_GB2312" w:eastAsia="仿宋_GB2312"/>
        </w:rPr>
        <w:t>（以下简称“代理机构”）受</w:t>
      </w:r>
      <w:r>
        <w:rPr>
          <w:rFonts w:ascii="仿宋_GB2312" w:hAnsi="仿宋_GB2312" w:cs="仿宋_GB2312" w:eastAsia="仿宋_GB2312"/>
        </w:rPr>
        <w:t>合阳县有莘中学</w:t>
      </w:r>
      <w:r>
        <w:rPr>
          <w:rFonts w:ascii="仿宋_GB2312" w:hAnsi="仿宋_GB2312" w:cs="仿宋_GB2312" w:eastAsia="仿宋_GB2312"/>
        </w:rPr>
        <w:t>委托，拟对</w:t>
      </w:r>
      <w:r>
        <w:rPr>
          <w:rFonts w:ascii="仿宋_GB2312" w:hAnsi="仿宋_GB2312" w:cs="仿宋_GB2312" w:eastAsia="仿宋_GB2312"/>
        </w:rPr>
        <w:t>校园文化建设项目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SDZC2025-074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校园文化建设项目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校园文化整体设计、定制主题雕塑、文化小品式宣传栏、雕塑小品、其他指示牌、校名发光字+logo、吊顶、文化版面、书柜、桌椅、包柱、立柜、文化墙、亚克力字标语、装修等1批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采购包1（合阳县有莘中学校园文化建设项目）：属于专门面向中小企业采购。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1、提供投标人合法注册的法人或者其他组织的营业执照等证明文件、自然人的身份证明；：提供投标人合法注册的法人或者其他组织的营业执照等证明文件、自然人的身份证明；</w:t>
      </w:r>
    </w:p>
    <w:p>
      <w:pPr>
        <w:pStyle w:val="null3"/>
      </w:pPr>
      <w:r>
        <w:rPr>
          <w:rFonts w:ascii="仿宋_GB2312" w:hAnsi="仿宋_GB2312" w:cs="仿宋_GB2312" w:eastAsia="仿宋_GB2312"/>
        </w:rPr>
        <w:t>2、财务状况报告：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3、税收缴纳证明：税收缴纳证明：提供截止至开标时间前一年内任意一个月的缴纳凭据（增值税、企业所得税至少提供一种，依法免税的投标人应提供相关文件证明）；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5、提供具有履行本合同所必需的设备和专业技术能力的说明及承诺：提供具有履行本合同所必需的设备和专业技术能力的说明及承诺（提供书面说明及承诺，加盖投标人公章）；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6、提供参加政府采购活动前三年内在经营活动中没有重大违法记录的书面声明：提供参加政府采购活动前三年内在经营活动中没有重大违法记录的书面声明（提供书面声明，加盖投标人公章）；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p>
      <w:pPr>
        <w:pStyle w:val="null3"/>
      </w:pPr>
      <w:r>
        <w:rPr>
          <w:rFonts w:ascii="仿宋_GB2312" w:hAnsi="仿宋_GB2312" w:cs="仿宋_GB2312" w:eastAsia="仿宋_GB2312"/>
        </w:rPr>
        <w:t>8、投标保证金交纳凭证：投标保证金交纳凭证或担保函（投标保证交纳金凭证为银行凭证及基本账户证明资料，担保函为财政部门认可的政府采购信用担保机构出具）；</w:t>
      </w:r>
    </w:p>
    <w:p>
      <w:pPr>
        <w:pStyle w:val="null3"/>
      </w:pPr>
      <w:r>
        <w:rPr>
          <w:rFonts w:ascii="仿宋_GB2312" w:hAnsi="仿宋_GB2312" w:cs="仿宋_GB2312" w:eastAsia="仿宋_GB2312"/>
        </w:rPr>
        <w:t>9、信用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由在投标截止日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10、控股关系查询：单位负责人为同一人或者存在直接控股、管理关系的不同投标人，不得参加同一合同项下的政府采购活动（根据财库【2019】38号文规定，此项在投标截止日当天在“国家企业信用信息公示系统”进行查询，截图留档；如网站无供应商信息的，供应商须提供相关证明资料或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合阳县有莘中学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合阳县九龙大道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合阳县有莘中学经办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17391061559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陕西上德招标有限公司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西安市经开区凤城八路正尚国际金融广场A座7层703（张家堡转盘东南角）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曹幸（03号工位）、杨宗峰、魏蕾</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029-86673953/86518381/89299829/89293231转803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合阳县政府采购管理股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成文强</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13409130025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采购包1：1,895,800.00元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开户名称：陕西上德招标有限公司</w:t>
            </w:r>
          </w:p>
          <w:p>
            <w:pPr>
              <w:pStyle w:val="null3"/>
            </w:pPr>
            <w:r>
              <w:rPr>
                <w:rFonts w:ascii="仿宋_GB2312" w:hAnsi="仿宋_GB2312" w:cs="仿宋_GB2312" w:eastAsia="仿宋_GB2312"/>
              </w:rPr>
              <w:t>开户银行：西安银行股份有限公司文景路支行</w:t>
            </w:r>
          </w:p>
          <w:p>
            <w:pPr>
              <w:pStyle w:val="null3"/>
            </w:pPr>
            <w:r>
              <w:rPr>
                <w:rFonts w:ascii="仿宋_GB2312" w:hAnsi="仿宋_GB2312" w:cs="仿宋_GB2312" w:eastAsia="仿宋_GB2312"/>
              </w:rPr>
              <w:t>银行账号：707011510000013522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人在领取中标通知书时，向陕西上德招标有限公司交纳招标代理服务费。服务费收费标准参照原《国家计委关于印发&lt;招标代理服务收费管理暂行办法&gt;的通知》(计价格〔2002〕1980号)、《国家发展改革委关于降低部分建设项目收费标准规范收费行为等有关问题的通知》(发改价格〔2011〕534号)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合阳县有莘中学</w:t>
      </w:r>
      <w:r>
        <w:rPr>
          <w:rFonts w:ascii="仿宋_GB2312" w:hAnsi="仿宋_GB2312" w:cs="仿宋_GB2312" w:eastAsia="仿宋_GB2312"/>
        </w:rPr>
        <w:t>和</w:t>
      </w:r>
      <w:r>
        <w:rPr>
          <w:rFonts w:ascii="仿宋_GB2312" w:hAnsi="仿宋_GB2312" w:cs="仿宋_GB2312" w:eastAsia="仿宋_GB2312"/>
        </w:rPr>
        <w:t>陕西上德招标有限公司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合阳县有莘中学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陕西上德招标有限公司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合阳县有莘中学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陕西上德招标有限公司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60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符合国家相关标准及招标文件要求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联系人：曹幸（03号工位）、杨宗峰、魏蕾</w:t>
      </w:r>
    </w:p>
    <w:p>
      <w:pPr>
        <w:pStyle w:val="null3"/>
      </w:pPr>
      <w:r>
        <w:rPr>
          <w:rFonts w:ascii="仿宋_GB2312" w:hAnsi="仿宋_GB2312" w:cs="仿宋_GB2312" w:eastAsia="仿宋_GB2312"/>
        </w:rPr>
        <w:t>联系电话：029-86673953/86518381/89299829/89293231转803</w:t>
      </w:r>
    </w:p>
    <w:p>
      <w:pPr>
        <w:pStyle w:val="null3"/>
      </w:pPr>
      <w:r>
        <w:rPr>
          <w:rFonts w:ascii="仿宋_GB2312" w:hAnsi="仿宋_GB2312" w:cs="仿宋_GB2312" w:eastAsia="仿宋_GB2312"/>
        </w:rPr>
        <w:t>地址：西安市经开区凤城八路正尚国际金融广场A座7层703（张家堡转盘东南角）</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校园文化整体设计、定制主题雕塑、文化小品式宣传栏、雕塑小品、其他指示牌、校名发光字+logo、吊顶、文化版面、书柜、桌椅、包柱、立柜、文化墙、亚克力字标语、装修等1批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1,895,800.00</w:t>
      </w:r>
    </w:p>
    <w:p>
      <w:pPr>
        <w:pStyle w:val="null3"/>
      </w:pPr>
      <w:r>
        <w:rPr>
          <w:rFonts w:ascii="仿宋_GB2312" w:hAnsi="仿宋_GB2312" w:cs="仿宋_GB2312" w:eastAsia="仿宋_GB2312"/>
        </w:rPr>
        <w:t>采购包最高限价（元）: 1,895,800.00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校园文化建设采购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1,895,800.00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标的名称：校园文化建设采购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03"/>
              <w:gridCol w:w="422"/>
              <w:gridCol w:w="1432"/>
              <w:gridCol w:w="247"/>
              <w:gridCol w:w="239"/>
            </w:tblGrid>
            <w:tr>
              <w:tc>
                <w:tcPr>
                  <w:tcW w:type="dxa" w:w="2543"/>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合阳县有莘中学校园文化建设项目</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4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项目内容</w:t>
                  </w:r>
                </w:p>
              </w:tc>
              <w:tc>
                <w:tcPr>
                  <w:tcW w:type="dxa" w:w="14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规格参数（</w:t>
                  </w:r>
                  <w:r>
                    <w:rPr>
                      <w:rFonts w:ascii="仿宋_GB2312" w:hAnsi="仿宋_GB2312" w:cs="仿宋_GB2312" w:eastAsia="仿宋_GB2312"/>
                      <w:sz w:val="24"/>
                    </w:rPr>
                    <w:t>mm）</w:t>
                  </w:r>
                </w:p>
              </w:tc>
              <w:tc>
                <w:tcPr>
                  <w:tcW w:type="dxa" w:w="2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r>
            <w:tr>
              <w:tc>
                <w:tcPr>
                  <w:tcW w:type="dxa" w:w="254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一、整体设计</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校园文化整体设计</w:t>
                  </w:r>
                </w:p>
              </w:tc>
              <w:tc>
                <w:tcPr>
                  <w:tcW w:type="dxa" w:w="14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理念文化识别系统（</w:t>
                  </w:r>
                  <w:r>
                    <w:rPr>
                      <w:rFonts w:ascii="仿宋_GB2312" w:hAnsi="仿宋_GB2312" w:cs="仿宋_GB2312" w:eastAsia="仿宋_GB2312"/>
                      <w:sz w:val="24"/>
                    </w:rPr>
                    <w:t>MI）;视觉文化识别系统（VI);环境文化识别系统（EI);行为文化识别系统（BI）</w:t>
                  </w:r>
                </w:p>
              </w:tc>
              <w:tc>
                <w:tcPr>
                  <w:tcW w:type="dxa" w:w="2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6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小计</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54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二、室外雕塑及设施</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定制主题雕塑</w:t>
                  </w:r>
                </w:p>
              </w:tc>
              <w:tc>
                <w:tcPr>
                  <w:tcW w:type="dxa" w:w="14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底座采用</w:t>
                  </w:r>
                  <w:r>
                    <w:rPr>
                      <w:rFonts w:ascii="仿宋_GB2312" w:hAnsi="仿宋_GB2312" w:cs="仿宋_GB2312" w:eastAsia="仿宋_GB2312"/>
                      <w:sz w:val="24"/>
                    </w:rPr>
                    <w:t>180镀锌铁板裁切激光焊接,氟碳漆表面喷涂，上部为钛金不锈钢激光裁切焊接工艺，高度为8000，字体为浮雕焊接工艺</w:t>
                  </w:r>
                </w:p>
              </w:tc>
              <w:tc>
                <w:tcPr>
                  <w:tcW w:type="dxa" w:w="2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文化小品式宣传栏</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1800镀锌铁板裁切焊接+氟碳漆+UV画面，底座采用钢筋混凝土浇筑加固，整体尺寸为8200*2560</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平方米</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42</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雕塑小品</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材质为</w:t>
                  </w:r>
                  <w:r>
                    <w:rPr>
                      <w:rFonts w:ascii="仿宋_GB2312" w:hAnsi="仿宋_GB2312" w:cs="仿宋_GB2312" w:eastAsia="仿宋_GB2312"/>
                      <w:sz w:val="24"/>
                    </w:rPr>
                    <w:t>1.8mm镀锌钢板裁剪焊接工艺，表面氟碳漆喷涂UV搭配亚克力增加美感丰富性，双面显示，底座采用C30钢筋混凝土，规格尺寸5580mm*2450mm。</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平方米</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68</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楼名</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激光裁切铝片激光焊接，表面为氟碳漆喷涂。规格为</w:t>
                  </w:r>
                  <w:r>
                    <w:rPr>
                      <w:rFonts w:ascii="仿宋_GB2312" w:hAnsi="仿宋_GB2312" w:cs="仿宋_GB2312" w:eastAsia="仿宋_GB2312"/>
                      <w:sz w:val="24"/>
                    </w:rPr>
                    <w:t>800*800,500*500</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平方米</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46.7</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路名</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1800镀锌钢管、铁板裁切焊接+氟碳漆+UV画面，双面显示，底座采用钢筋混凝土浇筑加固。整体尺寸为900*2500</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平方米</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其他指示牌</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1800镀锌钢管、铁板裁切焊接+氟碳漆+UV画面，双面显示，底座采用钢筋混凝土浇筑加固。尺寸为900*2500</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平方米</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校名发光字</w:t>
                  </w:r>
                  <w:r>
                    <w:rPr>
                      <w:rFonts w:ascii="仿宋_GB2312" w:hAnsi="仿宋_GB2312" w:cs="仿宋_GB2312" w:eastAsia="仿宋_GB2312"/>
                      <w:sz w:val="24"/>
                    </w:rPr>
                    <w:t>+logo</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铝壳冲孔发光</w:t>
                  </w:r>
                  <w:r>
                    <w:rPr>
                      <w:rFonts w:ascii="仿宋_GB2312" w:hAnsi="仿宋_GB2312" w:cs="仿宋_GB2312" w:eastAsia="仿宋_GB2312"/>
                      <w:sz w:val="24"/>
                    </w:rPr>
                    <w:t>LED字+脚架固定2000*2000</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平方米</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w:t>
                  </w:r>
                </w:p>
              </w:tc>
            </w:tr>
            <w:tr>
              <w:tc>
                <w:tcPr>
                  <w:tcW w:type="dxa" w:w="254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三、尚德楼</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一楼大厅东墙</w:t>
                  </w:r>
                </w:p>
              </w:tc>
              <w:tc>
                <w:tcPr>
                  <w:tcW w:type="dxa" w:w="14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轻钢龙骨</w:t>
                  </w:r>
                  <w:r>
                    <w:rPr>
                      <w:rFonts w:ascii="仿宋_GB2312" w:hAnsi="仿宋_GB2312" w:cs="仿宋_GB2312" w:eastAsia="仿宋_GB2312"/>
                      <w:sz w:val="24"/>
                    </w:rPr>
                    <w:t>+木龙骨+奥松板板打底+木饰面板+精工字+PVC字+LED灯8000*7200</w:t>
                  </w:r>
                </w:p>
              </w:tc>
              <w:tc>
                <w:tcPr>
                  <w:tcW w:type="dxa" w:w="2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平方米</w:t>
                  </w: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57.6</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一楼大厅西墙</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轻钢龙骨</w:t>
                  </w:r>
                  <w:r>
                    <w:rPr>
                      <w:rFonts w:ascii="仿宋_GB2312" w:hAnsi="仿宋_GB2312" w:cs="仿宋_GB2312" w:eastAsia="仿宋_GB2312"/>
                      <w:sz w:val="24"/>
                    </w:rPr>
                    <w:t>+木龙骨+奥松板板打底+木饰面板+精工字+PVC字+LED灯8000*7200</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平方米</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57.6</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一楼大厅吊顶</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轻钢龙骨</w:t>
                  </w:r>
                  <w:r>
                    <w:rPr>
                      <w:rFonts w:ascii="仿宋_GB2312" w:hAnsi="仿宋_GB2312" w:cs="仿宋_GB2312" w:eastAsia="仿宋_GB2312"/>
                      <w:sz w:val="24"/>
                    </w:rPr>
                    <w:t>+木龙骨+奥松板板打底+木饰面板+铝方通+LED灯8000*15500</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平方米</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124</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一楼休闲区东墙</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木龙骨</w:t>
                  </w:r>
                  <w:r>
                    <w:rPr>
                      <w:rFonts w:ascii="仿宋_GB2312" w:hAnsi="仿宋_GB2312" w:cs="仿宋_GB2312" w:eastAsia="仿宋_GB2312"/>
                      <w:sz w:val="24"/>
                    </w:rPr>
                    <w:t>+奥松板板打底+木饰面板+石膏板+LED灯带8000*2600+PVC雕刻板+软膜灯箱</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平方米</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20.8</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一楼走廊文化墙</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亚克力</w:t>
                  </w:r>
                  <w:r>
                    <w:rPr>
                      <w:rFonts w:ascii="仿宋_GB2312" w:hAnsi="仿宋_GB2312" w:cs="仿宋_GB2312" w:eastAsia="仿宋_GB2312"/>
                      <w:sz w:val="24"/>
                    </w:rPr>
                    <w:t>+雪弗板UV雕刻4600*1200</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平方米</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10.8</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一楼走廊文化版面</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亚克力</w:t>
                  </w:r>
                  <w:r>
                    <w:rPr>
                      <w:rFonts w:ascii="仿宋_GB2312" w:hAnsi="仿宋_GB2312" w:cs="仿宋_GB2312" w:eastAsia="仿宋_GB2312"/>
                      <w:sz w:val="24"/>
                    </w:rPr>
                    <w:t>+雪弗板UV雕刻800*1200</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平方米</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10.8</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二楼开放式书吧吊顶</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轻钢龙骨</w:t>
                  </w:r>
                  <w:r>
                    <w:rPr>
                      <w:rFonts w:ascii="仿宋_GB2312" w:hAnsi="仿宋_GB2312" w:cs="仿宋_GB2312" w:eastAsia="仿宋_GB2312"/>
                      <w:sz w:val="24"/>
                    </w:rPr>
                    <w:t>+木龙骨+奥松板板打底+木饰面板+铝方通+LED灯8000*15500</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平方米</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124</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二楼开放式书吧书柜</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立柜材质为订制实木板材，规格</w:t>
                  </w:r>
                  <w:r>
                    <w:rPr>
                      <w:rFonts w:ascii="仿宋_GB2312" w:hAnsi="仿宋_GB2312" w:cs="仿宋_GB2312" w:eastAsia="仿宋_GB2312"/>
                      <w:sz w:val="24"/>
                    </w:rPr>
                    <w:t>4000mm*1000mm，结构设计依据保证能放置各类大小书籍，其它标准依据最终审定的设计方案，</w:t>
                  </w:r>
                  <w:r>
                    <w:rPr>
                      <w:rFonts w:ascii="仿宋_GB2312" w:hAnsi="仿宋_GB2312" w:cs="仿宋_GB2312" w:eastAsia="仿宋_GB2312"/>
                      <w:sz w:val="24"/>
                    </w:rPr>
                    <w:t>突出实用美观。投影面积为计算标准。</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平方米</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二楼开放式书吧桌椅</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订制</w:t>
                  </w:r>
                  <w:r>
                    <w:rPr>
                      <w:rFonts w:ascii="仿宋_GB2312" w:hAnsi="仿宋_GB2312" w:cs="仿宋_GB2312" w:eastAsia="仿宋_GB2312"/>
                      <w:sz w:val="24"/>
                    </w:rPr>
                    <w:t>。</w:t>
                  </w:r>
                  <w:r>
                    <w:rPr>
                      <w:rFonts w:ascii="仿宋_GB2312" w:hAnsi="仿宋_GB2312" w:cs="仿宋_GB2312" w:eastAsia="仿宋_GB2312"/>
                      <w:sz w:val="24"/>
                    </w:rPr>
                    <w:t>1、产品规格：1600mm*600mm*750mm(长*宽*高)。2、主体钢制结构采用40*40优质方管，厚度为1.0mm，表面经脱脂除锈，酸洗、磷化、静电高温喷涂，表面光滑整洁；桌面板采用25mm厚度的优质环保双饰面三聚氰胺板，表面无明显的干湿花污斑和划痕，色泽、光泽均匀，无鼓泡、裂纹、分层等缺陷。甲醛释放量达E1级标准(国家强制标准)。封边条：颜色要求与板材同色，采用1.5mm厚的PVC封边条封边。3、椅子尺寸40cm*50cm*80cm；4、增强PP材质，颜色多选、防滑耐磨、底角加粗椅腿一体成型；主要突出与整体的环境配套，要求与整体空间配套，实用美观。每桌配备4把椅子。</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二楼开放式书吧包柱</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奥松板打底</w:t>
                  </w:r>
                  <w:r>
                    <w:rPr>
                      <w:rFonts w:ascii="仿宋_GB2312" w:hAnsi="仿宋_GB2312" w:cs="仿宋_GB2312" w:eastAsia="仿宋_GB2312"/>
                      <w:sz w:val="24"/>
                    </w:rPr>
                    <w:t>+木饰面板600*2600</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平方米</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7.8</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二楼开放式书吧立柜</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订制书柜内嵌</w:t>
                  </w:r>
                  <w:r>
                    <w:rPr>
                      <w:rFonts w:ascii="仿宋_GB2312" w:hAnsi="仿宋_GB2312" w:cs="仿宋_GB2312" w:eastAsia="仿宋_GB2312"/>
                      <w:sz w:val="24"/>
                    </w:rPr>
                    <w:t>LED灯2600*600</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平方米</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二楼走廊文化墙</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亚克力</w:t>
                  </w:r>
                  <w:r>
                    <w:rPr>
                      <w:rFonts w:ascii="仿宋_GB2312" w:hAnsi="仿宋_GB2312" w:cs="仿宋_GB2312" w:eastAsia="仿宋_GB2312"/>
                      <w:sz w:val="24"/>
                    </w:rPr>
                    <w:t>+雪弗板UV雕刻4600*1200</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平方米</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5.4</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二楼走廊文化版面</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亚克力</w:t>
                  </w:r>
                  <w:r>
                    <w:rPr>
                      <w:rFonts w:ascii="仿宋_GB2312" w:hAnsi="仿宋_GB2312" w:cs="仿宋_GB2312" w:eastAsia="仿宋_GB2312"/>
                      <w:sz w:val="24"/>
                    </w:rPr>
                    <w:t>+雪弗板UV雕刻800*1200</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平方米</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16.8</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三楼走廊文化墙</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亚克力</w:t>
                  </w:r>
                  <w:r>
                    <w:rPr>
                      <w:rFonts w:ascii="仿宋_GB2312" w:hAnsi="仿宋_GB2312" w:cs="仿宋_GB2312" w:eastAsia="仿宋_GB2312"/>
                      <w:sz w:val="24"/>
                    </w:rPr>
                    <w:t>+雪弗板UV雕刻4600*1200</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平方米</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5.4</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三楼走廊文化版面</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亚克力</w:t>
                  </w:r>
                  <w:r>
                    <w:rPr>
                      <w:rFonts w:ascii="仿宋_GB2312" w:hAnsi="仿宋_GB2312" w:cs="仿宋_GB2312" w:eastAsia="仿宋_GB2312"/>
                      <w:sz w:val="24"/>
                    </w:rPr>
                    <w:t>+雪弗板UV雕刻800*1200</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平方米</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16.8</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四楼走廊文化墙</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亚克力</w:t>
                  </w:r>
                  <w:r>
                    <w:rPr>
                      <w:rFonts w:ascii="仿宋_GB2312" w:hAnsi="仿宋_GB2312" w:cs="仿宋_GB2312" w:eastAsia="仿宋_GB2312"/>
                      <w:sz w:val="24"/>
                    </w:rPr>
                    <w:t>+雪弗板UV雕刻4600*1200</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平方米</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10.8</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四楼走廊文化版面</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亚克力</w:t>
                  </w:r>
                  <w:r>
                    <w:rPr>
                      <w:rFonts w:ascii="仿宋_GB2312" w:hAnsi="仿宋_GB2312" w:cs="仿宋_GB2312" w:eastAsia="仿宋_GB2312"/>
                      <w:sz w:val="24"/>
                    </w:rPr>
                    <w:t>+雪弗板UV雕刻800*1200</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平方米</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15.6</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五楼走廊文化墙</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亚克力</w:t>
                  </w:r>
                  <w:r>
                    <w:rPr>
                      <w:rFonts w:ascii="仿宋_GB2312" w:hAnsi="仿宋_GB2312" w:cs="仿宋_GB2312" w:eastAsia="仿宋_GB2312"/>
                      <w:sz w:val="24"/>
                    </w:rPr>
                    <w:t>+雪弗板UV雕刻4600*1200</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平方米</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10.8</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五楼走廊文化版面</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亚克力</w:t>
                  </w:r>
                  <w:r>
                    <w:rPr>
                      <w:rFonts w:ascii="仿宋_GB2312" w:hAnsi="仿宋_GB2312" w:cs="仿宋_GB2312" w:eastAsia="仿宋_GB2312"/>
                      <w:sz w:val="24"/>
                    </w:rPr>
                    <w:t>+雪弗板UV雕刻800*1200</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平方米</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7.2</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六楼会议室亚克力字标语</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水晶亚克力雕刻字</w:t>
                  </w:r>
                  <w:r>
                    <w:rPr>
                      <w:rFonts w:ascii="仿宋_GB2312" w:hAnsi="仿宋_GB2312" w:cs="仿宋_GB2312" w:eastAsia="仿宋_GB2312"/>
                      <w:sz w:val="24"/>
                    </w:rPr>
                    <w:t>600*600</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平方米</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六楼休息室装修</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亚克力</w:t>
                  </w:r>
                  <w:r>
                    <w:rPr>
                      <w:rFonts w:ascii="仿宋_GB2312" w:hAnsi="仿宋_GB2312" w:cs="仿宋_GB2312" w:eastAsia="仿宋_GB2312"/>
                      <w:sz w:val="24"/>
                    </w:rPr>
                    <w:t>+基础装饰装修+窗帘+沙发</w:t>
                  </w:r>
                </w:p>
                <w:p>
                  <w:pPr>
                    <w:pStyle w:val="null3"/>
                    <w:jc w:val="center"/>
                  </w:pPr>
                  <w:r>
                    <w:rPr>
                      <w:rFonts w:ascii="仿宋_GB2312" w:hAnsi="仿宋_GB2312" w:cs="仿宋_GB2312" w:eastAsia="仿宋_GB2312"/>
                      <w:sz w:val="24"/>
                    </w:rPr>
                    <w:t>基础装修包含矿棉板吊顶</w:t>
                  </w:r>
                  <w:r>
                    <w:rPr>
                      <w:rFonts w:ascii="仿宋_GB2312" w:hAnsi="仿宋_GB2312" w:cs="仿宋_GB2312" w:eastAsia="仿宋_GB2312"/>
                      <w:sz w:val="24"/>
                    </w:rPr>
                    <w:t>18㎡，遮光罗马杆窗帘10㎡，办公沙发尺寸：长1800mm宽750mm高800mm。中式简约风格。高弹海绵坐垫，饱满座包设计。扶手宽大舒适，稳固耐用。严选实木框架，承重力强，经久耐用，防止划伤地面。茶几尺寸：长1200mm宽60mm高40mm，环保板材，无毒无害，耐刮耐磨，防腐防潮；结构稳固，承重力强，不易变形。墙面搭配亚克力文化墙2000mm*1200mm*2个。</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六楼走廊文化墙</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亚克力</w:t>
                  </w:r>
                  <w:r>
                    <w:rPr>
                      <w:rFonts w:ascii="仿宋_GB2312" w:hAnsi="仿宋_GB2312" w:cs="仿宋_GB2312" w:eastAsia="仿宋_GB2312"/>
                      <w:sz w:val="24"/>
                    </w:rPr>
                    <w:t>+雪弗板UV雕刻4600*1200</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平方米</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5.4</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六楼走廊文化版面</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亚克力</w:t>
                  </w:r>
                  <w:r>
                    <w:rPr>
                      <w:rFonts w:ascii="仿宋_GB2312" w:hAnsi="仿宋_GB2312" w:cs="仿宋_GB2312" w:eastAsia="仿宋_GB2312"/>
                      <w:sz w:val="24"/>
                    </w:rPr>
                    <w:t>+雪弗板UV雕刻800*1200</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平方米</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楼梯文化版面</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亚克力</w:t>
                  </w:r>
                  <w:r>
                    <w:rPr>
                      <w:rFonts w:ascii="仿宋_GB2312" w:hAnsi="仿宋_GB2312" w:cs="仿宋_GB2312" w:eastAsia="仿宋_GB2312"/>
                      <w:sz w:val="24"/>
                    </w:rPr>
                    <w:t>+雪弗板UV雕刻600*800</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平方米</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w:t>
                  </w:r>
                </w:p>
              </w:tc>
            </w:tr>
            <w:tr>
              <w:tc>
                <w:tcPr>
                  <w:tcW w:type="dxa" w:w="254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四、尚思楼</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走廊文化墙</w:t>
                  </w:r>
                </w:p>
              </w:tc>
              <w:tc>
                <w:tcPr>
                  <w:tcW w:type="dxa" w:w="14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亚克力</w:t>
                  </w:r>
                  <w:r>
                    <w:rPr>
                      <w:rFonts w:ascii="仿宋_GB2312" w:hAnsi="仿宋_GB2312" w:cs="仿宋_GB2312" w:eastAsia="仿宋_GB2312"/>
                      <w:sz w:val="24"/>
                    </w:rPr>
                    <w:t>+雪弗板UV雕刻4600*1200</w:t>
                  </w:r>
                </w:p>
              </w:tc>
              <w:tc>
                <w:tcPr>
                  <w:tcW w:type="dxa" w:w="2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平方米</w:t>
                  </w: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21.6</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走廊文化版面</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亚克力</w:t>
                  </w:r>
                  <w:r>
                    <w:rPr>
                      <w:rFonts w:ascii="仿宋_GB2312" w:hAnsi="仿宋_GB2312" w:cs="仿宋_GB2312" w:eastAsia="仿宋_GB2312"/>
                      <w:sz w:val="24"/>
                    </w:rPr>
                    <w:t>+雪弗板UV雕刻800*1200</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平方米</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33.6</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楼梯文化墙</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亚克力</w:t>
                  </w:r>
                  <w:r>
                    <w:rPr>
                      <w:rFonts w:ascii="仿宋_GB2312" w:hAnsi="仿宋_GB2312" w:cs="仿宋_GB2312" w:eastAsia="仿宋_GB2312"/>
                      <w:sz w:val="24"/>
                    </w:rPr>
                    <w:t>+雪弗板UV雕刻2600*1200</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平方米</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18.72</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楼梯文化版面</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亚克力</w:t>
                  </w:r>
                  <w:r>
                    <w:rPr>
                      <w:rFonts w:ascii="仿宋_GB2312" w:hAnsi="仿宋_GB2312" w:cs="仿宋_GB2312" w:eastAsia="仿宋_GB2312"/>
                      <w:sz w:val="24"/>
                    </w:rPr>
                    <w:t>+雪弗板UV雕刻600*800</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平方米</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19.2</w:t>
                  </w:r>
                </w:p>
              </w:tc>
            </w:tr>
            <w:tr>
              <w:tc>
                <w:tcPr>
                  <w:tcW w:type="dxa" w:w="254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五、尚勤楼</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走廊文化墙</w:t>
                  </w:r>
                </w:p>
              </w:tc>
              <w:tc>
                <w:tcPr>
                  <w:tcW w:type="dxa" w:w="14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亚克力</w:t>
                  </w:r>
                  <w:r>
                    <w:rPr>
                      <w:rFonts w:ascii="仿宋_GB2312" w:hAnsi="仿宋_GB2312" w:cs="仿宋_GB2312" w:eastAsia="仿宋_GB2312"/>
                      <w:sz w:val="24"/>
                    </w:rPr>
                    <w:t>+雪弗板UV雕刻4600*1200</w:t>
                  </w:r>
                </w:p>
              </w:tc>
              <w:tc>
                <w:tcPr>
                  <w:tcW w:type="dxa" w:w="2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平方米</w:t>
                  </w: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21.6</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走廊文化版面</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亚克力</w:t>
                  </w:r>
                  <w:r>
                    <w:rPr>
                      <w:rFonts w:ascii="仿宋_GB2312" w:hAnsi="仿宋_GB2312" w:cs="仿宋_GB2312" w:eastAsia="仿宋_GB2312"/>
                      <w:sz w:val="24"/>
                    </w:rPr>
                    <w:t>+雪弗板UV雕刻800*1200</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平方米</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33.6</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楼梯文化墙</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亚克力</w:t>
                  </w:r>
                  <w:r>
                    <w:rPr>
                      <w:rFonts w:ascii="仿宋_GB2312" w:hAnsi="仿宋_GB2312" w:cs="仿宋_GB2312" w:eastAsia="仿宋_GB2312"/>
                      <w:sz w:val="24"/>
                    </w:rPr>
                    <w:t>+雪弗板UV雕刻2600*1200</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平方米</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18.72</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楼梯文化版面</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亚克力</w:t>
                  </w:r>
                  <w:r>
                    <w:rPr>
                      <w:rFonts w:ascii="仿宋_GB2312" w:hAnsi="仿宋_GB2312" w:cs="仿宋_GB2312" w:eastAsia="仿宋_GB2312"/>
                      <w:sz w:val="24"/>
                    </w:rPr>
                    <w:t>+雪弗板UV雕刻600*800</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平方米</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19.2</w:t>
                  </w:r>
                </w:p>
              </w:tc>
            </w:tr>
            <w:tr>
              <w:tc>
                <w:tcPr>
                  <w:tcW w:type="dxa" w:w="254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注：材质亚克力和雪弗板搭配形式，规格尺寸</w:t>
                  </w:r>
                  <w:r>
                    <w:rPr>
                      <w:rFonts w:ascii="仿宋_GB2312" w:hAnsi="仿宋_GB2312" w:cs="仿宋_GB2312" w:eastAsia="仿宋_GB2312"/>
                      <w:sz w:val="24"/>
                    </w:rPr>
                    <w:t>4600mm</w:t>
                  </w:r>
                  <w:r>
                    <w:rPr>
                      <w:rFonts w:ascii="仿宋_GB2312" w:hAnsi="仿宋_GB2312" w:cs="仿宋_GB2312" w:eastAsia="仿宋_GB2312"/>
                      <w:sz w:val="24"/>
                    </w:rPr>
                    <w:t>*1200mm,800mm*1200mm,2600mm*1200mm,600mm*800mm四种规格尺寸，内容及比例等标准依据最终审定的设计方案，安装方式以粘贴、锚固式进行，总体要求大气美观庄重。</w:t>
                  </w:r>
                </w:p>
              </w:tc>
            </w:tr>
            <w:tr>
              <w:tc>
                <w:tcPr>
                  <w:tcW w:type="dxa" w:w="254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六、尚志楼</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走廊文化墙</w:t>
                  </w:r>
                </w:p>
              </w:tc>
              <w:tc>
                <w:tcPr>
                  <w:tcW w:type="dxa" w:w="14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亚克力</w:t>
                  </w:r>
                  <w:r>
                    <w:rPr>
                      <w:rFonts w:ascii="仿宋_GB2312" w:hAnsi="仿宋_GB2312" w:cs="仿宋_GB2312" w:eastAsia="仿宋_GB2312"/>
                      <w:sz w:val="24"/>
                    </w:rPr>
                    <w:t>+雪弗板UV雕刻4600*1200</w:t>
                  </w:r>
                </w:p>
              </w:tc>
              <w:tc>
                <w:tcPr>
                  <w:tcW w:type="dxa" w:w="2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平方米</w:t>
                  </w: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54</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走廊文化版面</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亚克力</w:t>
                  </w:r>
                  <w:r>
                    <w:rPr>
                      <w:rFonts w:ascii="仿宋_GB2312" w:hAnsi="仿宋_GB2312" w:cs="仿宋_GB2312" w:eastAsia="仿宋_GB2312"/>
                      <w:sz w:val="24"/>
                    </w:rPr>
                    <w:t>+雪弗板UV雕刻800*1200</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平方米</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28.8</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楼梯文化墙</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亚克力</w:t>
                  </w:r>
                  <w:r>
                    <w:rPr>
                      <w:rFonts w:ascii="仿宋_GB2312" w:hAnsi="仿宋_GB2312" w:cs="仿宋_GB2312" w:eastAsia="仿宋_GB2312"/>
                      <w:sz w:val="24"/>
                    </w:rPr>
                    <w:t>+雪弗板UV雕刻2600*1200</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平方米</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18.72</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楼梯文化版面</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亚克力</w:t>
                  </w:r>
                  <w:r>
                    <w:rPr>
                      <w:rFonts w:ascii="仿宋_GB2312" w:hAnsi="仿宋_GB2312" w:cs="仿宋_GB2312" w:eastAsia="仿宋_GB2312"/>
                      <w:sz w:val="24"/>
                    </w:rPr>
                    <w:t>+雪弗板UV雕刻600*800</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平方米</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19.2</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公示栏</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亚克力</w:t>
                  </w:r>
                  <w:r>
                    <w:rPr>
                      <w:rFonts w:ascii="仿宋_GB2312" w:hAnsi="仿宋_GB2312" w:cs="仿宋_GB2312" w:eastAsia="仿宋_GB2312"/>
                      <w:sz w:val="24"/>
                    </w:rPr>
                    <w:t>+雪弗板UV雕刻600*800</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平方米</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w:t>
                  </w:r>
                </w:p>
              </w:tc>
            </w:tr>
            <w:tr>
              <w:tc>
                <w:tcPr>
                  <w:tcW w:type="dxa" w:w="254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七、尚真楼</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一楼大厅文化墙</w:t>
                  </w:r>
                </w:p>
              </w:tc>
              <w:tc>
                <w:tcPr>
                  <w:tcW w:type="dxa" w:w="14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木龙骨</w:t>
                  </w:r>
                  <w:r>
                    <w:rPr>
                      <w:rFonts w:ascii="仿宋_GB2312" w:hAnsi="仿宋_GB2312" w:cs="仿宋_GB2312" w:eastAsia="仿宋_GB2312"/>
                      <w:sz w:val="24"/>
                    </w:rPr>
                    <w:t>+奥松板板打底+木饰面板+石膏板+LED灯带+高清灯箱8000*2600 3000*2000</w:t>
                  </w:r>
                </w:p>
              </w:tc>
              <w:tc>
                <w:tcPr>
                  <w:tcW w:type="dxa" w:w="2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平方米</w:t>
                  </w: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26.8</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教室文化墙</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亚克力</w:t>
                  </w:r>
                  <w:r>
                    <w:rPr>
                      <w:rFonts w:ascii="仿宋_GB2312" w:hAnsi="仿宋_GB2312" w:cs="仿宋_GB2312" w:eastAsia="仿宋_GB2312"/>
                      <w:sz w:val="24"/>
                    </w:rPr>
                    <w:t>+雪弗板UV雕刻4600*1200</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平方米</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21.6</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走廊文化版面</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亚克力</w:t>
                  </w:r>
                  <w:r>
                    <w:rPr>
                      <w:rFonts w:ascii="仿宋_GB2312" w:hAnsi="仿宋_GB2312" w:cs="仿宋_GB2312" w:eastAsia="仿宋_GB2312"/>
                      <w:sz w:val="24"/>
                    </w:rPr>
                    <w:t>+雪弗板UV雕刻800*1200</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平方米</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39.6</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楼梯文化墙</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亚克力</w:t>
                  </w:r>
                  <w:r>
                    <w:rPr>
                      <w:rFonts w:ascii="仿宋_GB2312" w:hAnsi="仿宋_GB2312" w:cs="仿宋_GB2312" w:eastAsia="仿宋_GB2312"/>
                      <w:sz w:val="24"/>
                    </w:rPr>
                    <w:t>+雪弗板UV雕刻2600*1200</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平方米</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18.72</w:t>
                  </w:r>
                </w:p>
              </w:tc>
            </w:tr>
            <w:tr>
              <w:tc>
                <w:tcPr>
                  <w:tcW w:type="dxa" w:w="254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八、汇英楼</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走廊文化墙</w:t>
                  </w:r>
                </w:p>
              </w:tc>
              <w:tc>
                <w:tcPr>
                  <w:tcW w:type="dxa" w:w="14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亚克力</w:t>
                  </w:r>
                  <w:r>
                    <w:rPr>
                      <w:rFonts w:ascii="仿宋_GB2312" w:hAnsi="仿宋_GB2312" w:cs="仿宋_GB2312" w:eastAsia="仿宋_GB2312"/>
                      <w:sz w:val="24"/>
                    </w:rPr>
                    <w:t>+雪弗板UV雕刻800*1200</w:t>
                  </w:r>
                </w:p>
              </w:tc>
              <w:tc>
                <w:tcPr>
                  <w:tcW w:type="dxa" w:w="2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平方米</w:t>
                  </w: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76.8</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大厅文化墙</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亚克力</w:t>
                  </w:r>
                  <w:r>
                    <w:rPr>
                      <w:rFonts w:ascii="仿宋_GB2312" w:hAnsi="仿宋_GB2312" w:cs="仿宋_GB2312" w:eastAsia="仿宋_GB2312"/>
                      <w:sz w:val="24"/>
                    </w:rPr>
                    <w:t>+雪弗板UV雕刻4600*1200</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平方米</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5.4</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大厅文化版面</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亚克力</w:t>
                  </w:r>
                  <w:r>
                    <w:rPr>
                      <w:rFonts w:ascii="仿宋_GB2312" w:hAnsi="仿宋_GB2312" w:cs="仿宋_GB2312" w:eastAsia="仿宋_GB2312"/>
                      <w:sz w:val="24"/>
                    </w:rPr>
                    <w:t>+雪弗板UV雕刻800*1200</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平方米</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r>
            <w:tr>
              <w:tc>
                <w:tcPr>
                  <w:tcW w:type="dxa" w:w="254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九、静雅楼</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宿舍铭牌</w:t>
                  </w:r>
                </w:p>
              </w:tc>
              <w:tc>
                <w:tcPr>
                  <w:tcW w:type="dxa" w:w="14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亚克力</w:t>
                  </w:r>
                  <w:r>
                    <w:rPr>
                      <w:rFonts w:ascii="仿宋_GB2312" w:hAnsi="仿宋_GB2312" w:cs="仿宋_GB2312" w:eastAsia="仿宋_GB2312"/>
                      <w:sz w:val="24"/>
                    </w:rPr>
                    <w:t>+雪弗板UV雕刻+卡槽400*600</w:t>
                  </w:r>
                </w:p>
              </w:tc>
              <w:tc>
                <w:tcPr>
                  <w:tcW w:type="dxa" w:w="2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平方米</w:t>
                  </w: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105</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走廊文化版面</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亚克力</w:t>
                  </w:r>
                  <w:r>
                    <w:rPr>
                      <w:rFonts w:ascii="仿宋_GB2312" w:hAnsi="仿宋_GB2312" w:cs="仿宋_GB2312" w:eastAsia="仿宋_GB2312"/>
                      <w:sz w:val="24"/>
                    </w:rPr>
                    <w:t>+雪弗板UV雕刻800*1200</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平方米</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60</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评比栏文化墙</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亚克力</w:t>
                  </w:r>
                  <w:r>
                    <w:rPr>
                      <w:rFonts w:ascii="仿宋_GB2312" w:hAnsi="仿宋_GB2312" w:cs="仿宋_GB2312" w:eastAsia="仿宋_GB2312"/>
                      <w:sz w:val="24"/>
                    </w:rPr>
                    <w:t>+雪弗板UV雕刻4600*1200</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平方米</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5.4</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示意图</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亚克力</w:t>
                  </w:r>
                  <w:r>
                    <w:rPr>
                      <w:rFonts w:ascii="仿宋_GB2312" w:hAnsi="仿宋_GB2312" w:cs="仿宋_GB2312" w:eastAsia="仿宋_GB2312"/>
                      <w:sz w:val="24"/>
                    </w:rPr>
                    <w:t>+雪弗板UV雕刻4600*1200</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平方米</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5.4</w:t>
                  </w:r>
                </w:p>
              </w:tc>
            </w:tr>
            <w:tr>
              <w:tc>
                <w:tcPr>
                  <w:tcW w:type="dxa" w:w="254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十、文轩楼</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宿舍铭牌</w:t>
                  </w:r>
                </w:p>
              </w:tc>
              <w:tc>
                <w:tcPr>
                  <w:tcW w:type="dxa" w:w="14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亚克力</w:t>
                  </w:r>
                  <w:r>
                    <w:rPr>
                      <w:rFonts w:ascii="仿宋_GB2312" w:hAnsi="仿宋_GB2312" w:cs="仿宋_GB2312" w:eastAsia="仿宋_GB2312"/>
                      <w:sz w:val="24"/>
                    </w:rPr>
                    <w:t>+雪弗板UV雕刻+卡槽400*600</w:t>
                  </w:r>
                </w:p>
              </w:tc>
              <w:tc>
                <w:tcPr>
                  <w:tcW w:type="dxa" w:w="2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平方米</w:t>
                  </w: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98</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走廊文化版面</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亚克力</w:t>
                  </w:r>
                  <w:r>
                    <w:rPr>
                      <w:rFonts w:ascii="仿宋_GB2312" w:hAnsi="仿宋_GB2312" w:cs="仿宋_GB2312" w:eastAsia="仿宋_GB2312"/>
                      <w:sz w:val="24"/>
                    </w:rPr>
                    <w:t>+雪弗板UV雕刻800*1200</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平方米</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60</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评比栏文化墙</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亚克力</w:t>
                  </w:r>
                  <w:r>
                    <w:rPr>
                      <w:rFonts w:ascii="仿宋_GB2312" w:hAnsi="仿宋_GB2312" w:cs="仿宋_GB2312" w:eastAsia="仿宋_GB2312"/>
                      <w:sz w:val="24"/>
                    </w:rPr>
                    <w:t>+雪弗板UV雕刻4600*1200</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平方米</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5.4</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示意图</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亚克力</w:t>
                  </w:r>
                  <w:r>
                    <w:rPr>
                      <w:rFonts w:ascii="仿宋_GB2312" w:hAnsi="仿宋_GB2312" w:cs="仿宋_GB2312" w:eastAsia="仿宋_GB2312"/>
                      <w:sz w:val="24"/>
                    </w:rPr>
                    <w:t>+雪弗板UV雕刻4600*1200</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平方米</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5.4</w:t>
                  </w:r>
                </w:p>
              </w:tc>
            </w:tr>
            <w:tr>
              <w:tc>
                <w:tcPr>
                  <w:tcW w:type="dxa" w:w="254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十一、操场</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看台铁艺字</w:t>
                  </w:r>
                </w:p>
              </w:tc>
              <w:tc>
                <w:tcPr>
                  <w:tcW w:type="dxa" w:w="14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4000*4000铝壳冲孔字+脚架焊接固定</w:t>
                  </w:r>
                  <w:r>
                    <w:rPr>
                      <w:rFonts w:ascii="仿宋_GB2312" w:hAnsi="仿宋_GB2312" w:cs="仿宋_GB2312" w:eastAsia="仿宋_GB2312"/>
                      <w:sz w:val="24"/>
                    </w:rPr>
                    <w:t>，</w:t>
                  </w:r>
                  <w:r>
                    <w:rPr>
                      <w:rFonts w:ascii="仿宋_GB2312" w:hAnsi="仿宋_GB2312" w:cs="仿宋_GB2312" w:eastAsia="仿宋_GB2312"/>
                      <w:sz w:val="24"/>
                    </w:rPr>
                    <w:t>看台文字</w:t>
                  </w:r>
                  <w:r>
                    <w:rPr>
                      <w:rFonts w:ascii="仿宋_GB2312" w:hAnsi="仿宋_GB2312" w:cs="仿宋_GB2312" w:eastAsia="仿宋_GB2312"/>
                      <w:sz w:val="24"/>
                    </w:rPr>
                    <w:t>12个字，规格4000mm*4000mm，最终内容以审定的设计方案为准</w:t>
                  </w:r>
                </w:p>
              </w:tc>
              <w:tc>
                <w:tcPr>
                  <w:tcW w:type="dxa" w:w="2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平方米</w:t>
                  </w: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192</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操场墙体图案</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3000*1500雪弗板UV雕刻</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平方米</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90</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粉刷</w:t>
                  </w:r>
                </w:p>
              </w:tc>
              <w:tc>
                <w:tcPr>
                  <w:tcW w:type="dxa" w:w="1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白色外墙漆喷涂</w:t>
                  </w:r>
                  <w:r>
                    <w:rPr>
                      <w:rFonts w:ascii="仿宋_GB2312" w:hAnsi="仿宋_GB2312" w:cs="仿宋_GB2312" w:eastAsia="仿宋_GB2312"/>
                      <w:sz w:val="24"/>
                    </w:rPr>
                    <w:t>2600*230000</w:t>
                  </w:r>
                </w:p>
              </w:tc>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平方米</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598</w:t>
                  </w:r>
                </w:p>
              </w:tc>
            </w:tr>
            <w:tr>
              <w:tc>
                <w:tcPr>
                  <w:tcW w:type="dxa" w:w="2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运动雕塑</w:t>
                  </w:r>
                </w:p>
              </w:tc>
              <w:tc>
                <w:tcPr>
                  <w:tcW w:type="dxa" w:w="14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定制三维不锈钢雕塑喷漆雕塑</w:t>
                  </w:r>
                  <w:r>
                    <w:rPr>
                      <w:rFonts w:ascii="仿宋_GB2312" w:hAnsi="仿宋_GB2312" w:cs="仿宋_GB2312" w:eastAsia="仿宋_GB2312"/>
                      <w:sz w:val="24"/>
                    </w:rPr>
                    <w:t>4000*2300</w:t>
                  </w:r>
                </w:p>
              </w:tc>
              <w:tc>
                <w:tcPr>
                  <w:tcW w:type="dxa" w:w="2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组</w:t>
                  </w:r>
                </w:p>
              </w:tc>
              <w:tc>
                <w:tcPr>
                  <w:tcW w:type="dxa" w:w="2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2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底座</w:t>
                  </w:r>
                </w:p>
              </w:tc>
              <w:tc>
                <w:tcPr>
                  <w:tcW w:type="dxa" w:w="14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混凝土</w:t>
                  </w:r>
                  <w:r>
                    <w:rPr>
                      <w:rFonts w:ascii="仿宋_GB2312" w:hAnsi="仿宋_GB2312" w:cs="仿宋_GB2312" w:eastAsia="仿宋_GB2312"/>
                      <w:sz w:val="24"/>
                    </w:rPr>
                    <w:t>3700*2400*550</w:t>
                  </w:r>
                </w:p>
              </w:tc>
              <w:tc>
                <w:tcPr>
                  <w:tcW w:type="dxa" w:w="2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立方米</w:t>
                  </w:r>
                </w:p>
              </w:tc>
              <w:tc>
                <w:tcPr>
                  <w:tcW w:type="dxa" w:w="2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4.88</w:t>
                  </w:r>
                </w:p>
              </w:tc>
            </w:tr>
            <w:tr>
              <w:tc>
                <w:tcPr>
                  <w:tcW w:type="dxa" w:w="2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4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不锈钢围栏</w:t>
                  </w:r>
                </w:p>
              </w:tc>
              <w:tc>
                <w:tcPr>
                  <w:tcW w:type="dxa" w:w="14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不锈钢</w:t>
                  </w:r>
                  <w:r>
                    <w:rPr>
                      <w:rFonts w:ascii="仿宋_GB2312" w:hAnsi="仿宋_GB2312" w:cs="仿宋_GB2312" w:eastAsia="仿宋_GB2312"/>
                      <w:sz w:val="24"/>
                    </w:rPr>
                    <w:t>17000*600</w:t>
                  </w:r>
                </w:p>
              </w:tc>
              <w:tc>
                <w:tcPr>
                  <w:tcW w:type="dxa" w:w="24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米</w:t>
                  </w:r>
                </w:p>
              </w:tc>
              <w:tc>
                <w:tcPr>
                  <w:tcW w:type="dxa" w:w="2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r>
          </w:tbl>
          <w:p>
            <w:pPr>
              <w:pStyle w:val="null3"/>
              <w:jc w:val="both"/>
            </w:pPr>
            <w:r>
              <w:rPr>
                <w:rFonts w:ascii="仿宋_GB2312" w:hAnsi="仿宋_GB2312" w:cs="仿宋_GB2312" w:eastAsia="仿宋_GB2312"/>
                <w:sz w:val="24"/>
              </w:rPr>
              <w:t>其他说明：</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关于混凝土强度等级</w:t>
            </w:r>
            <w:r>
              <w:rPr>
                <w:rFonts w:ascii="仿宋_GB2312" w:hAnsi="仿宋_GB2312" w:cs="仿宋_GB2312" w:eastAsia="仿宋_GB2312"/>
                <w:sz w:val="24"/>
              </w:rPr>
              <w:t>:钢筋混凝土标准等级C30，做到坚固耐用。</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关于亚克力、雪弗板</w:t>
            </w:r>
            <w:r>
              <w:rPr>
                <w:rFonts w:ascii="仿宋_GB2312" w:hAnsi="仿宋_GB2312" w:cs="仿宋_GB2312" w:eastAsia="仿宋_GB2312"/>
                <w:sz w:val="24"/>
              </w:rPr>
              <w:t>:亚克力厚度1mm---3mm，根据实际环境及设计方案确定。雪弗板材质要求为06高密，厚度为16mm。</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合同签订生效后30天内实施完毕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合阳县有莘中学</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货物全部运到甲方指定地方，安装完毕并经终验合格后，乙方持《终验合格单》原件在甲方处办理支付手续</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本项目经审计部门审计后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1.项目验收分初验和终验: 初验：货物到达交货地点后，由使用单位根据合同对货物（设备）的名称、品牌、规格、型号、产地、数量进行检查。 终验：所有货物(设备)安装完毕，正常使用10个日历日后，由采购人进行终验（最终验收），合格后签发《终验合格单》。 2.验收不合格的中标单位，必须在接到通知后7个日历日内确保货物通过验收。如接到通知后7个日历日内验收仍不合格，采购人可提出索赔或取消其供货合同。采购代理机构将把中标资格授予评审排序下一名的中标单位。 3.验收依据 3.1合同文本及合同补充文件（条款）； 3.2产品的合法来源渠道证明文件、响应功能证明材料； 3.3招标文件； 3.4中标人的投标文件； 3.5货物清单； 3.6生产厂家的企业资质、货物的执行标准。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1.质保期为终验合格后不少于12个月（参数中有具体要求的，按参数要求提供质保）。中标人承诺的质保时间超过招标文件要求的，按其承诺时间质保。 2.中标人承诺的质保期起始时间为终验合格之日。 3.所有产品质量必须符合国家有关规范和相关政策。所有设备及辅材必须是未使用过的新产品，质量优良、渠道正当，配置合理。 4.质保期出现的质量问题由中标人负责解决并承担所有费用。设备在安装后12个月内若出现质量问题，免费提供设备更换和维修，之后设备出现问题，提供维修服务。质保期后如需更换零部件，中标人应以优惠价提供。</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产品或设备质量不能满足技术要求，采购人有权终止合同，并对供方违约行为进行追究，同时按《中华人民共和国政府采购法》的有关规定进行处罚。3.因本合同及合同有关事项发生的争议，甲乙双方协商，协商不成的，可向甲方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1.中标人在领取中标通知书时提供一正两副纸质投标文件。纸质投标文件采用书籍（胶装）方式装订成册，与电子投标文件一致的签字、盖章的完整版本。 2.核心产品【雕塑小品】。 3.投标人认为有必要可自行勘查现场，并承担所有费用及风险。 4.本项目采购标的对应的中小企业划分标准所属行业为（工业）。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供应商需在项目电子化交易系统中按要求上传相应证明文件并进行电子签章。本项与特殊资格条件中的“财务状况报告”为同一审查内容。</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供应商需在项目电子化交易系统中按要求填写《投标函》完成承诺并进行电子签章。本项与特殊资格条件中的“控股关系查询”为同一审查内容。</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提供投标人合法注册的法人或者其他组织的营业执照等证明文件、自然人的身份证明；</w:t>
            </w:r>
          </w:p>
        </w:tc>
        <w:tc>
          <w:tcPr>
            <w:tcW w:type="dxa" w:w="3322"/>
          </w:tcPr>
          <w:p>
            <w:pPr>
              <w:pStyle w:val="null3"/>
            </w:pPr>
            <w:r>
              <w:rPr>
                <w:rFonts w:ascii="仿宋_GB2312" w:hAnsi="仿宋_GB2312" w:cs="仿宋_GB2312" w:eastAsia="仿宋_GB2312"/>
              </w:rPr>
              <w:t>提供投标人合法注册的法人或者其他组织的营业执照等证明文件、自然人的身份证明；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税收缴纳证明：提供截止至开标时间前一年内任意一个月的缴纳凭据（增值税、企业所得税至少提供一种，依法免税的投标人应提供相关文件证明）；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投标保证金交纳凭证</w:t>
            </w:r>
          </w:p>
        </w:tc>
        <w:tc>
          <w:tcPr>
            <w:tcW w:type="dxa" w:w="3322"/>
          </w:tcPr>
          <w:p>
            <w:pPr>
              <w:pStyle w:val="null3"/>
            </w:pPr>
            <w:r>
              <w:rPr>
                <w:rFonts w:ascii="仿宋_GB2312" w:hAnsi="仿宋_GB2312" w:cs="仿宋_GB2312" w:eastAsia="仿宋_GB2312"/>
              </w:rPr>
              <w:t>投标保证金交纳凭证或担保函（投标保证交纳金凭证为银行凭证及基本账户证明资料，担保函为财政部门认可的政府采购信用担保机构出具）；</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由在投标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根据财库【2019】38号文规定，此项在投标截止日当天在“国家企业信用信息公示系统”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除明确允许投标人可以自行编写的外，投标文件是否按照招标文件给定的格式和要求编制。</w:t>
            </w:r>
          </w:p>
        </w:tc>
        <w:tc>
          <w:tcPr>
            <w:tcW w:type="dxa" w:w="1661"/>
          </w:tcPr>
          <w:p>
            <w:pPr>
              <w:pStyle w:val="null3"/>
            </w:pPr>
            <w:r>
              <w:rPr>
                <w:rFonts w:ascii="仿宋_GB2312" w:hAnsi="仿宋_GB2312" w:cs="仿宋_GB2312" w:eastAsia="仿宋_GB2312"/>
              </w:rPr>
              <w:t>投标分项报价表.docx 开标一览表 《拒绝政府采购领域商业贿赂承诺书》.docx 投标函 中小企业声明函 技术响应偏离表.docx 标的清单 承诺书.docx 商务条款响应偏离表.docx 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投标文件是否按照招标文件的要求盖章签字。</w:t>
            </w:r>
          </w:p>
        </w:tc>
        <w:tc>
          <w:tcPr>
            <w:tcW w:type="dxa" w:w="1661"/>
          </w:tcPr>
          <w:p>
            <w:pPr>
              <w:pStyle w:val="null3"/>
            </w:pPr>
            <w:r>
              <w:rPr>
                <w:rFonts w:ascii="仿宋_GB2312" w:hAnsi="仿宋_GB2312" w:cs="仿宋_GB2312" w:eastAsia="仿宋_GB2312"/>
              </w:rPr>
              <w:t>开标一览表 中小企业声明函 承诺书.docx 商务条款响应偏离表.docx 资格证明文件.docx 法定代表人授权书.docx 投标分项报价表.docx 《拒绝政府采购领域商业贿赂承诺书》.docx 选配件报价表.docx 投标函 残疾人福利性单位声明函 技术响应偏离表.docx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投标报价未超过采购预算 。</w:t>
            </w:r>
          </w:p>
        </w:tc>
        <w:tc>
          <w:tcPr>
            <w:tcW w:type="dxa" w:w="1661"/>
          </w:tcPr>
          <w:p>
            <w:pPr>
              <w:pStyle w:val="null3"/>
            </w:pPr>
            <w:r>
              <w:rPr>
                <w:rFonts w:ascii="仿宋_GB2312" w:hAnsi="仿宋_GB2312" w:cs="仿宋_GB2312" w:eastAsia="仿宋_GB2312"/>
              </w:rPr>
              <w:t>投标分项报价表.docx 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是否对招标文件商务要求作出明确且实质性响应。</w:t>
            </w:r>
          </w:p>
        </w:tc>
        <w:tc>
          <w:tcPr>
            <w:tcW w:type="dxa" w:w="1661"/>
          </w:tcPr>
          <w:p>
            <w:pPr>
              <w:pStyle w:val="null3"/>
            </w:pPr>
            <w:r>
              <w:rPr>
                <w:rFonts w:ascii="仿宋_GB2312" w:hAnsi="仿宋_GB2312" w:cs="仿宋_GB2312" w:eastAsia="仿宋_GB2312"/>
              </w:rPr>
              <w:t>商务条款响应偏离表.docx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是否对招标文件技术要求作出明确响应，对不得偏离的要求是否作出实质性响应。</w:t>
            </w:r>
          </w:p>
        </w:tc>
        <w:tc>
          <w:tcPr>
            <w:tcW w:type="dxa" w:w="1661"/>
          </w:tcPr>
          <w:p>
            <w:pPr>
              <w:pStyle w:val="null3"/>
            </w:pPr>
            <w:r>
              <w:rPr>
                <w:rFonts w:ascii="仿宋_GB2312" w:hAnsi="仿宋_GB2312" w:cs="仿宋_GB2312" w:eastAsia="仿宋_GB2312"/>
              </w:rPr>
              <w:t>技术响应偏离表.docx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投标文件未含有采购人不能接受的附加条件。</w:t>
            </w:r>
          </w:p>
        </w:tc>
        <w:tc>
          <w:tcPr>
            <w:tcW w:type="dxa" w:w="1661"/>
          </w:tcPr>
          <w:p>
            <w:pPr>
              <w:pStyle w:val="null3"/>
            </w:pPr>
            <w:r>
              <w:rPr>
                <w:rFonts w:ascii="仿宋_GB2312" w:hAnsi="仿宋_GB2312" w:cs="仿宋_GB2312" w:eastAsia="仿宋_GB2312"/>
              </w:rPr>
              <w:t>投标人认为有必要补充说明的事宜.docx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法律、法规和招标文件规定的其他无效投标情形。</w:t>
            </w:r>
          </w:p>
        </w:tc>
        <w:tc>
          <w:tcPr>
            <w:tcW w:type="dxa" w:w="3322"/>
          </w:tcPr>
          <w:p>
            <w:pPr>
              <w:pStyle w:val="null3"/>
            </w:pPr>
            <w:r>
              <w:rPr>
                <w:rFonts w:ascii="仿宋_GB2312" w:hAnsi="仿宋_GB2312" w:cs="仿宋_GB2312" w:eastAsia="仿宋_GB2312"/>
              </w:rPr>
              <w:t>无法律、法规和招标文件规定的其他无效投标情形。</w:t>
            </w:r>
          </w:p>
        </w:tc>
        <w:tc>
          <w:tcPr>
            <w:tcW w:type="dxa" w:w="1661"/>
          </w:tcPr>
          <w:p>
            <w:pPr>
              <w:pStyle w:val="null3"/>
            </w:pPr>
            <w:r>
              <w:rPr>
                <w:rFonts w:ascii="仿宋_GB2312" w:hAnsi="仿宋_GB2312" w:cs="仿宋_GB2312" w:eastAsia="仿宋_GB2312"/>
              </w:rPr>
              <w:t>投标人认为有必要补充说明的事宜.docx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商务要求</w:t>
            </w:r>
          </w:p>
        </w:tc>
        <w:tc>
          <w:tcPr>
            <w:tcW w:type="dxa" w:w="2492"/>
          </w:tcPr>
          <w:p>
            <w:pPr>
              <w:pStyle w:val="null3"/>
            </w:pPr>
            <w:r>
              <w:rPr>
                <w:rFonts w:ascii="仿宋_GB2312" w:hAnsi="仿宋_GB2312" w:cs="仿宋_GB2312" w:eastAsia="仿宋_GB2312"/>
              </w:rPr>
              <w:t>响应文件对交货期、质保期、付款方式、验收等商务要求进行详细说明，交货期最短的加1分；质保期最长的加2分，其余质保期优于招标要求的加1分。完全响应招标文件的不加分。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商务条款响应偏离表.docx</w:t>
            </w:r>
          </w:p>
        </w:tc>
      </w:tr>
      <w:tr>
        <w:tc>
          <w:tcPr>
            <w:tcW w:type="dxa" w:w="831"/>
            <w:vMerge/>
          </w:tcPr>
          <w:p/>
        </w:tc>
        <w:tc>
          <w:tcPr>
            <w:tcW w:type="dxa" w:w="1661"/>
          </w:tcPr>
          <w:p>
            <w:pPr>
              <w:pStyle w:val="null3"/>
            </w:pPr>
            <w:r>
              <w:rPr>
                <w:rFonts w:ascii="仿宋_GB2312" w:hAnsi="仿宋_GB2312" w:cs="仿宋_GB2312" w:eastAsia="仿宋_GB2312"/>
              </w:rPr>
              <w:t>技术指标及配置</w:t>
            </w:r>
          </w:p>
        </w:tc>
        <w:tc>
          <w:tcPr>
            <w:tcW w:type="dxa" w:w="2492"/>
          </w:tcPr>
          <w:p>
            <w:pPr>
              <w:pStyle w:val="null3"/>
            </w:pPr>
            <w:r>
              <w:rPr>
                <w:rFonts w:ascii="仿宋_GB2312" w:hAnsi="仿宋_GB2312" w:cs="仿宋_GB2312" w:eastAsia="仿宋_GB2312"/>
              </w:rPr>
              <w:t>完全符合、满足招标文件技术要求的，计5分，技术指标每有一条负偏离扣0.5分，扣完为止。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技术响应偏离表.docx</w:t>
            </w:r>
          </w:p>
          <w:p>
            <w:pPr>
              <w:pStyle w:val="null3"/>
            </w:pPr>
            <w:r>
              <w:rPr>
                <w:rFonts w:ascii="仿宋_GB2312" w:hAnsi="仿宋_GB2312" w:cs="仿宋_GB2312" w:eastAsia="仿宋_GB2312"/>
              </w:rPr>
              <w:t>技术指标及配置.docx</w:t>
            </w:r>
          </w:p>
        </w:tc>
      </w:tr>
      <w:tr>
        <w:tc>
          <w:tcPr>
            <w:tcW w:type="dxa" w:w="831"/>
            <w:vMerge/>
          </w:tcPr>
          <w:p/>
        </w:tc>
        <w:tc>
          <w:tcPr>
            <w:tcW w:type="dxa" w:w="1661"/>
          </w:tcPr>
          <w:p>
            <w:pPr>
              <w:pStyle w:val="null3"/>
            </w:pPr>
            <w:r>
              <w:rPr>
                <w:rFonts w:ascii="仿宋_GB2312" w:hAnsi="仿宋_GB2312" w:cs="仿宋_GB2312" w:eastAsia="仿宋_GB2312"/>
              </w:rPr>
              <w:t>产品质量</w:t>
            </w:r>
          </w:p>
        </w:tc>
        <w:tc>
          <w:tcPr>
            <w:tcW w:type="dxa" w:w="2492"/>
          </w:tcPr>
          <w:p>
            <w:pPr>
              <w:pStyle w:val="null3"/>
            </w:pPr>
            <w:r>
              <w:rPr>
                <w:rFonts w:ascii="仿宋_GB2312" w:hAnsi="仿宋_GB2312" w:cs="仿宋_GB2312" w:eastAsia="仿宋_GB2312"/>
              </w:rPr>
              <w:t>所投产品及主要材料制造厂家质量符合使用需求，包括但不限于管理制度、足够的工艺、检验、及相关标准要求。 ①层次清晰，内容详实，充分考虑用户实际需求，采用的技术先进、成熟、稳定、安全，配置合理，功能充分满足需求中的各项要求计5分； ②针对以上要求，有方案阐述不详实、用户实际需求匹配度不高、架构不完整等情况之一的，计4分； ③针对以上要求，有方案阐述无实质性内容、与用户实际需求有偏差等情况之一的，计3分； ④针对以上要求，有1项欠缺的计2分； ⑤针对以上要求，有2项及以上欠缺的计1分； ⑥未提供本项内容的均不计分。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产品质量.docx</w:t>
            </w:r>
          </w:p>
        </w:tc>
      </w:tr>
      <w:tr>
        <w:tc>
          <w:tcPr>
            <w:tcW w:type="dxa" w:w="831"/>
            <w:vMerge/>
          </w:tcPr>
          <w:p/>
        </w:tc>
        <w:tc>
          <w:tcPr>
            <w:tcW w:type="dxa" w:w="1661"/>
          </w:tcPr>
          <w:p>
            <w:pPr>
              <w:pStyle w:val="null3"/>
            </w:pPr>
            <w:r>
              <w:rPr>
                <w:rFonts w:ascii="仿宋_GB2312" w:hAnsi="仿宋_GB2312" w:cs="仿宋_GB2312" w:eastAsia="仿宋_GB2312"/>
              </w:rPr>
              <w:t>技术方案1</w:t>
            </w:r>
          </w:p>
        </w:tc>
        <w:tc>
          <w:tcPr>
            <w:tcW w:type="dxa" w:w="2492"/>
          </w:tcPr>
          <w:p>
            <w:pPr>
              <w:pStyle w:val="null3"/>
            </w:pPr>
            <w:r>
              <w:rPr>
                <w:rFonts w:ascii="仿宋_GB2312" w:hAnsi="仿宋_GB2312" w:cs="仿宋_GB2312" w:eastAsia="仿宋_GB2312"/>
              </w:rPr>
              <w:t>1.项目经理及组织机构人员配备具体方案，分工合理、责任明确，内容包含但不限于：①项目成员配置清单及架构，②项目组配备人员的专业素质、人员结构，③项目成员的主要职责及工作内容。 ①内容完整且完全满足上述评审标准的，计5分； ②内容完整，但条理不清晰、措施不具体、无紧扣项目实际情况实质性内容的，计3分； ③内容缺1-2项的，计1分； ④内容缺3项及以上的不计分。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技术方案2</w:t>
            </w:r>
          </w:p>
        </w:tc>
        <w:tc>
          <w:tcPr>
            <w:tcW w:type="dxa" w:w="2492"/>
          </w:tcPr>
          <w:p>
            <w:pPr>
              <w:pStyle w:val="null3"/>
            </w:pPr>
            <w:r>
              <w:rPr>
                <w:rFonts w:ascii="仿宋_GB2312" w:hAnsi="仿宋_GB2312" w:cs="仿宋_GB2312" w:eastAsia="仿宋_GB2312"/>
              </w:rPr>
              <w:t>2.文明施工保证措施，内容包含但不限于：①安全文明施工目标及施工现场的临时管理措施，②文明施工保障措施，③环境保护管理体系，④环保控制措施：污染物及废弃物处理的排放、噪音控制、防尘及扬尘的控制措施。 ①内容完整且完全满足上述评审标准的，计5分； ②内容完整，但条理不清晰、措施不具体、无紧扣项目实际情况实质性内容的，计3分； ③内容缺1-2项的，计1分； ④内容缺3项及以上的不计分。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技术方案3</w:t>
            </w:r>
          </w:p>
        </w:tc>
        <w:tc>
          <w:tcPr>
            <w:tcW w:type="dxa" w:w="2492"/>
          </w:tcPr>
          <w:p>
            <w:pPr>
              <w:pStyle w:val="null3"/>
            </w:pPr>
            <w:r>
              <w:rPr>
                <w:rFonts w:ascii="仿宋_GB2312" w:hAnsi="仿宋_GB2312" w:cs="仿宋_GB2312" w:eastAsia="仿宋_GB2312"/>
              </w:rPr>
              <w:t>3.针对本项目编制完善的工期的技术组织措施，内容包含但不限于：①施工组织与工期保证措施，②特殊情况保证：夜间、雨季等情况。 ①内容完整且完全满足上述评审标准的，计5分； ②内容完整，但条理不清晰、措施不具体、无紧扣项目实际情况实质性内容的，计3分； ③内容有缺项的，计1分； ④未提供本项内容的不计分。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技术方案4</w:t>
            </w:r>
          </w:p>
        </w:tc>
        <w:tc>
          <w:tcPr>
            <w:tcW w:type="dxa" w:w="2492"/>
          </w:tcPr>
          <w:p>
            <w:pPr>
              <w:pStyle w:val="null3"/>
            </w:pPr>
            <w:r>
              <w:rPr>
                <w:rFonts w:ascii="仿宋_GB2312" w:hAnsi="仿宋_GB2312" w:cs="仿宋_GB2312" w:eastAsia="仿宋_GB2312"/>
              </w:rPr>
              <w:t>4.建设质量保证措施，内容包含但不限于：①质量目标管理体系，②施工质量的检验制度，③确保质量的技术组织措施，④材料储存方案。 ①内容完整且完全满足上述评审标准的，计5分； ②内容完整，但条理不清晰、措施不具体、无紧扣项目实际情况实质性内容的，计3分； ③内容缺1-2项的，计1分； ④内容缺3项及以上的不计分。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设计方案</w:t>
            </w:r>
          </w:p>
        </w:tc>
        <w:tc>
          <w:tcPr>
            <w:tcW w:type="dxa" w:w="2492"/>
          </w:tcPr>
          <w:p>
            <w:pPr>
              <w:pStyle w:val="null3"/>
            </w:pPr>
            <w:r>
              <w:rPr>
                <w:rFonts w:ascii="仿宋_GB2312" w:hAnsi="仿宋_GB2312" w:cs="仿宋_GB2312" w:eastAsia="仿宋_GB2312"/>
              </w:rPr>
              <w:t>根据项目情况提供设计方案，方案需体现学校特点、文化理念和价值取向、符合校方要求、设计思路准确超前、设计亮点突出、视觉传达美观合理、营造良好氛围。 ①设计方案层次清晰，内容详实，充分考虑用户实际需求计5分； ②针对以上方案要求，有方案阐述不详实、用户实际需求匹配度不高、架构不完整等情况之一的，计4分； ③针对以上方案要求，有方案阐述无实质性内容、与用户实际需求有偏差等情况之一的，计3分； ④针对以上方案要求，有1项欠缺的计2分； ⑤针对以上方案要求，有2项欠缺的计1分； ⑥未提供本项内容或有3项及以上欠缺的均不计分。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设计方案.docx</w:t>
            </w:r>
          </w:p>
        </w:tc>
      </w:tr>
      <w:tr>
        <w:tc>
          <w:tcPr>
            <w:tcW w:type="dxa" w:w="831"/>
            <w:vMerge/>
          </w:tcPr>
          <w:p/>
        </w:tc>
        <w:tc>
          <w:tcPr>
            <w:tcW w:type="dxa" w:w="1661"/>
          </w:tcPr>
          <w:p>
            <w:pPr>
              <w:pStyle w:val="null3"/>
            </w:pPr>
            <w:r>
              <w:rPr>
                <w:rFonts w:ascii="仿宋_GB2312" w:hAnsi="仿宋_GB2312" w:cs="仿宋_GB2312" w:eastAsia="仿宋_GB2312"/>
              </w:rPr>
              <w:t>效果图</w:t>
            </w:r>
          </w:p>
        </w:tc>
        <w:tc>
          <w:tcPr>
            <w:tcW w:type="dxa" w:w="2492"/>
          </w:tcPr>
          <w:p>
            <w:pPr>
              <w:pStyle w:val="null3"/>
            </w:pPr>
            <w:r>
              <w:rPr>
                <w:rFonts w:ascii="仿宋_GB2312" w:hAnsi="仿宋_GB2312" w:cs="仿宋_GB2312" w:eastAsia="仿宋_GB2312"/>
              </w:rPr>
              <w:t>能根据设计方案提供相应的效果图，根据效果图的创意、功能、美观等方面进行赋分。 ①效果图创意十足、功能齐全、美观大方的，计5分； ②效果图创意不足、功能欠缺、较为美观的，计3分； ③效果图在创意、功能、美观方面有缺漏项的，计1分； ④没有提供此项内容的不计分。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效果图.docx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针对本项目有具体实施方案，包含但不限于：备货、供货进度及保证措施；项目验收方案。 ①内容详细全面、层次清楚、完善可行的计5分； ②实施方案内容包含全面，但未针对各项内容进行详细描述的计4分； ③针对以上方案要求，有1项欠缺或无欠缺仅有粗略框架，无具体针对性内容的计3分； ④有2项缺项的计2分； ⑤有3项及以上重大缺项的，计1分； ⑥未提供相关内容的不计分。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针对本项目有履约能力方案,包含但不限于：资金筹措；仓储设施；运输工具；人员素质；管理水平。 ①内容详细全面、完整、完善可行的计5分； ②内容包含全面，但未针对各项内容进行详细描述的计4分； ③针对以上要求，有1项欠缺或无欠缺仅有粗略框架，无具体针对性内容的计3分； ④针对以上要求，有2项欠缺的计2分； ⑤有3项以上重大欠缺的计1分； ⑥未提供相关内容的不计分。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履约能力.docx</w:t>
            </w:r>
          </w:p>
        </w:tc>
      </w:tr>
      <w:tr>
        <w:tc>
          <w:tcPr>
            <w:tcW w:type="dxa" w:w="831"/>
            <w:vMerge/>
          </w:tcPr>
          <w:p/>
        </w:tc>
        <w:tc>
          <w:tcPr>
            <w:tcW w:type="dxa" w:w="1661"/>
          </w:tcPr>
          <w:p>
            <w:pPr>
              <w:pStyle w:val="null3"/>
            </w:pPr>
            <w:r>
              <w:rPr>
                <w:rFonts w:ascii="仿宋_GB2312" w:hAnsi="仿宋_GB2312" w:cs="仿宋_GB2312" w:eastAsia="仿宋_GB2312"/>
              </w:rPr>
              <w:t>安装调试及安全保障</w:t>
            </w:r>
          </w:p>
        </w:tc>
        <w:tc>
          <w:tcPr>
            <w:tcW w:type="dxa" w:w="2492"/>
          </w:tcPr>
          <w:p>
            <w:pPr>
              <w:pStyle w:val="null3"/>
            </w:pPr>
            <w:r>
              <w:rPr>
                <w:rFonts w:ascii="仿宋_GB2312" w:hAnsi="仿宋_GB2312" w:cs="仿宋_GB2312" w:eastAsia="仿宋_GB2312"/>
              </w:rPr>
              <w:t>针对本项目有具体的安装调试检测方案；安全保障措施。 ①内容详细全面、层次清楚、完善可行的计5分； ②实施方案内容包含全面，但未针对各项内容进行详细描述的计4分； ③针对以上方案要求，有1项欠缺或无欠缺仅有粗略框架，无具体针对性内容的计3分； ④有2项缺项的计2分； ⑤有3项及以上重大缺项的，计1分； ⑥未提供相关内容的不计分。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安装调试及安全保障.docx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以合同形式提供投标人2022年1月1日至今同类项目业绩，每份计1分，计满5分为止。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售后服务方案包括但不限于售后服务网点的设定、拟投入售后服务人员配置情况、售后服务体系认证情况、项目交付用户后出现故障响应及到达时间及措施、备品备件计划，质量保证范围等。 ①方案层次清晰，内容详实，充分考虑用户实际需求，售后服务优质高效完善可行计5分； ②针对以上方案要求，有方案阐述不详实、用户实际需求匹配度不高、架构不完整等情况之一的，计4分； ③针对以上方案要求，有方案阐述无实质性内容、与用户实际需求有偏差等情况之一的，计3分； ④针对以上方案要求，有1项欠缺的计2分； ⑤针对以上方案要求，有2项欠缺的计1分； ⑥未提供本项内容或有3项及以上欠缺的均不计分。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针对本项目有具体的应急预案、应急处理措施。 ①内容详细全面、层次清楚、完善可行的计2分； ②针对以上方案要求，有1项欠缺或无欠缺仅有粗略框架，无具体针对性内容的计1分； ③未提供相关内容的不计分。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投标报价得分=（评标基准价/投标报价）×价格权值（即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详见附件：选配件报价表.docx</w:t>
      </w:r>
    </w:p>
    <w:p>
      <w:pPr>
        <w:pStyle w:val="null3"/>
        <w:ind w:firstLine="960"/>
      </w:pPr>
      <w:r>
        <w:rPr>
          <w:rFonts w:ascii="仿宋_GB2312" w:hAnsi="仿宋_GB2312" w:cs="仿宋_GB2312" w:eastAsia="仿宋_GB2312"/>
        </w:rPr>
        <w:t>详见附件：技术响应偏离表.docx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详见附件：技术指标及配置.docx</w:t>
      </w:r>
    </w:p>
    <w:p>
      <w:pPr>
        <w:pStyle w:val="null3"/>
        <w:ind w:firstLine="960"/>
      </w:pPr>
      <w:r>
        <w:rPr>
          <w:rFonts w:ascii="仿宋_GB2312" w:hAnsi="仿宋_GB2312" w:cs="仿宋_GB2312" w:eastAsia="仿宋_GB2312"/>
        </w:rPr>
        <w:t>详见附件：产品质量.docx</w:t>
      </w:r>
    </w:p>
    <w:p>
      <w:pPr>
        <w:pStyle w:val="null3"/>
        <w:ind w:firstLine="960"/>
      </w:pPr>
      <w:r>
        <w:rPr>
          <w:rFonts w:ascii="仿宋_GB2312" w:hAnsi="仿宋_GB2312" w:cs="仿宋_GB2312" w:eastAsia="仿宋_GB2312"/>
        </w:rPr>
        <w:t>详见附件：设计方案.docx</w:t>
      </w:r>
    </w:p>
    <w:p>
      <w:pPr>
        <w:pStyle w:val="null3"/>
        <w:ind w:firstLine="960"/>
      </w:pPr>
      <w:r>
        <w:rPr>
          <w:rFonts w:ascii="仿宋_GB2312" w:hAnsi="仿宋_GB2312" w:cs="仿宋_GB2312" w:eastAsia="仿宋_GB2312"/>
        </w:rPr>
        <w:t>详见附件：效果图.docx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详见附件：履约能力.docx</w:t>
      </w:r>
    </w:p>
    <w:p>
      <w:pPr>
        <w:pStyle w:val="null3"/>
        <w:ind w:firstLine="960"/>
      </w:pPr>
      <w:r>
        <w:rPr>
          <w:rFonts w:ascii="仿宋_GB2312" w:hAnsi="仿宋_GB2312" w:cs="仿宋_GB2312" w:eastAsia="仿宋_GB2312"/>
        </w:rPr>
        <w:t>详见附件：安装调试及安全保障.docx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详见附件：应急方案.docx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详见附件：投标人认为有必要补充说明的事宜.docx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