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CA4FA">
      <w:pPr>
        <w:rPr>
          <w:rFonts w:hint="eastAsia" w:ascii="宋体" w:hAnsi="宋体" w:eastAsia="宋体" w:cs="宋体"/>
          <w:b/>
          <w:bCs/>
          <w:sz w:val="24"/>
          <w:szCs w:val="32"/>
          <w:lang w:eastAsia="zh-CN"/>
        </w:rPr>
      </w:pPr>
      <w:bookmarkStart w:id="0" w:name="_GoBack"/>
      <w:r>
        <w:rPr>
          <w:rFonts w:hint="eastAsia" w:ascii="宋体" w:hAnsi="宋体" w:eastAsia="宋体" w:cs="宋体"/>
          <w:b/>
          <w:bCs/>
          <w:sz w:val="24"/>
          <w:szCs w:val="32"/>
          <w:lang w:eastAsia="zh-CN"/>
        </w:rPr>
        <w:t>资格证明文件</w:t>
      </w:r>
    </w:p>
    <w:bookmarkEnd w:id="0"/>
    <w:p w14:paraId="52C679ED">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提供投标人合法注册的法人或者其他组织的营业执照等证明文件、自然人的身份证明；</w:t>
      </w:r>
    </w:p>
    <w:p w14:paraId="6711548D">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2BA465BD">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税收缴纳证明：提供截止至开标时间前一年内任意一个月的缴纳凭据（增值税、企业所得税至少提供一种，依法免税的投标人应提供相关文件证明）；</w:t>
      </w:r>
    </w:p>
    <w:p w14:paraId="1C451007">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社会保障资金缴纳证明：提供截止至开标时间前六个月内任意一个月的社保缴纳凭据或社保机构开具的社会保险参保缴纳情况证明（依法不需要缴纳社会保障资金的投标人应提供相关证明）；</w:t>
      </w:r>
    </w:p>
    <w:p w14:paraId="4DD443ED">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提供具有履行本合同所必需的设备和专业技术能力的说明及承诺（提供书面说明及承诺，加盖投标人公章）；</w:t>
      </w:r>
    </w:p>
    <w:p w14:paraId="52E08BCF">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提供参加政府采购活动前三年内在经营活动中没有重大违法记录的书面声明（提供书面声明，加盖投标人公章）；</w:t>
      </w:r>
    </w:p>
    <w:p w14:paraId="028F4778">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3BEE9841">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投标保证金交纳凭证或担保函（投标保证交纳金凭证为</w:t>
      </w:r>
      <w:r>
        <w:rPr>
          <w:rFonts w:hint="eastAsia" w:ascii="宋体" w:hAnsi="宋体" w:eastAsia="宋体" w:cs="宋体"/>
          <w:b/>
          <w:bCs/>
          <w:sz w:val="24"/>
          <w:szCs w:val="32"/>
        </w:rPr>
        <w:t>银行凭证及基本账户证明资料</w:t>
      </w:r>
      <w:r>
        <w:rPr>
          <w:rFonts w:hint="eastAsia" w:ascii="宋体" w:hAnsi="宋体" w:eastAsia="宋体" w:cs="宋体"/>
          <w:sz w:val="24"/>
          <w:szCs w:val="32"/>
        </w:rPr>
        <w:t>，担保函为财政部门认可的政府采购信用担保机构出具）；</w:t>
      </w:r>
    </w:p>
    <w:p w14:paraId="764440EC">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在投标截止日当天在“信用中国”网站和中国政府采购网站进行查询，截图留档；如网站无供应商信息的，供应商须提供相关证明资料或书面声明）；</w:t>
      </w:r>
    </w:p>
    <w:p w14:paraId="3485AC07">
      <w:pPr>
        <w:numPr>
          <w:ilvl w:val="0"/>
          <w:numId w:val="1"/>
        </w:numPr>
        <w:ind w:left="425" w:leftChars="0" w:hanging="425" w:firstLineChars="0"/>
        <w:rPr>
          <w:rFonts w:hint="eastAsia" w:ascii="宋体" w:hAnsi="宋体" w:eastAsia="宋体" w:cs="宋体"/>
          <w:sz w:val="24"/>
          <w:szCs w:val="32"/>
        </w:rPr>
      </w:pPr>
      <w:r>
        <w:rPr>
          <w:rFonts w:hint="eastAsia" w:ascii="宋体" w:hAnsi="宋体" w:eastAsia="宋体" w:cs="宋体"/>
          <w:sz w:val="24"/>
          <w:szCs w:val="32"/>
        </w:rPr>
        <w:t>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8DED7"/>
    <w:multiLevelType w:val="singleLevel"/>
    <w:tmpl w:val="08F8DED7"/>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5F3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2025-08-29T09:47:05Z</dcterms:created>
  <dc:creator>Administrator</dc:creator>
  <cp:lastModifiedBy>慢慢慢半拍</cp:lastModifiedBy>
  <dcterms:modified xsi:type="dcterms:W3CDTF">2025-08-29T09:48:29Z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eyJoZGlkIjoiODI5OThkNmU1YjY5YTMwMTI5ODRiMmE2NTc4Y2FkN2IiLCJ1c2VySWQiOiI0NTEyNTYyNDEifQ==</vt:lpwstr>
  </property>
  <property fmtid="{D5CDD505-2E9C-101B-9397-08002B2CF9AE}" pid="4" name="ICV">
    <vt:lpwstr>220C8F5536924CC58E54A6230B7CA17E_12</vt:lpwstr>
  </property>
</Properties>
</file>