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D3E1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4"/>
          <w:szCs w:val="32"/>
          <w:lang w:eastAsia="zh-CN"/>
        </w:rPr>
      </w:pPr>
      <w:r>
        <w:rPr>
          <w:rFonts w:hint="eastAsia" w:ascii="宋体" w:hAnsi="宋体" w:eastAsia="宋体" w:cs="宋体"/>
          <w:b/>
          <w:bCs/>
          <w:sz w:val="40"/>
          <w:szCs w:val="48"/>
          <w:lang w:eastAsia="zh-CN"/>
        </w:rPr>
        <w:t>供应商应提交的资格证明文件</w:t>
      </w:r>
    </w:p>
    <w:p w14:paraId="73C524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b/>
          <w:bCs/>
          <w:sz w:val="28"/>
          <w:szCs w:val="36"/>
          <w:lang w:eastAsia="zh-CN"/>
        </w:rPr>
        <w:t>供应商按磋商文件要求，应提供以下相关资格证明材料：</w:t>
      </w:r>
    </w:p>
    <w:p w14:paraId="453BAA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eastAsia="zh-CN"/>
        </w:rPr>
        <w:t>、</w:t>
      </w:r>
      <w:r>
        <w:rPr>
          <w:rFonts w:hint="eastAsia" w:ascii="宋体" w:hAnsi="宋体" w:eastAsia="宋体" w:cs="宋体"/>
          <w:sz w:val="24"/>
          <w:szCs w:val="32"/>
        </w:rPr>
        <w:t>具有独立承担民事责任的能力</w:t>
      </w:r>
      <w:r>
        <w:rPr>
          <w:rFonts w:hint="eastAsia" w:ascii="宋体" w:hAnsi="宋体" w:eastAsia="宋体" w:cs="宋体"/>
          <w:sz w:val="24"/>
          <w:szCs w:val="32"/>
          <w:lang w:eastAsia="zh-CN"/>
        </w:rPr>
        <w:t>：</w:t>
      </w:r>
      <w:r>
        <w:rPr>
          <w:rFonts w:hint="eastAsia" w:ascii="宋体" w:hAnsi="宋体" w:eastAsia="宋体" w:cs="宋体"/>
          <w:sz w:val="24"/>
          <w:szCs w:val="3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14:paraId="7DF895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00D49F0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w:t>
      </w:r>
      <w:r>
        <w:rPr>
          <w:rFonts w:hint="eastAsia" w:ascii="宋体" w:hAnsi="宋体" w:eastAsia="宋体" w:cs="宋体"/>
          <w:sz w:val="24"/>
          <w:szCs w:val="32"/>
          <w:lang w:eastAsia="zh-CN"/>
        </w:rPr>
        <w:t>、</w:t>
      </w:r>
      <w:r>
        <w:rPr>
          <w:rFonts w:hint="eastAsia" w:ascii="宋体" w:hAnsi="宋体" w:eastAsia="宋体" w:cs="宋体"/>
          <w:sz w:val="24"/>
          <w:szCs w:val="32"/>
        </w:rPr>
        <w:t>资质要求</w:t>
      </w:r>
      <w:r>
        <w:rPr>
          <w:rFonts w:hint="eastAsia" w:ascii="宋体" w:hAnsi="宋体" w:eastAsia="宋体" w:cs="宋体"/>
          <w:sz w:val="24"/>
          <w:szCs w:val="32"/>
          <w:lang w:eastAsia="zh-CN"/>
        </w:rPr>
        <w:t>：</w:t>
      </w:r>
      <w:r>
        <w:rPr>
          <w:rFonts w:hint="eastAsia" w:ascii="宋体" w:hAnsi="宋体" w:eastAsia="宋体" w:cs="宋体"/>
          <w:sz w:val="24"/>
          <w:szCs w:val="32"/>
        </w:rPr>
        <w:t>具备有效的建设行政主管部门颁发的建筑工程施工总承包三级（含三级）及以上资质和文物主管部门颁发的文物保护工程施工二级及以上资质证书（业务范围须包含古建筑），建设行政主管部门颁发的有效的安全生产许可证。</w:t>
      </w:r>
    </w:p>
    <w:p w14:paraId="05AE53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p>
    <w:p w14:paraId="67FFD995">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w:t>
      </w:r>
      <w:r>
        <w:rPr>
          <w:rFonts w:hint="eastAsia" w:ascii="宋体" w:hAnsi="宋体" w:eastAsia="宋体" w:cs="宋体"/>
          <w:sz w:val="24"/>
          <w:szCs w:val="32"/>
          <w:lang w:eastAsia="zh-CN"/>
        </w:rPr>
        <w:t>、</w:t>
      </w:r>
      <w:r>
        <w:rPr>
          <w:rFonts w:hint="eastAsia" w:ascii="宋体" w:hAnsi="宋体" w:eastAsia="宋体" w:cs="宋体"/>
          <w:sz w:val="24"/>
          <w:szCs w:val="32"/>
        </w:rPr>
        <w:t>项目经理资质</w:t>
      </w:r>
      <w:r>
        <w:rPr>
          <w:rFonts w:hint="eastAsia" w:ascii="宋体" w:hAnsi="宋体" w:eastAsia="宋体" w:cs="宋体"/>
          <w:sz w:val="24"/>
          <w:szCs w:val="32"/>
          <w:lang w:eastAsia="zh-CN"/>
        </w:rPr>
        <w:t>：</w:t>
      </w:r>
      <w:r>
        <w:rPr>
          <w:rFonts w:hint="eastAsia" w:ascii="宋体" w:hAnsi="宋体" w:eastAsia="宋体" w:cs="宋体"/>
          <w:sz w:val="24"/>
          <w:szCs w:val="32"/>
        </w:rPr>
        <w:t>拟派项目经理具备有效的文物保护工程责任工程师执业资格证书或省级以上文物行政部门颁发的文物保护工程施工负责人培训合格证书，且未担任其他在建工程项目的项目经理（提供开标前6个月内任意一个月的社会养老保险证明）。</w:t>
      </w:r>
    </w:p>
    <w:p w14:paraId="5A3D2E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p>
    <w:p w14:paraId="2DC070BD">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w:t>
      </w:r>
      <w:r>
        <w:rPr>
          <w:rFonts w:hint="eastAsia" w:ascii="宋体" w:hAnsi="宋体" w:eastAsia="宋体" w:cs="宋体"/>
          <w:sz w:val="24"/>
          <w:szCs w:val="32"/>
          <w:lang w:eastAsia="zh-CN"/>
        </w:rPr>
        <w:t>、</w:t>
      </w:r>
      <w:r>
        <w:rPr>
          <w:rFonts w:hint="eastAsia" w:ascii="宋体" w:hAnsi="宋体" w:eastAsia="宋体" w:cs="宋体"/>
          <w:sz w:val="24"/>
          <w:szCs w:val="32"/>
        </w:rPr>
        <w:t>供应商授权合法的人员参加投标全过程</w:t>
      </w:r>
      <w:r>
        <w:rPr>
          <w:rFonts w:hint="eastAsia" w:ascii="宋体" w:hAnsi="宋体" w:eastAsia="宋体" w:cs="宋体"/>
          <w:sz w:val="24"/>
          <w:szCs w:val="32"/>
          <w:lang w:eastAsia="zh-CN"/>
        </w:rPr>
        <w:t>：</w:t>
      </w:r>
      <w:r>
        <w:rPr>
          <w:rFonts w:hint="eastAsia" w:ascii="宋体" w:hAnsi="宋体" w:eastAsia="宋体" w:cs="宋体"/>
          <w:sz w:val="24"/>
          <w:szCs w:val="32"/>
        </w:rPr>
        <w:t>法定代表人直接参加投标，须提交法定代表人身份证明书和身份证。法定代表人授权代表参加投标的，须出具法定代表人授权书及法人和授权代表身份证。</w:t>
      </w:r>
    </w:p>
    <w:p w14:paraId="12DA749E">
      <w:pPr>
        <w:keepNext w:val="0"/>
        <w:keepLines w:val="0"/>
        <w:pageBreakBefore w:val="0"/>
        <w:widowControl w:val="0"/>
        <w:kinsoku/>
        <w:wordWrap/>
        <w:overflowPunct/>
        <w:topLinePunct w:val="0"/>
        <w:autoSpaceDE/>
        <w:autoSpaceDN/>
        <w:bidi w:val="0"/>
        <w:adjustRightInd/>
        <w:snapToGrid/>
        <w:spacing w:before="60" w:beforeLines="0" w:beforeAutospacing="0" w:after="60" w:afterLines="0" w:afterAutospacing="0" w:line="360" w:lineRule="auto"/>
        <w:jc w:val="center"/>
        <w:textAlignment w:val="auto"/>
        <w:outlineLvl w:val="1"/>
        <w:rPr>
          <w:rFonts w:hint="eastAsia" w:ascii="宋体" w:hAnsi="宋体" w:eastAsia="宋体" w:cs="宋体"/>
          <w:b/>
          <w:kern w:val="2"/>
          <w:sz w:val="36"/>
          <w:szCs w:val="24"/>
          <w:lang w:val="en-US" w:eastAsia="zh-CN" w:bidi="ar-SA"/>
        </w:rPr>
      </w:pPr>
      <w:r>
        <w:rPr>
          <w:rFonts w:hint="eastAsia" w:ascii="宋体" w:hAnsi="宋体" w:eastAsia="宋体" w:cs="宋体"/>
          <w:b/>
          <w:kern w:val="2"/>
          <w:sz w:val="36"/>
          <w:szCs w:val="24"/>
          <w:lang w:val="en-US" w:eastAsia="zh-CN" w:bidi="ar-SA"/>
        </w:rPr>
        <w:t>4-1.法定代表人身份证明书</w:t>
      </w:r>
    </w:p>
    <w:p w14:paraId="35D80340">
      <w:pPr>
        <w:keepNext w:val="0"/>
        <w:keepLines w:val="0"/>
        <w:pageBreakBefore w:val="0"/>
        <w:kinsoku/>
        <w:wordWrap/>
        <w:bidi w:val="0"/>
        <w:snapToGrid/>
        <w:spacing w:afterAutospacing="0" w:line="360" w:lineRule="auto"/>
        <w:ind w:right="0" w:rightChars="0"/>
        <w:rPr>
          <w:rFonts w:hint="eastAsia" w:ascii="宋体" w:hAnsi="宋体" w:eastAsia="宋体" w:cs="宋体"/>
          <w:sz w:val="24"/>
          <w:szCs w:val="24"/>
          <w:highlight w:val="none"/>
        </w:rPr>
      </w:pPr>
    </w:p>
    <w:p w14:paraId="2CE157FD">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lang w:val="en-US" w:eastAsia="zh-CN"/>
        </w:rPr>
        <w:t xml:space="preserve">                               </w:t>
      </w:r>
    </w:p>
    <w:p w14:paraId="5662B951">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单位性</w:t>
      </w:r>
      <w:r>
        <w:rPr>
          <w:rFonts w:hint="eastAsia" w:ascii="宋体" w:hAnsi="宋体" w:eastAsia="宋体" w:cs="宋体"/>
          <w:sz w:val="24"/>
          <w:szCs w:val="24"/>
          <w:lang w:eastAsia="zh-CN"/>
        </w:rPr>
        <w:t>质：</w:t>
      </w:r>
      <w:r>
        <w:rPr>
          <w:rFonts w:hint="eastAsia" w:ascii="宋体" w:hAnsi="宋体" w:eastAsia="宋体" w:cs="宋体"/>
          <w:sz w:val="24"/>
          <w:szCs w:val="24"/>
          <w:u w:val="single"/>
          <w:lang w:val="en-US" w:eastAsia="zh-CN"/>
        </w:rPr>
        <w:t xml:space="preserve">                                </w:t>
      </w:r>
    </w:p>
    <w:p w14:paraId="668D3537">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址：</w:t>
      </w:r>
      <w:r>
        <w:rPr>
          <w:rFonts w:hint="eastAsia" w:ascii="宋体" w:hAnsi="宋体" w:eastAsia="宋体" w:cs="宋体"/>
          <w:sz w:val="24"/>
          <w:szCs w:val="24"/>
          <w:u w:val="single"/>
          <w:lang w:val="en-US" w:eastAsia="zh-CN"/>
        </w:rPr>
        <w:t xml:space="preserve">                                 </w:t>
      </w:r>
    </w:p>
    <w:p w14:paraId="6F1A172A">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2A3115">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经营期限：</w:t>
      </w:r>
      <w:r>
        <w:rPr>
          <w:rFonts w:hint="eastAsia" w:ascii="宋体" w:hAnsi="宋体" w:eastAsia="宋体" w:cs="宋体"/>
          <w:sz w:val="24"/>
          <w:szCs w:val="24"/>
          <w:u w:val="single"/>
          <w:lang w:val="en-US" w:eastAsia="zh-CN"/>
        </w:rPr>
        <w:t xml:space="preserve">                                </w:t>
      </w:r>
    </w:p>
    <w:p w14:paraId="0A145FC3">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年龄</w:t>
      </w:r>
      <w:r>
        <w:rPr>
          <w:rFonts w:hint="eastAsia" w:ascii="宋体" w:hAnsi="宋体" w:eastAsia="宋体" w:cs="宋体"/>
          <w:sz w:val="24"/>
          <w:szCs w:val="24"/>
          <w:u w:val="none"/>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AD65F8C">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w:t>
      </w:r>
    </w:p>
    <w:p w14:paraId="22F2202E">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kern w:val="1"/>
          <w:sz w:val="24"/>
          <w:szCs w:val="24"/>
        </w:rPr>
        <w:t>（身份证号码</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w:t>
      </w:r>
    </w:p>
    <w:p w14:paraId="603F31EF">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sz w:val="24"/>
          <w:szCs w:val="24"/>
        </w:rPr>
        <w:t>特此证明。</w:t>
      </w:r>
    </w:p>
    <w:p w14:paraId="0257AC72">
      <w:pPr>
        <w:pageBreakBefore w:val="0"/>
        <w:wordWrap/>
        <w:bidi w:val="0"/>
        <w:snapToGrid/>
        <w:spacing w:line="48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附：法定代表人身份证复印件</w:t>
      </w:r>
    </w:p>
    <w:p w14:paraId="6DD63C71">
      <w:pPr>
        <w:bidi w:val="0"/>
        <w:rPr>
          <w:rFonts w:hint="eastAsia" w:ascii="宋体" w:hAnsi="宋体" w:eastAsia="宋体" w:cs="宋体"/>
        </w:rPr>
      </w:pPr>
    </w:p>
    <w:p w14:paraId="139C90A4">
      <w:pPr>
        <w:bidi w:val="0"/>
        <w:rPr>
          <w:rFonts w:hint="eastAsia" w:ascii="宋体" w:hAnsi="宋体" w:eastAsia="宋体" w:cs="宋体"/>
        </w:rPr>
      </w:pPr>
    </w:p>
    <w:p w14:paraId="4EC47C78">
      <w:pPr>
        <w:bidi w:val="0"/>
        <w:rPr>
          <w:rFonts w:hint="eastAsia" w:ascii="宋体" w:hAnsi="宋体" w:eastAsia="宋体" w:cs="宋体"/>
          <w:lang w:eastAsia="zh-CN"/>
        </w:rPr>
      </w:pPr>
    </w:p>
    <w:p w14:paraId="735AF8DE">
      <w:pPr>
        <w:bidi w:val="0"/>
        <w:rPr>
          <w:rFonts w:hint="eastAsia" w:ascii="宋体" w:hAnsi="宋体" w:eastAsia="宋体" w:cs="宋体"/>
          <w:lang w:eastAsia="zh-CN"/>
        </w:rPr>
      </w:pPr>
    </w:p>
    <w:p w14:paraId="2A6D4FC2">
      <w:pPr>
        <w:bidi w:val="0"/>
        <w:rPr>
          <w:rFonts w:hint="eastAsia" w:ascii="宋体" w:hAnsi="宋体" w:eastAsia="宋体" w:cs="宋体"/>
          <w:lang w:eastAsia="zh-CN"/>
        </w:rPr>
      </w:pPr>
    </w:p>
    <w:p w14:paraId="272F26BF">
      <w:pPr>
        <w:bidi w:val="0"/>
        <w:rPr>
          <w:rFonts w:hint="eastAsia" w:ascii="宋体" w:hAnsi="宋体" w:eastAsia="宋体" w:cs="宋体"/>
          <w:lang w:eastAsia="zh-CN"/>
        </w:rPr>
      </w:pPr>
    </w:p>
    <w:p w14:paraId="28CF3EAA">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sz w:val="24"/>
          <w:szCs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r>
        <w:rPr>
          <w:rFonts w:hint="eastAsia" w:ascii="宋体" w:hAnsi="宋体" w:eastAsia="宋体" w:cs="宋体"/>
          <w:sz w:val="24"/>
          <w:szCs w:val="24"/>
          <w:lang w:eastAsia="zh-CN"/>
        </w:rPr>
        <w:t>）</w:t>
      </w:r>
    </w:p>
    <w:p w14:paraId="0A225011">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b/>
          <w:sz w:val="28"/>
          <w:szCs w:val="28"/>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6653F52">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6F7909C1">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7B63DFFD">
      <w:pPr>
        <w:keepNext w:val="0"/>
        <w:keepLines w:val="0"/>
        <w:pageBreakBefore w:val="0"/>
        <w:widowControl w:val="0"/>
        <w:tabs>
          <w:tab w:val="left" w:pos="3780"/>
        </w:tabs>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b/>
          <w:kern w:val="0"/>
          <w:sz w:val="32"/>
          <w:szCs w:val="32"/>
          <w:lang w:eastAsia="zh-CN"/>
        </w:rPr>
      </w:pPr>
      <w:bookmarkStart w:id="0" w:name="_Toc31925"/>
      <w:bookmarkStart w:id="1" w:name="_Toc27075"/>
      <w:bookmarkStart w:id="2" w:name="_Toc8975"/>
    </w:p>
    <w:p w14:paraId="6ABC16FD">
      <w:pPr>
        <w:keepNext w:val="0"/>
        <w:keepLines w:val="0"/>
        <w:pageBreakBefore/>
        <w:widowControl w:val="0"/>
        <w:bidi w:val="0"/>
        <w:spacing w:before="60" w:beforeLines="0" w:beforeAutospacing="0" w:after="60" w:afterLines="0" w:afterAutospacing="0" w:line="360" w:lineRule="auto"/>
        <w:jc w:val="center"/>
        <w:outlineLvl w:val="1"/>
        <w:rPr>
          <w:rFonts w:hint="eastAsia" w:ascii="宋体" w:hAnsi="宋体" w:eastAsia="宋体" w:cs="宋体"/>
          <w:b/>
          <w:kern w:val="2"/>
          <w:sz w:val="36"/>
          <w:szCs w:val="24"/>
          <w:lang w:val="en-US" w:eastAsia="zh-CN" w:bidi="ar-SA"/>
        </w:rPr>
      </w:pPr>
      <w:r>
        <w:rPr>
          <w:rFonts w:hint="eastAsia" w:ascii="宋体" w:hAnsi="宋体" w:eastAsia="宋体" w:cs="宋体"/>
          <w:b/>
          <w:kern w:val="2"/>
          <w:sz w:val="36"/>
          <w:szCs w:val="24"/>
          <w:lang w:val="en-US" w:eastAsia="zh-CN" w:bidi="ar-SA"/>
        </w:rPr>
        <w:t>4-2.法定代表人授权委托书</w:t>
      </w:r>
      <w:bookmarkEnd w:id="0"/>
      <w:bookmarkEnd w:id="1"/>
      <w:bookmarkEnd w:id="2"/>
    </w:p>
    <w:p w14:paraId="6D0A599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ab/>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的法定代表人，现委托</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为我方代理人。代理人根据授权，以我方名义签署、澄清、说明、补正、递交、撤回、修改</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lang w:eastAsia="zh-CN"/>
        </w:rPr>
        <w:t>响应</w:t>
      </w:r>
      <w:r>
        <w:rPr>
          <w:rFonts w:hint="eastAsia" w:ascii="宋体" w:hAnsi="宋体" w:eastAsia="宋体" w:cs="宋体"/>
          <w:sz w:val="24"/>
          <w:szCs w:val="24"/>
        </w:rPr>
        <w:t>文件、签订合同和处理有关事宜，其法律后果由我方承担。</w:t>
      </w:r>
    </w:p>
    <w:p w14:paraId="74BC95D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委托期限：</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val="0"/>
          <w:kern w:val="0"/>
          <w:sz w:val="24"/>
          <w:szCs w:val="24"/>
          <w:u w:val="single"/>
          <w:lang w:val="en-US" w:eastAsia="zh-CN"/>
        </w:rPr>
        <w:t xml:space="preserve">自开标之日起90天 </w:t>
      </w:r>
      <w:r>
        <w:rPr>
          <w:rFonts w:hint="eastAsia" w:ascii="宋体" w:hAnsi="宋体" w:cs="宋体"/>
          <w:b w:val="0"/>
          <w:bCs w:val="0"/>
          <w:kern w:val="0"/>
          <w:sz w:val="24"/>
          <w:szCs w:val="24"/>
          <w:u w:val="single"/>
          <w:lang w:val="en-US" w:eastAsia="zh-CN"/>
        </w:rPr>
        <w:t xml:space="preserve"> </w:t>
      </w:r>
      <w:r>
        <w:rPr>
          <w:rFonts w:hint="eastAsia" w:ascii="宋体" w:hAnsi="宋体" w:eastAsia="宋体" w:cs="宋体"/>
          <w:b w:val="0"/>
          <w:bCs w:val="0"/>
          <w:kern w:val="0"/>
          <w:sz w:val="24"/>
          <w:szCs w:val="24"/>
          <w:u w:val="single"/>
          <w:lang w:val="en-US" w:eastAsia="zh-CN"/>
        </w:rPr>
        <w:t xml:space="preserve"> </w:t>
      </w:r>
      <w:r>
        <w:rPr>
          <w:rFonts w:hint="eastAsia" w:ascii="宋体" w:hAnsi="宋体" w:eastAsia="宋体" w:cs="宋体"/>
          <w:b w:val="0"/>
          <w:bCs w:val="0"/>
          <w:sz w:val="24"/>
          <w:szCs w:val="24"/>
        </w:rPr>
        <w:t>。</w:t>
      </w:r>
    </w:p>
    <w:p w14:paraId="6E7482F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附：法定代表人（单位负责人）身份证复印件及被委托人身份证复印件</w:t>
      </w:r>
    </w:p>
    <w:p w14:paraId="46F6DBE6">
      <w:pPr>
        <w:keepNext w:val="0"/>
        <w:keepLines w:val="0"/>
        <w:pageBreakBefore w:val="0"/>
        <w:widowControl w:val="0"/>
        <w:tabs>
          <w:tab w:val="center" w:pos="3360"/>
          <w:tab w:val="right" w:pos="8626"/>
        </w:tabs>
        <w:kinsoku/>
        <w:wordWrap/>
        <w:overflowPunct/>
        <w:topLinePunct w:val="0"/>
        <w:autoSpaceDE/>
        <w:autoSpaceDN/>
        <w:bidi w:val="0"/>
        <w:adjustRightInd/>
        <w:snapToGrid/>
        <w:spacing w:line="360" w:lineRule="auto"/>
        <w:ind w:left="0" w:leftChars="0" w:right="0" w:rightChars="0" w:firstLine="3600" w:firstLineChars="1500"/>
        <w:textAlignment w:val="auto"/>
        <w:rPr>
          <w:rFonts w:hint="eastAsia" w:ascii="宋体" w:hAnsi="宋体" w:eastAsia="宋体" w:cs="宋体"/>
          <w:sz w:val="24"/>
          <w:szCs w:val="24"/>
        </w:rPr>
      </w:pPr>
    </w:p>
    <w:p w14:paraId="2F49EB31">
      <w:pPr>
        <w:keepNext w:val="0"/>
        <w:keepLines w:val="0"/>
        <w:pageBreakBefore w:val="0"/>
        <w:widowControl w:val="0"/>
        <w:tabs>
          <w:tab w:val="center" w:pos="336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供应商名称</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14:paraId="2F6945E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2BCA8DB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lang w:val="en-US" w:eastAsia="zh-CN"/>
        </w:rPr>
        <w:t xml:space="preserve">                            </w:t>
      </w:r>
    </w:p>
    <w:p w14:paraId="148C0603">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5B6F14C5">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p>
    <w:p w14:paraId="4C8536EA">
      <w:pPr>
        <w:keepNext w:val="0"/>
        <w:keepLines w:val="0"/>
        <w:pageBreakBefore w:val="0"/>
        <w:widowControl w:val="0"/>
        <w:kinsoku/>
        <w:wordWrap/>
        <w:topLinePunct w:val="0"/>
        <w:bidi w:val="0"/>
        <w:snapToGrid/>
        <w:spacing w:before="0" w:beforeLines="0" w:beforeAutospacing="0" w:after="0" w:afterLines="0" w:afterAutospacing="0" w:line="360" w:lineRule="auto"/>
        <w:ind w:left="0" w:leftChars="0" w:right="0" w:rightChars="0"/>
        <w:jc w:val="center"/>
        <w:outlineLvl w:val="9"/>
        <w:rPr>
          <w:rFonts w:hint="eastAsia" w:ascii="宋体" w:hAnsi="宋体" w:eastAsia="宋体" w:cs="宋体"/>
          <w:b/>
          <w:kern w:val="2"/>
          <w:sz w:val="24"/>
          <w:szCs w:val="24"/>
          <w:lang w:val="en-US" w:eastAsia="zh-CN" w:bidi="ar-SA"/>
        </w:rPr>
      </w:pPr>
    </w:p>
    <w:p w14:paraId="1844D58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880" w:firstLineChars="1200"/>
        <w:jc w:val="right"/>
        <w:textAlignment w:val="auto"/>
        <w:rPr>
          <w:rFonts w:hint="eastAsia" w:ascii="宋体" w:hAnsi="宋体" w:eastAsia="宋体" w:cs="宋体"/>
          <w:sz w:val="24"/>
          <w:szCs w:val="24"/>
          <w:lang w:val="en-US"/>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p w14:paraId="4E50A7D9">
      <w:pPr>
        <w:keepNext w:val="0"/>
        <w:keepLines w:val="0"/>
        <w:pageBreakBefore w:val="0"/>
        <w:kinsoku/>
        <w:wordWrap/>
        <w:bidi w:val="0"/>
        <w:snapToGrid/>
        <w:spacing w:afterAutospacing="0" w:line="360" w:lineRule="auto"/>
        <w:ind w:left="0" w:leftChars="0" w:right="0" w:rightChars="0"/>
        <w:jc w:val="center"/>
        <w:outlineLvl w:val="9"/>
        <w:rPr>
          <w:rFonts w:hint="eastAsia" w:ascii="宋体" w:hAnsi="宋体" w:eastAsia="宋体" w:cs="宋体"/>
          <w:b/>
          <w:kern w:val="2"/>
          <w:sz w:val="36"/>
          <w:szCs w:val="36"/>
          <w:highlight w:val="none"/>
        </w:rPr>
      </w:pPr>
    </w:p>
    <w:p w14:paraId="402C85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1FB793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w:t>
      </w:r>
      <w:r>
        <w:rPr>
          <w:rFonts w:hint="eastAsia" w:ascii="宋体" w:hAnsi="宋体" w:eastAsia="宋体" w:cs="宋体"/>
          <w:sz w:val="24"/>
          <w:szCs w:val="32"/>
          <w:lang w:eastAsia="zh-CN"/>
        </w:rPr>
        <w:t>、</w:t>
      </w:r>
      <w:r>
        <w:rPr>
          <w:rFonts w:hint="eastAsia" w:ascii="宋体" w:hAnsi="宋体" w:eastAsia="宋体" w:cs="宋体"/>
          <w:sz w:val="24"/>
          <w:szCs w:val="32"/>
        </w:rPr>
        <w:t>财务状况报告</w:t>
      </w:r>
      <w:r>
        <w:rPr>
          <w:rFonts w:hint="eastAsia" w:ascii="宋体" w:hAnsi="宋体" w:eastAsia="宋体" w:cs="宋体"/>
          <w:sz w:val="24"/>
          <w:szCs w:val="32"/>
          <w:lang w:eastAsia="zh-CN"/>
        </w:rPr>
        <w:t>：</w:t>
      </w:r>
      <w:r>
        <w:rPr>
          <w:rFonts w:hint="eastAsia" w:ascii="宋体" w:hAnsi="宋体" w:eastAsia="宋体" w:cs="宋体"/>
          <w:sz w:val="24"/>
          <w:szCs w:val="32"/>
        </w:rPr>
        <w:t>供应商提供2024年度的财务审计报告（至少包括资产负债表、利润表和现金流量表），或其开标前三个月内基本存款账户开户银行出具的资信证明及基本存款账户开户许可证。</w:t>
      </w:r>
    </w:p>
    <w:p w14:paraId="5678F0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16F1DD11">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6</w:t>
      </w:r>
      <w:r>
        <w:rPr>
          <w:rFonts w:hint="eastAsia" w:ascii="宋体" w:hAnsi="宋体" w:eastAsia="宋体" w:cs="宋体"/>
          <w:sz w:val="24"/>
          <w:szCs w:val="32"/>
          <w:lang w:eastAsia="zh-CN"/>
        </w:rPr>
        <w:t>、</w:t>
      </w:r>
      <w:r>
        <w:rPr>
          <w:rFonts w:hint="eastAsia" w:ascii="宋体" w:hAnsi="宋体" w:eastAsia="宋体" w:cs="宋体"/>
          <w:sz w:val="24"/>
          <w:szCs w:val="32"/>
        </w:rPr>
        <w:t>社会保障资金缴纳证明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w:t>
      </w:r>
      <w:r>
        <w:rPr>
          <w:rFonts w:hint="eastAsia" w:ascii="宋体" w:hAnsi="宋体" w:cs="宋体"/>
          <w:sz w:val="24"/>
          <w:szCs w:val="32"/>
          <w:lang w:val="en-US" w:eastAsia="zh-CN"/>
        </w:rPr>
        <w:t>6</w:t>
      </w:r>
      <w:r>
        <w:rPr>
          <w:rFonts w:hint="eastAsia" w:ascii="宋体" w:hAnsi="宋体" w:eastAsia="宋体" w:cs="宋体"/>
          <w:sz w:val="24"/>
          <w:szCs w:val="32"/>
        </w:rPr>
        <w:t>月至今任意一个月的社保机构开具的社会保险参保缴费情况证明，依法不需要缴纳社会保障资金的供应商应提供相关文件证明。</w:t>
      </w:r>
    </w:p>
    <w:p w14:paraId="035F1E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8FA2993">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7</w:t>
      </w:r>
      <w:r>
        <w:rPr>
          <w:rFonts w:hint="eastAsia" w:ascii="宋体" w:hAnsi="宋体" w:eastAsia="宋体" w:cs="宋体"/>
          <w:sz w:val="24"/>
          <w:szCs w:val="32"/>
          <w:lang w:eastAsia="zh-CN"/>
        </w:rPr>
        <w:t>、</w:t>
      </w:r>
      <w:r>
        <w:rPr>
          <w:rFonts w:hint="eastAsia" w:ascii="宋体" w:hAnsi="宋体" w:eastAsia="宋体" w:cs="宋体"/>
          <w:sz w:val="24"/>
          <w:szCs w:val="32"/>
        </w:rPr>
        <w:t>税收缴纳证明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w:t>
      </w:r>
      <w:r>
        <w:rPr>
          <w:rFonts w:hint="eastAsia" w:ascii="宋体" w:hAnsi="宋体" w:cs="宋体"/>
          <w:sz w:val="24"/>
          <w:szCs w:val="32"/>
          <w:lang w:val="en-US" w:eastAsia="zh-CN"/>
        </w:rPr>
        <w:t>6</w:t>
      </w:r>
      <w:r>
        <w:rPr>
          <w:rFonts w:hint="eastAsia" w:ascii="宋体" w:hAnsi="宋体" w:eastAsia="宋体" w:cs="宋体"/>
          <w:sz w:val="24"/>
          <w:szCs w:val="32"/>
        </w:rPr>
        <w:t>月至今任意一个月的纳税证明或完税证明，纳税证明或完税证明上应有代收机构或税务机关的公章，依法免税的供应商应提供相关文件证明。</w:t>
      </w:r>
    </w:p>
    <w:p w14:paraId="5F174E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3FD4DEAD">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8</w:t>
      </w:r>
      <w:r>
        <w:rPr>
          <w:rFonts w:hint="eastAsia" w:ascii="宋体" w:hAnsi="宋体" w:eastAsia="宋体" w:cs="宋体"/>
          <w:sz w:val="24"/>
          <w:szCs w:val="32"/>
          <w:lang w:eastAsia="zh-CN"/>
        </w:rPr>
        <w:t>、供应商应在“陕西省建筑市场监管与诚信信息发布平台”可查询；</w:t>
      </w:r>
      <w:r>
        <w:rPr>
          <w:rFonts w:hint="eastAsia" w:ascii="宋体" w:hAnsi="宋体" w:eastAsia="宋体" w:cs="宋体"/>
          <w:sz w:val="24"/>
          <w:szCs w:val="32"/>
        </w:rPr>
        <w:t>供应商不得在“信用中国”网站（中国执行信息公开网）被列为失信被执行人，不得在“国家企业信用信息公示系统”中被列入严重违法失信企业名单，不得在“中国政府采购网”被列入政府采购严重违法失信行为记录名单。</w:t>
      </w:r>
      <w:r>
        <w:rPr>
          <w:rFonts w:hint="eastAsia" w:ascii="宋体" w:hAnsi="宋体" w:eastAsia="宋体" w:cs="宋体"/>
          <w:sz w:val="24"/>
          <w:szCs w:val="32"/>
          <w:lang w:val="en-US" w:eastAsia="zh-CN"/>
        </w:rPr>
        <w:t xml:space="preserve">（提供开标时间前相关网页截图） </w:t>
      </w:r>
    </w:p>
    <w:p w14:paraId="25D299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D7A16"/>
    <w:rsid w:val="07AD5E6F"/>
    <w:rsid w:val="160247FE"/>
    <w:rsid w:val="1B0672E4"/>
    <w:rsid w:val="2C4A7841"/>
    <w:rsid w:val="34F940DC"/>
    <w:rsid w:val="46144318"/>
    <w:rsid w:val="47754289"/>
    <w:rsid w:val="516E3403"/>
    <w:rsid w:val="53895F3F"/>
    <w:rsid w:val="7E0C7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1137</Words>
  <Characters>1153</Characters>
  <Lines>0</Lines>
  <Paragraphs>0</Paragraphs>
  <TotalTime>3</TotalTime>
  <ScaleCrop>false</ScaleCrop>
  <LinksUpToDate>false</LinksUpToDate>
  <CharactersWithSpaces>1609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2021-03-03T06:10:00Z</dcterms:created>
  <dc:creator>Administrator</dc:creator>
  <cp:lastModifiedBy>Admin</cp:lastModifiedBy>
  <dcterms:modified xsi:type="dcterms:W3CDTF">2026-01-22T03:31:45Z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525225C1F7D7404480DD51C2A38C8DA4</vt:lpwstr>
  </property>
  <property fmtid="{D5CDD505-2E9C-101B-9397-08002B2CF9AE}" pid="4" name="KSOTemplateDocerSaveRecord">
    <vt:lpwstr>eyJoZGlkIjoiYmY0MTllNTk1ZGZlZmU1ODI0Y2IxMDRjN2JiZGIzMzQiLCJ1c2VySWQiOiI0OTIzNTUzODYifQ==</vt:lpwstr>
  </property>
</Properties>
</file>