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6AD82C7">
      <w:pPr>
        <w:adjustRightInd w:val="0"/>
        <w:spacing w:line="560" w:lineRule="exact"/>
        <w:ind w:left="0" w:leftChars="0" w:right="0" w:rightChars="0" w:firstLine="0" w:firstLineChars="0"/>
        <w:jc w:val="center"/>
        <w:outlineLvl w:val="0"/>
        <w:rPr>
          <w:rFonts w:hint="eastAsia" w:ascii="宋体" w:hAnsi="宋体" w:cs="宋体"/>
          <w:b w:val="0"/>
          <w:bCs w:val="0"/>
          <w:sz w:val="32"/>
          <w:szCs w:val="32"/>
        </w:rPr>
      </w:pPr>
      <w:r>
        <w:rPr>
          <w:rFonts w:hint="eastAsia" w:ascii="宋体" w:hAnsi="宋体" w:cs="宋体"/>
          <w:b w:val="0"/>
          <w:bCs w:val="0"/>
          <w:sz w:val="32"/>
          <w:szCs w:val="32"/>
        </w:rPr>
        <w:t>合同主要条款</w:t>
      </w:r>
    </w:p>
    <w:p w14:paraId="5211C2F8">
      <w:pPr>
        <w:rPr>
          <w:rFonts w:hint="eastAsia" w:ascii="宋体" w:hAnsi="宋体" w:cs="宋体"/>
          <w:b w:val="0"/>
          <w:bCs w:val="0"/>
          <w:sz w:val="24"/>
        </w:rPr>
      </w:pPr>
    </w:p>
    <w:p w14:paraId="155A4DEE">
      <w:pPr>
        <w:spacing w:before="120" w:line="360" w:lineRule="auto"/>
        <w:ind w:left="0" w:leftChars="0" w:right="0" w:rightChars="0" w:firstLine="0" w:firstLineChars="0"/>
        <w:jc w:val="center"/>
        <w:rPr>
          <w:rFonts w:hint="eastAsia" w:ascii="宋体" w:hAnsi="宋体" w:cs="宋体"/>
          <w:b w:val="0"/>
          <w:bCs w:val="0"/>
          <w:sz w:val="28"/>
          <w:szCs w:val="28"/>
        </w:rPr>
      </w:pPr>
      <w:r>
        <w:rPr>
          <w:rFonts w:hint="eastAsia" w:ascii="宋体" w:hAnsi="宋体" w:cs="宋体"/>
          <w:b w:val="0"/>
          <w:bCs w:val="0"/>
          <w:sz w:val="28"/>
          <w:szCs w:val="28"/>
        </w:rPr>
        <w:t>（参考格式）</w:t>
      </w:r>
    </w:p>
    <w:p w14:paraId="12BC980D">
      <w:pPr>
        <w:spacing w:before="120" w:line="360" w:lineRule="auto"/>
        <w:jc w:val="center"/>
        <w:rPr>
          <w:rFonts w:hint="eastAsia" w:ascii="宋体" w:hAnsi="宋体" w:cs="宋体"/>
          <w:b w:val="0"/>
          <w:bCs w:val="0"/>
          <w:sz w:val="36"/>
          <w:szCs w:val="36"/>
        </w:rPr>
      </w:pPr>
    </w:p>
    <w:p w14:paraId="44C2F50F">
      <w:pPr>
        <w:spacing w:before="120" w:line="360" w:lineRule="auto"/>
        <w:jc w:val="center"/>
        <w:rPr>
          <w:rFonts w:hint="eastAsia" w:ascii="宋体" w:hAnsi="宋体" w:cs="宋体"/>
          <w:b w:val="0"/>
          <w:bCs w:val="0"/>
          <w:sz w:val="36"/>
          <w:szCs w:val="36"/>
        </w:rPr>
      </w:pPr>
    </w:p>
    <w:p w14:paraId="0BF1C8A1">
      <w:pPr>
        <w:spacing w:before="120" w:line="360" w:lineRule="auto"/>
        <w:ind w:left="0" w:leftChars="0" w:right="0" w:rightChars="0" w:firstLine="0" w:firstLineChars="0"/>
        <w:jc w:val="center"/>
        <w:rPr>
          <w:rFonts w:hint="eastAsia" w:ascii="宋体" w:hAnsi="宋体" w:cs="宋体"/>
          <w:b w:val="0"/>
          <w:bCs w:val="0"/>
          <w:sz w:val="30"/>
          <w:szCs w:val="30"/>
        </w:rPr>
      </w:pPr>
      <w:r>
        <w:rPr>
          <w:rFonts w:hint="eastAsia" w:ascii="宋体" w:hAnsi="宋体" w:cs="宋体"/>
          <w:b w:val="0"/>
          <w:bCs w:val="0"/>
          <w:sz w:val="30"/>
          <w:szCs w:val="30"/>
        </w:rPr>
        <w:t>采 购 合 同</w:t>
      </w:r>
    </w:p>
    <w:p w14:paraId="26504259">
      <w:pPr>
        <w:spacing w:before="120" w:line="360" w:lineRule="auto"/>
        <w:ind w:left="0" w:leftChars="0" w:right="0" w:rightChars="0" w:firstLine="0" w:firstLineChars="0"/>
        <w:jc w:val="center"/>
        <w:rPr>
          <w:rFonts w:hint="default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8"/>
          <w:szCs w:val="28"/>
        </w:rPr>
        <w:t>合同编号：</w:t>
      </w:r>
      <w:r>
        <w:rPr>
          <w:rFonts w:hint="eastAsia" w:ascii="宋体" w:hAnsi="宋体" w:cs="宋体"/>
          <w:b w:val="0"/>
          <w:bCs w:val="0"/>
          <w:sz w:val="28"/>
          <w:szCs w:val="28"/>
          <w:u w:val="single"/>
          <w:lang w:val="en-US" w:eastAsia="zh-CN"/>
        </w:rPr>
        <w:t xml:space="preserve">      </w:t>
      </w:r>
    </w:p>
    <w:p w14:paraId="1387A3A5">
      <w:pPr>
        <w:spacing w:before="120" w:line="360" w:lineRule="auto"/>
        <w:rPr>
          <w:rFonts w:hint="eastAsia" w:ascii="宋体" w:hAnsi="宋体" w:cs="宋体"/>
          <w:b w:val="0"/>
          <w:bCs w:val="0"/>
          <w:sz w:val="28"/>
          <w:szCs w:val="28"/>
          <w:u w:val="single"/>
        </w:rPr>
      </w:pPr>
    </w:p>
    <w:p w14:paraId="33BF9E4C">
      <w:pPr>
        <w:pStyle w:val="2"/>
        <w:spacing w:before="120" w:line="360" w:lineRule="auto"/>
        <w:ind w:firstLine="0"/>
        <w:rPr>
          <w:rFonts w:hint="eastAsia" w:ascii="宋体" w:hAnsi="宋体" w:cs="宋体"/>
          <w:b w:val="0"/>
          <w:bCs w:val="0"/>
          <w:sz w:val="28"/>
          <w:szCs w:val="28"/>
        </w:rPr>
      </w:pPr>
    </w:p>
    <w:p w14:paraId="02271F4E">
      <w:pPr>
        <w:spacing w:before="120" w:line="360" w:lineRule="auto"/>
        <w:rPr>
          <w:rFonts w:hint="eastAsia" w:ascii="宋体" w:hAnsi="宋体" w:cs="宋体"/>
          <w:b w:val="0"/>
          <w:bCs w:val="0"/>
          <w:sz w:val="28"/>
          <w:szCs w:val="28"/>
        </w:rPr>
      </w:pPr>
    </w:p>
    <w:p w14:paraId="4A338A10">
      <w:pPr>
        <w:spacing w:before="120" w:line="360" w:lineRule="auto"/>
        <w:rPr>
          <w:rFonts w:hint="eastAsia" w:ascii="宋体" w:hAnsi="宋体" w:cs="宋体"/>
          <w:b w:val="0"/>
          <w:bCs w:val="0"/>
          <w:sz w:val="28"/>
          <w:szCs w:val="28"/>
        </w:rPr>
      </w:pPr>
    </w:p>
    <w:p w14:paraId="2E663E93">
      <w:pPr>
        <w:spacing w:before="120" w:line="360" w:lineRule="auto"/>
        <w:rPr>
          <w:rFonts w:hint="eastAsia" w:ascii="宋体" w:hAnsi="宋体" w:cs="宋体"/>
          <w:b w:val="0"/>
          <w:bCs w:val="0"/>
          <w:sz w:val="28"/>
          <w:szCs w:val="28"/>
        </w:rPr>
      </w:pPr>
    </w:p>
    <w:p w14:paraId="0247EDAE">
      <w:pPr>
        <w:spacing w:before="120" w:line="360" w:lineRule="auto"/>
        <w:ind w:left="960"/>
        <w:rPr>
          <w:rFonts w:hint="eastAsia" w:ascii="宋体" w:hAnsi="宋体" w:cs="宋体"/>
          <w:b w:val="0"/>
          <w:bCs w:val="0"/>
          <w:sz w:val="28"/>
          <w:szCs w:val="28"/>
        </w:rPr>
      </w:pPr>
      <w:r>
        <w:rPr>
          <w:rFonts w:hint="eastAsia" w:ascii="宋体" w:hAnsi="宋体" w:cs="宋体"/>
          <w:b w:val="0"/>
          <w:bCs w:val="0"/>
          <w:sz w:val="28"/>
          <w:szCs w:val="28"/>
        </w:rPr>
        <w:t>项目名称：</w:t>
      </w:r>
      <w:r>
        <w:rPr>
          <w:rFonts w:hint="eastAsia" w:ascii="宋体" w:hAnsi="宋体" w:cs="宋体"/>
          <w:b w:val="0"/>
          <w:bCs w:val="0"/>
          <w:sz w:val="28"/>
          <w:szCs w:val="28"/>
          <w:u w:val="single"/>
        </w:rPr>
        <w:t xml:space="preserve">                                      </w:t>
      </w:r>
    </w:p>
    <w:p w14:paraId="531BBF14">
      <w:pPr>
        <w:spacing w:before="120" w:line="360" w:lineRule="auto"/>
        <w:ind w:left="960"/>
        <w:rPr>
          <w:rFonts w:hint="eastAsia" w:ascii="宋体" w:hAnsi="宋体" w:cs="宋体"/>
          <w:b w:val="0"/>
          <w:bCs w:val="0"/>
          <w:sz w:val="28"/>
          <w:szCs w:val="28"/>
          <w:u w:val="single"/>
        </w:rPr>
      </w:pPr>
      <w:r>
        <w:rPr>
          <w:rFonts w:hint="eastAsia" w:ascii="宋体" w:hAnsi="宋体" w:cs="宋体"/>
          <w:b w:val="0"/>
          <w:bCs w:val="0"/>
          <w:sz w:val="28"/>
          <w:szCs w:val="28"/>
        </w:rPr>
        <w:t>货物名称：</w:t>
      </w:r>
      <w:r>
        <w:rPr>
          <w:rFonts w:hint="eastAsia" w:ascii="宋体" w:hAnsi="宋体" w:cs="宋体"/>
          <w:b w:val="0"/>
          <w:bCs w:val="0"/>
          <w:sz w:val="28"/>
          <w:szCs w:val="28"/>
          <w:u w:val="single"/>
        </w:rPr>
        <w:t xml:space="preserve">                                      </w:t>
      </w:r>
    </w:p>
    <w:p w14:paraId="18728073">
      <w:pPr>
        <w:spacing w:before="120" w:line="360" w:lineRule="auto"/>
        <w:ind w:left="960"/>
        <w:rPr>
          <w:rFonts w:hint="eastAsia" w:ascii="宋体" w:hAnsi="宋体" w:cs="宋体"/>
          <w:b w:val="0"/>
          <w:bCs w:val="0"/>
          <w:sz w:val="28"/>
          <w:szCs w:val="28"/>
        </w:rPr>
      </w:pPr>
      <w:r>
        <w:rPr>
          <w:rFonts w:hint="eastAsia" w:ascii="宋体" w:hAnsi="宋体" w:cs="宋体"/>
          <w:b w:val="0"/>
          <w:bCs w:val="0"/>
          <w:sz w:val="28"/>
          <w:szCs w:val="28"/>
        </w:rPr>
        <w:t>采 购 人：</w:t>
      </w:r>
      <w:r>
        <w:rPr>
          <w:rFonts w:hint="eastAsia" w:ascii="宋体" w:hAnsi="宋体" w:cs="宋体"/>
          <w:b w:val="0"/>
          <w:bCs w:val="0"/>
          <w:sz w:val="28"/>
          <w:szCs w:val="28"/>
          <w:u w:val="single"/>
        </w:rPr>
        <w:t xml:space="preserve">                                      </w:t>
      </w:r>
    </w:p>
    <w:p w14:paraId="6FC34817">
      <w:pPr>
        <w:spacing w:before="120" w:line="360" w:lineRule="auto"/>
        <w:ind w:left="960"/>
        <w:rPr>
          <w:rFonts w:hint="eastAsia" w:ascii="宋体" w:hAnsi="宋体" w:cs="宋体"/>
          <w:b w:val="0"/>
          <w:bCs w:val="0"/>
          <w:sz w:val="28"/>
          <w:szCs w:val="28"/>
          <w:u w:val="single"/>
        </w:rPr>
      </w:pPr>
      <w:r>
        <w:rPr>
          <w:rFonts w:hint="eastAsia" w:ascii="宋体" w:hAnsi="宋体" w:cs="宋体"/>
          <w:b w:val="0"/>
          <w:bCs w:val="0"/>
          <w:sz w:val="28"/>
          <w:szCs w:val="28"/>
        </w:rPr>
        <w:t>中 标 人：</w:t>
      </w:r>
      <w:r>
        <w:rPr>
          <w:rFonts w:hint="eastAsia" w:ascii="宋体" w:hAnsi="宋体" w:cs="宋体"/>
          <w:b w:val="0"/>
          <w:bCs w:val="0"/>
          <w:sz w:val="28"/>
          <w:szCs w:val="28"/>
          <w:u w:val="single"/>
        </w:rPr>
        <w:t xml:space="preserve">                                      </w:t>
      </w:r>
    </w:p>
    <w:p w14:paraId="5D232F85">
      <w:pPr>
        <w:spacing w:line="360" w:lineRule="auto"/>
        <w:ind w:firstLine="980" w:firstLineChars="350"/>
        <w:rPr>
          <w:rFonts w:hint="eastAsia" w:ascii="宋体" w:hAnsi="宋体" w:cs="宋体"/>
          <w:b w:val="0"/>
          <w:bCs w:val="0"/>
          <w:sz w:val="28"/>
          <w:szCs w:val="28"/>
        </w:rPr>
      </w:pPr>
      <w:r>
        <w:rPr>
          <w:rFonts w:hint="eastAsia" w:ascii="宋体" w:hAnsi="宋体" w:cs="宋体"/>
          <w:b w:val="0"/>
          <w:bCs w:val="0"/>
          <w:sz w:val="28"/>
          <w:szCs w:val="28"/>
        </w:rPr>
        <w:t>签署日期：</w:t>
      </w:r>
      <w:r>
        <w:rPr>
          <w:rFonts w:hint="eastAsia" w:ascii="宋体" w:hAnsi="宋体" w:cs="宋体"/>
          <w:b w:val="0"/>
          <w:bCs w:val="0"/>
          <w:sz w:val="28"/>
          <w:szCs w:val="28"/>
          <w:u w:val="single"/>
        </w:rPr>
        <w:t xml:space="preserve">                                      </w:t>
      </w:r>
    </w:p>
    <w:p w14:paraId="306DF963">
      <w:pPr>
        <w:spacing w:line="360" w:lineRule="auto"/>
        <w:ind w:left="1" w:firstLine="480" w:firstLineChars="200"/>
        <w:rPr>
          <w:rFonts w:hint="eastAsia" w:ascii="宋体" w:hAnsi="宋体" w:cs="宋体"/>
          <w:b w:val="0"/>
          <w:bCs w:val="0"/>
          <w:kern w:val="28"/>
          <w:sz w:val="24"/>
        </w:rPr>
      </w:pPr>
      <w:r>
        <w:rPr>
          <w:rFonts w:hint="eastAsia" w:ascii="宋体" w:hAnsi="宋体" w:cs="宋体"/>
          <w:b w:val="0"/>
          <w:bCs w:val="0"/>
          <w:sz w:val="24"/>
        </w:rPr>
        <w:br w:type="page"/>
      </w:r>
      <w:r>
        <w:rPr>
          <w:rFonts w:hint="eastAsia" w:ascii="宋体" w:hAnsi="宋体" w:cs="宋体"/>
          <w:b w:val="0"/>
          <w:bCs w:val="0"/>
          <w:kern w:val="28"/>
          <w:sz w:val="24"/>
        </w:rPr>
        <w:t>甲方：</w:t>
      </w:r>
      <w:r>
        <w:rPr>
          <w:rFonts w:hint="eastAsia" w:ascii="宋体" w:hAnsi="宋体" w:cs="宋体"/>
          <w:b w:val="0"/>
          <w:bCs w:val="0"/>
          <w:kern w:val="28"/>
          <w:sz w:val="24"/>
          <w:u w:val="single"/>
        </w:rPr>
        <w:t xml:space="preserve">                                    </w:t>
      </w:r>
    </w:p>
    <w:p w14:paraId="1F8202D6">
      <w:pPr>
        <w:spacing w:line="360" w:lineRule="auto"/>
        <w:ind w:left="1" w:firstLine="480" w:firstLineChars="200"/>
        <w:rPr>
          <w:rFonts w:hint="eastAsia" w:ascii="宋体" w:hAnsi="宋体" w:cs="宋体"/>
          <w:b w:val="0"/>
          <w:bCs w:val="0"/>
          <w:kern w:val="28"/>
          <w:sz w:val="24"/>
        </w:rPr>
      </w:pPr>
      <w:r>
        <w:rPr>
          <w:rFonts w:hint="eastAsia" w:ascii="宋体" w:hAnsi="宋体" w:cs="宋体"/>
          <w:b w:val="0"/>
          <w:bCs w:val="0"/>
          <w:kern w:val="28"/>
          <w:sz w:val="24"/>
        </w:rPr>
        <w:t>乙方：</w:t>
      </w:r>
      <w:r>
        <w:rPr>
          <w:rFonts w:hint="eastAsia" w:ascii="宋体" w:hAnsi="宋体" w:cs="宋体"/>
          <w:b w:val="0"/>
          <w:bCs w:val="0"/>
          <w:kern w:val="28"/>
          <w:sz w:val="24"/>
          <w:u w:val="single"/>
        </w:rPr>
        <w:t xml:space="preserve">                                    </w:t>
      </w:r>
    </w:p>
    <w:p w14:paraId="2A1D7460">
      <w:pPr>
        <w:spacing w:line="360" w:lineRule="auto"/>
        <w:ind w:left="1" w:firstLine="480" w:firstLineChars="200"/>
        <w:rPr>
          <w:rFonts w:hint="eastAsia" w:ascii="宋体" w:hAnsi="宋体" w:cs="宋体"/>
          <w:b w:val="0"/>
          <w:bCs w:val="0"/>
          <w:kern w:val="28"/>
          <w:sz w:val="24"/>
        </w:rPr>
      </w:pPr>
    </w:p>
    <w:p w14:paraId="15358DDD">
      <w:pPr>
        <w:spacing w:line="360" w:lineRule="auto"/>
        <w:ind w:left="1" w:firstLine="480" w:firstLineChars="200"/>
        <w:rPr>
          <w:rFonts w:hint="eastAsia" w:ascii="宋体" w:hAnsi="宋体" w:cs="宋体"/>
          <w:b w:val="0"/>
          <w:bCs w:val="0"/>
          <w:kern w:val="28"/>
          <w:sz w:val="24"/>
        </w:rPr>
      </w:pPr>
      <w:r>
        <w:rPr>
          <w:rFonts w:hint="eastAsia" w:ascii="宋体" w:hAnsi="宋体" w:cs="宋体"/>
          <w:b w:val="0"/>
          <w:bCs w:val="0"/>
          <w:kern w:val="28"/>
          <w:sz w:val="24"/>
        </w:rPr>
        <w:t>依据《中华人民共和国民法典》、《中华人民共和国政府采购法》《中华人民共和国政府采购法实施条例》，遵循平等、自愿、公平和诚实信用的原则，甲、乙双方就</w:t>
      </w:r>
      <w:r>
        <w:rPr>
          <w:rFonts w:hint="eastAsia" w:ascii="宋体" w:hAnsi="宋体" w:cs="宋体"/>
          <w:b w:val="0"/>
          <w:bCs w:val="0"/>
          <w:kern w:val="28"/>
          <w:sz w:val="24"/>
          <w:u w:val="single"/>
        </w:rPr>
        <w:t xml:space="preserve">                         </w:t>
      </w:r>
      <w:r>
        <w:rPr>
          <w:rFonts w:hint="eastAsia" w:ascii="宋体" w:hAnsi="宋体" w:cs="宋体"/>
          <w:b w:val="0"/>
          <w:bCs w:val="0"/>
          <w:kern w:val="28"/>
          <w:sz w:val="24"/>
        </w:rPr>
        <w:t>相关事项达成一致意见，订立本合同。</w:t>
      </w:r>
    </w:p>
    <w:p w14:paraId="303CCDF0">
      <w:pPr>
        <w:spacing w:line="360" w:lineRule="auto"/>
        <w:rPr>
          <w:rFonts w:hint="eastAsia" w:ascii="宋体" w:hAnsi="宋体" w:cs="宋体"/>
          <w:b w:val="0"/>
          <w:bCs w:val="0"/>
          <w:kern w:val="28"/>
          <w:sz w:val="24"/>
        </w:rPr>
      </w:pPr>
      <w:r>
        <w:rPr>
          <w:rFonts w:hint="eastAsia" w:ascii="宋体" w:hAnsi="宋体" w:cs="宋体"/>
          <w:b w:val="0"/>
          <w:bCs w:val="0"/>
          <w:kern w:val="28"/>
          <w:sz w:val="24"/>
        </w:rPr>
        <w:t>一、项目范围</w:t>
      </w:r>
    </w:p>
    <w:p w14:paraId="7D9A08B8">
      <w:pPr>
        <w:spacing w:line="360" w:lineRule="auto"/>
        <w:ind w:left="1" w:firstLine="480" w:firstLineChars="200"/>
        <w:rPr>
          <w:rFonts w:hint="eastAsia" w:ascii="宋体" w:hAnsi="宋体" w:cs="宋体"/>
          <w:b w:val="0"/>
          <w:bCs w:val="0"/>
          <w:kern w:val="28"/>
          <w:sz w:val="24"/>
          <w:u w:val="single"/>
        </w:rPr>
      </w:pPr>
      <w:r>
        <w:rPr>
          <w:rFonts w:hint="eastAsia" w:ascii="宋体" w:hAnsi="宋体" w:cs="宋体"/>
          <w:b w:val="0"/>
          <w:bCs w:val="0"/>
          <w:kern w:val="28"/>
          <w:sz w:val="24"/>
        </w:rPr>
        <w:t>本项目包括如下内容：</w:t>
      </w:r>
      <w:r>
        <w:rPr>
          <w:rFonts w:hint="eastAsia" w:ascii="宋体" w:hAnsi="宋体" w:cs="宋体"/>
          <w:b w:val="0"/>
          <w:bCs w:val="0"/>
          <w:kern w:val="28"/>
          <w:sz w:val="24"/>
          <w:u w:val="single"/>
        </w:rPr>
        <w:t xml:space="preserve">        </w:t>
      </w:r>
    </w:p>
    <w:p w14:paraId="6AC72E0A">
      <w:pPr>
        <w:spacing w:line="360" w:lineRule="auto"/>
        <w:rPr>
          <w:rFonts w:hint="eastAsia" w:ascii="宋体" w:hAnsi="宋体" w:cs="宋体"/>
          <w:b w:val="0"/>
          <w:bCs w:val="0"/>
          <w:kern w:val="28"/>
          <w:sz w:val="24"/>
        </w:rPr>
      </w:pPr>
      <w:r>
        <w:rPr>
          <w:rFonts w:hint="eastAsia" w:ascii="宋体" w:hAnsi="宋体" w:cs="宋体"/>
          <w:b w:val="0"/>
          <w:bCs w:val="0"/>
          <w:kern w:val="28"/>
          <w:sz w:val="24"/>
        </w:rPr>
        <w:t>二、供货周期</w:t>
      </w:r>
    </w:p>
    <w:p w14:paraId="65855AD3">
      <w:pPr>
        <w:spacing w:line="360" w:lineRule="auto"/>
        <w:ind w:left="1" w:firstLine="480" w:firstLineChars="200"/>
        <w:rPr>
          <w:rFonts w:hint="eastAsia" w:ascii="宋体" w:hAnsi="宋体" w:cs="宋体"/>
          <w:b w:val="0"/>
          <w:bCs w:val="0"/>
          <w:kern w:val="28"/>
          <w:sz w:val="24"/>
        </w:rPr>
      </w:pPr>
      <w:r>
        <w:rPr>
          <w:rFonts w:hint="eastAsia" w:ascii="宋体" w:hAnsi="宋体" w:cs="宋体"/>
          <w:b w:val="0"/>
          <w:bCs w:val="0"/>
          <w:kern w:val="28"/>
          <w:sz w:val="24"/>
        </w:rPr>
        <w:t>本项目供货周期为</w:t>
      </w:r>
      <w:r>
        <w:rPr>
          <w:rFonts w:hint="eastAsia" w:ascii="宋体" w:hAnsi="宋体" w:cs="宋体"/>
          <w:b w:val="0"/>
          <w:bCs w:val="0"/>
          <w:kern w:val="28"/>
          <w:sz w:val="24"/>
          <w:u w:val="single"/>
        </w:rPr>
        <w:t xml:space="preserve">            </w:t>
      </w:r>
      <w:r>
        <w:rPr>
          <w:rFonts w:hint="eastAsia" w:ascii="宋体" w:hAnsi="宋体" w:cs="宋体"/>
          <w:b w:val="0"/>
          <w:bCs w:val="0"/>
          <w:kern w:val="28"/>
          <w:sz w:val="24"/>
        </w:rPr>
        <w:t>。</w:t>
      </w:r>
    </w:p>
    <w:p w14:paraId="2B14E652">
      <w:pPr>
        <w:spacing w:line="360" w:lineRule="auto"/>
        <w:rPr>
          <w:rFonts w:hint="eastAsia" w:ascii="宋体" w:hAnsi="宋体" w:cs="宋体"/>
          <w:b w:val="0"/>
          <w:bCs w:val="0"/>
          <w:kern w:val="28"/>
          <w:sz w:val="24"/>
        </w:rPr>
      </w:pPr>
      <w:r>
        <w:rPr>
          <w:rFonts w:hint="eastAsia" w:ascii="宋体" w:hAnsi="宋体" w:cs="宋体"/>
          <w:b w:val="0"/>
          <w:bCs w:val="0"/>
          <w:kern w:val="28"/>
          <w:sz w:val="24"/>
        </w:rPr>
        <w:t>三、下述文件是本合同的一部分，并与本合同一起阅读和解释：</w:t>
      </w:r>
    </w:p>
    <w:p w14:paraId="167E6887">
      <w:pPr>
        <w:spacing w:line="360" w:lineRule="auto"/>
        <w:ind w:left="1" w:firstLine="480" w:firstLineChars="200"/>
        <w:rPr>
          <w:rFonts w:hint="eastAsia" w:ascii="宋体" w:hAnsi="宋体" w:cs="宋体"/>
          <w:b w:val="0"/>
          <w:bCs w:val="0"/>
          <w:kern w:val="28"/>
          <w:sz w:val="24"/>
        </w:rPr>
      </w:pPr>
      <w:r>
        <w:rPr>
          <w:rFonts w:hint="eastAsia" w:ascii="宋体" w:hAnsi="宋体" w:cs="宋体"/>
          <w:b w:val="0"/>
          <w:bCs w:val="0"/>
          <w:kern w:val="28"/>
          <w:sz w:val="24"/>
        </w:rPr>
        <w:t>1）合同条款</w:t>
      </w:r>
    </w:p>
    <w:p w14:paraId="4C30E855">
      <w:pPr>
        <w:spacing w:line="360" w:lineRule="auto"/>
        <w:ind w:left="1" w:firstLine="480" w:firstLineChars="200"/>
        <w:rPr>
          <w:rFonts w:hint="eastAsia" w:ascii="宋体" w:hAnsi="宋体" w:cs="宋体"/>
          <w:b w:val="0"/>
          <w:bCs w:val="0"/>
          <w:kern w:val="28"/>
          <w:sz w:val="24"/>
        </w:rPr>
      </w:pPr>
      <w:r>
        <w:rPr>
          <w:rFonts w:hint="eastAsia" w:ascii="宋体" w:hAnsi="宋体" w:cs="宋体"/>
          <w:b w:val="0"/>
          <w:bCs w:val="0"/>
          <w:kern w:val="28"/>
          <w:sz w:val="24"/>
        </w:rPr>
        <w:t>2）货物清单</w:t>
      </w:r>
    </w:p>
    <w:p w14:paraId="5B55BBB6">
      <w:pPr>
        <w:spacing w:line="360" w:lineRule="auto"/>
        <w:ind w:left="1" w:firstLine="480" w:firstLineChars="200"/>
        <w:rPr>
          <w:rFonts w:hint="eastAsia" w:ascii="宋体" w:hAnsi="宋体" w:cs="宋体"/>
          <w:b w:val="0"/>
          <w:bCs w:val="0"/>
          <w:kern w:val="28"/>
          <w:sz w:val="24"/>
        </w:rPr>
      </w:pPr>
      <w:r>
        <w:rPr>
          <w:rFonts w:hint="eastAsia" w:ascii="宋体" w:hAnsi="宋体" w:cs="宋体"/>
          <w:b w:val="0"/>
          <w:bCs w:val="0"/>
          <w:kern w:val="28"/>
          <w:sz w:val="24"/>
        </w:rPr>
        <w:t>3）成交通知书</w:t>
      </w:r>
    </w:p>
    <w:p w14:paraId="14607FE2">
      <w:pPr>
        <w:spacing w:line="360" w:lineRule="auto"/>
        <w:ind w:left="1" w:firstLine="480" w:firstLineChars="200"/>
        <w:rPr>
          <w:rFonts w:hint="eastAsia" w:ascii="宋体" w:hAnsi="宋体" w:cs="宋体"/>
          <w:b w:val="0"/>
          <w:bCs w:val="0"/>
          <w:kern w:val="28"/>
          <w:sz w:val="24"/>
        </w:rPr>
      </w:pPr>
      <w:r>
        <w:rPr>
          <w:rFonts w:hint="eastAsia" w:ascii="宋体" w:hAnsi="宋体" w:cs="宋体"/>
          <w:b w:val="0"/>
          <w:bCs w:val="0"/>
          <w:kern w:val="28"/>
          <w:sz w:val="24"/>
        </w:rPr>
        <w:t>4）招标文件</w:t>
      </w:r>
    </w:p>
    <w:p w14:paraId="799EAAEC">
      <w:pPr>
        <w:spacing w:line="360" w:lineRule="auto"/>
        <w:ind w:left="1" w:firstLine="480" w:firstLineChars="200"/>
        <w:rPr>
          <w:rFonts w:hint="eastAsia" w:ascii="宋体" w:hAnsi="宋体" w:cs="宋体"/>
          <w:b w:val="0"/>
          <w:bCs w:val="0"/>
          <w:kern w:val="28"/>
          <w:sz w:val="24"/>
        </w:rPr>
      </w:pPr>
      <w:r>
        <w:rPr>
          <w:rFonts w:hint="eastAsia" w:ascii="宋体" w:hAnsi="宋体" w:cs="宋体"/>
          <w:b w:val="0"/>
          <w:bCs w:val="0"/>
          <w:kern w:val="28"/>
          <w:sz w:val="24"/>
        </w:rPr>
        <w:t>5）投标文件</w:t>
      </w:r>
    </w:p>
    <w:p w14:paraId="46DD0F16">
      <w:pPr>
        <w:spacing w:line="360" w:lineRule="auto"/>
        <w:rPr>
          <w:rFonts w:hint="eastAsia" w:ascii="宋体" w:hAnsi="宋体" w:cs="宋体"/>
          <w:b w:val="0"/>
          <w:bCs w:val="0"/>
          <w:kern w:val="28"/>
          <w:sz w:val="24"/>
        </w:rPr>
      </w:pPr>
      <w:r>
        <w:rPr>
          <w:rFonts w:hint="eastAsia" w:ascii="宋体" w:hAnsi="宋体" w:cs="宋体"/>
          <w:b w:val="0"/>
          <w:bCs w:val="0"/>
          <w:kern w:val="28"/>
          <w:sz w:val="24"/>
        </w:rPr>
        <w:t>四、合同价款、结算与支付</w:t>
      </w:r>
    </w:p>
    <w:p w14:paraId="2C8C99BD">
      <w:pPr>
        <w:spacing w:line="360" w:lineRule="auto"/>
        <w:ind w:firstLine="480" w:firstLineChars="200"/>
        <w:rPr>
          <w:rFonts w:hint="eastAsia" w:ascii="宋体" w:hAnsi="宋体" w:cs="宋体"/>
          <w:b w:val="0"/>
          <w:bCs w:val="0"/>
          <w:kern w:val="28"/>
          <w:sz w:val="24"/>
        </w:rPr>
      </w:pPr>
      <w:r>
        <w:rPr>
          <w:rFonts w:hint="eastAsia" w:ascii="宋体" w:hAnsi="宋体" w:cs="宋体"/>
          <w:b w:val="0"/>
          <w:bCs w:val="0"/>
          <w:kern w:val="28"/>
          <w:sz w:val="24"/>
        </w:rPr>
        <w:t>1、本合同总价款</w:t>
      </w:r>
    </w:p>
    <w:p w14:paraId="2995FFE6">
      <w:pPr>
        <w:spacing w:line="360" w:lineRule="auto"/>
        <w:ind w:left="1" w:firstLine="480" w:firstLineChars="200"/>
        <w:rPr>
          <w:rFonts w:hint="eastAsia" w:ascii="宋体" w:hAnsi="宋体" w:cs="宋体"/>
          <w:b w:val="0"/>
          <w:bCs w:val="0"/>
          <w:sz w:val="24"/>
        </w:rPr>
      </w:pPr>
      <w:r>
        <w:rPr>
          <w:rFonts w:hint="eastAsia" w:ascii="宋体" w:hAnsi="宋体" w:cs="宋体"/>
          <w:b w:val="0"/>
          <w:bCs w:val="0"/>
          <w:kern w:val="28"/>
          <w:sz w:val="24"/>
        </w:rPr>
        <w:t>本合同总价款为</w:t>
      </w:r>
      <w:r>
        <w:rPr>
          <w:rFonts w:hint="eastAsia" w:ascii="宋体" w:hAnsi="宋体" w:cs="宋体"/>
          <w:b w:val="0"/>
          <w:bCs w:val="0"/>
          <w:kern w:val="28"/>
          <w:sz w:val="24"/>
          <w:u w:val="single"/>
        </w:rPr>
        <w:t>RMB            （人民币大写：         )</w:t>
      </w:r>
      <w:r>
        <w:rPr>
          <w:rFonts w:hint="eastAsia" w:ascii="宋体" w:hAnsi="宋体" w:cs="宋体"/>
          <w:b w:val="0"/>
          <w:bCs w:val="0"/>
          <w:kern w:val="28"/>
          <w:sz w:val="24"/>
        </w:rPr>
        <w:t>，该合同总价包括材料费、包装、运输、仓储、保管、保险、装卸（卸货至甲方指定地点）、利润、相关税费及市场价格风险在内等一切费用</w:t>
      </w:r>
      <w:r>
        <w:rPr>
          <w:rFonts w:hint="eastAsia" w:ascii="宋体" w:hAnsi="宋体" w:cs="宋体"/>
          <w:b w:val="0"/>
          <w:bCs w:val="0"/>
          <w:sz w:val="24"/>
        </w:rPr>
        <w:t>。</w:t>
      </w:r>
    </w:p>
    <w:p w14:paraId="3D3D4252">
      <w:pPr>
        <w:spacing w:line="360" w:lineRule="auto"/>
        <w:ind w:firstLine="480" w:firstLineChars="200"/>
        <w:rPr>
          <w:rFonts w:hint="eastAsia" w:ascii="宋体" w:hAnsi="宋体" w:cs="宋体"/>
          <w:b w:val="0"/>
          <w:bCs w:val="0"/>
          <w:kern w:val="28"/>
          <w:sz w:val="24"/>
        </w:rPr>
      </w:pPr>
      <w:r>
        <w:rPr>
          <w:rFonts w:hint="eastAsia" w:ascii="宋体" w:hAnsi="宋体" w:cs="宋体"/>
          <w:b w:val="0"/>
          <w:bCs w:val="0"/>
          <w:kern w:val="28"/>
          <w:sz w:val="24"/>
        </w:rPr>
        <w:t>2、合同总价一次包死，不受市场价变化的影响。</w:t>
      </w:r>
    </w:p>
    <w:p w14:paraId="6EBBB407">
      <w:pPr>
        <w:spacing w:line="360" w:lineRule="auto"/>
        <w:ind w:firstLine="480" w:firstLineChars="200"/>
        <w:rPr>
          <w:rFonts w:hint="eastAsia" w:ascii="宋体" w:hAnsi="宋体" w:cs="宋体"/>
          <w:b w:val="0"/>
          <w:bCs w:val="0"/>
          <w:kern w:val="28"/>
          <w:sz w:val="24"/>
        </w:rPr>
      </w:pPr>
      <w:r>
        <w:rPr>
          <w:rFonts w:hint="eastAsia" w:ascii="宋体" w:hAnsi="宋体" w:cs="宋体"/>
          <w:b w:val="0"/>
          <w:bCs w:val="0"/>
          <w:kern w:val="28"/>
          <w:sz w:val="24"/>
        </w:rPr>
        <w:t>3、支付方式</w:t>
      </w:r>
    </w:p>
    <w:p w14:paraId="25390AA2">
      <w:pPr>
        <w:spacing w:line="360" w:lineRule="auto"/>
        <w:ind w:firstLine="480" w:firstLineChars="200"/>
        <w:rPr>
          <w:rFonts w:hint="eastAsia" w:ascii="宋体" w:hAnsi="宋体" w:cs="宋体"/>
          <w:b w:val="0"/>
          <w:bCs w:val="0"/>
          <w:kern w:val="28"/>
          <w:sz w:val="24"/>
        </w:rPr>
      </w:pPr>
      <w:r>
        <w:rPr>
          <w:rFonts w:hint="eastAsia" w:ascii="宋体" w:hAnsi="宋体" w:cs="宋体"/>
          <w:b w:val="0"/>
          <w:bCs w:val="0"/>
          <w:kern w:val="28"/>
          <w:sz w:val="24"/>
        </w:rPr>
        <w:t>3.1付款方式：</w:t>
      </w:r>
    </w:p>
    <w:p w14:paraId="796AE5E4">
      <w:pPr>
        <w:spacing w:line="360" w:lineRule="auto"/>
        <w:ind w:firstLine="480" w:firstLineChars="200"/>
        <w:rPr>
          <w:rFonts w:hint="eastAsia" w:ascii="宋体" w:hAnsi="宋体" w:cs="宋体"/>
          <w:b w:val="0"/>
          <w:bCs w:val="0"/>
          <w:color w:val="auto"/>
          <w:kern w:val="28"/>
          <w:sz w:val="24"/>
        </w:rPr>
      </w:pPr>
      <w:r>
        <w:rPr>
          <w:rFonts w:hint="eastAsia" w:ascii="宋体" w:hAnsi="宋体" w:cs="宋体"/>
          <w:b w:val="0"/>
          <w:bCs w:val="0"/>
          <w:color w:val="auto"/>
          <w:kern w:val="28"/>
          <w:sz w:val="24"/>
          <w:u w:val="single"/>
        </w:rPr>
        <w:t xml:space="preserve"> </w:t>
      </w:r>
      <w:r>
        <w:rPr>
          <w:rFonts w:hint="eastAsia" w:ascii="宋体" w:hAnsi="宋体" w:cs="宋体"/>
          <w:b w:val="0"/>
          <w:bCs w:val="0"/>
          <w:color w:val="auto"/>
          <w:kern w:val="28"/>
          <w:sz w:val="24"/>
          <w:u w:val="single"/>
          <w:lang w:val="en-US" w:eastAsia="zh-CN"/>
        </w:rPr>
        <w:t xml:space="preserve">                     </w:t>
      </w:r>
      <w:r>
        <w:rPr>
          <w:rFonts w:hint="eastAsia" w:ascii="宋体" w:hAnsi="宋体" w:cs="宋体"/>
          <w:b w:val="0"/>
          <w:bCs w:val="0"/>
          <w:color w:val="auto"/>
          <w:kern w:val="28"/>
          <w:sz w:val="24"/>
        </w:rPr>
        <w:t>。</w:t>
      </w:r>
    </w:p>
    <w:p w14:paraId="5E0E8D36">
      <w:pPr>
        <w:spacing w:line="360" w:lineRule="auto"/>
        <w:ind w:firstLine="480" w:firstLineChars="200"/>
        <w:rPr>
          <w:rFonts w:hint="eastAsia" w:ascii="宋体" w:hAnsi="宋体" w:cs="宋体"/>
          <w:b w:val="0"/>
          <w:bCs w:val="0"/>
          <w:kern w:val="28"/>
          <w:sz w:val="24"/>
        </w:rPr>
      </w:pPr>
      <w:r>
        <w:rPr>
          <w:rFonts w:hint="eastAsia" w:ascii="宋体" w:hAnsi="宋体" w:cs="宋体"/>
          <w:b w:val="0"/>
          <w:bCs w:val="0"/>
          <w:kern w:val="28"/>
          <w:sz w:val="24"/>
        </w:rPr>
        <w:t>4、结算方式</w:t>
      </w:r>
    </w:p>
    <w:p w14:paraId="7BD8D725">
      <w:pPr>
        <w:spacing w:line="360" w:lineRule="auto"/>
        <w:ind w:left="1" w:firstLine="480" w:firstLineChars="200"/>
        <w:rPr>
          <w:rFonts w:hint="eastAsia" w:ascii="宋体" w:hAnsi="宋体" w:cs="宋体"/>
          <w:b w:val="0"/>
          <w:bCs w:val="0"/>
          <w:sz w:val="24"/>
        </w:rPr>
      </w:pPr>
      <w:r>
        <w:rPr>
          <w:rFonts w:hint="eastAsia" w:ascii="宋体" w:hAnsi="宋体" w:cs="宋体"/>
          <w:b w:val="0"/>
          <w:bCs w:val="0"/>
          <w:sz w:val="24"/>
        </w:rPr>
        <w:t>4.1、按照甲方最终验收确认的实际供货数量进行结算。</w:t>
      </w:r>
    </w:p>
    <w:p w14:paraId="445E49AD">
      <w:pPr>
        <w:spacing w:line="360" w:lineRule="auto"/>
        <w:ind w:left="1" w:firstLine="480" w:firstLineChars="200"/>
        <w:rPr>
          <w:rFonts w:hint="eastAsia" w:ascii="宋体" w:hAnsi="宋体" w:cs="宋体"/>
          <w:b w:val="0"/>
          <w:bCs w:val="0"/>
          <w:sz w:val="24"/>
        </w:rPr>
      </w:pPr>
      <w:r>
        <w:rPr>
          <w:rFonts w:hint="eastAsia" w:ascii="宋体" w:hAnsi="宋体" w:cs="宋体"/>
          <w:b w:val="0"/>
          <w:bCs w:val="0"/>
          <w:sz w:val="24"/>
        </w:rPr>
        <w:t>4.2、凡因乙方投标漏项、误报等导致的费用差异均由乙方自行承担，且必须按合同约定继续履行此部分合同内容，结算时不予调整。</w:t>
      </w:r>
    </w:p>
    <w:p w14:paraId="7DF6DF38">
      <w:pPr>
        <w:spacing w:line="360" w:lineRule="auto"/>
        <w:rPr>
          <w:rFonts w:hint="eastAsia" w:ascii="宋体" w:hAnsi="宋体" w:cs="宋体"/>
          <w:b w:val="0"/>
          <w:bCs w:val="0"/>
          <w:kern w:val="28"/>
          <w:sz w:val="24"/>
        </w:rPr>
      </w:pPr>
      <w:r>
        <w:rPr>
          <w:rFonts w:hint="eastAsia" w:ascii="宋体" w:hAnsi="宋体" w:cs="宋体"/>
          <w:b w:val="0"/>
          <w:bCs w:val="0"/>
          <w:kern w:val="28"/>
          <w:sz w:val="24"/>
        </w:rPr>
        <w:t>五、权利与义务</w:t>
      </w:r>
    </w:p>
    <w:p w14:paraId="484278B8">
      <w:pPr>
        <w:spacing w:line="360" w:lineRule="auto"/>
        <w:ind w:firstLine="480" w:firstLineChars="200"/>
        <w:rPr>
          <w:rFonts w:hint="eastAsia" w:ascii="宋体" w:hAnsi="宋体" w:cs="宋体"/>
          <w:b w:val="0"/>
          <w:bCs w:val="0"/>
          <w:sz w:val="24"/>
        </w:rPr>
      </w:pPr>
      <w:r>
        <w:rPr>
          <w:rFonts w:hint="eastAsia" w:ascii="宋体" w:hAnsi="宋体" w:cs="宋体"/>
          <w:b w:val="0"/>
          <w:bCs w:val="0"/>
          <w:sz w:val="24"/>
        </w:rPr>
        <w:t>（一）甲方的权利与义务</w:t>
      </w:r>
    </w:p>
    <w:p w14:paraId="5C36A343">
      <w:pPr>
        <w:spacing w:line="360" w:lineRule="auto"/>
        <w:ind w:firstLine="480" w:firstLineChars="200"/>
        <w:rPr>
          <w:rFonts w:hint="eastAsia" w:ascii="宋体" w:hAnsi="宋体" w:cs="宋体"/>
          <w:b w:val="0"/>
          <w:bCs w:val="0"/>
          <w:sz w:val="24"/>
        </w:rPr>
      </w:pPr>
      <w:r>
        <w:rPr>
          <w:rFonts w:hint="eastAsia" w:ascii="宋体" w:hAnsi="宋体" w:cs="宋体"/>
          <w:b w:val="0"/>
          <w:bCs w:val="0"/>
          <w:sz w:val="24"/>
        </w:rPr>
        <w:t>1、甲方有权要求乙方供货的项目内容符合国家相关规范，符合国家验收标准，能够通过国家验收。</w:t>
      </w:r>
    </w:p>
    <w:p w14:paraId="496FF44A">
      <w:pPr>
        <w:spacing w:line="360" w:lineRule="auto"/>
        <w:ind w:firstLine="480" w:firstLineChars="200"/>
        <w:rPr>
          <w:rFonts w:hint="eastAsia" w:ascii="宋体" w:hAnsi="宋体" w:cs="宋体"/>
          <w:b w:val="0"/>
          <w:bCs w:val="0"/>
          <w:sz w:val="24"/>
        </w:rPr>
      </w:pPr>
      <w:r>
        <w:rPr>
          <w:rFonts w:hint="eastAsia" w:ascii="宋体" w:hAnsi="宋体" w:cs="宋体"/>
          <w:b w:val="0"/>
          <w:bCs w:val="0"/>
          <w:sz w:val="24"/>
        </w:rPr>
        <w:t>2、甲方有权要求乙方配合甲方完成所采购项目内容的验收工作。</w:t>
      </w:r>
    </w:p>
    <w:p w14:paraId="1A214FB3">
      <w:pPr>
        <w:spacing w:line="360" w:lineRule="auto"/>
        <w:ind w:firstLine="480" w:firstLineChars="200"/>
        <w:rPr>
          <w:rFonts w:hint="eastAsia" w:ascii="宋体" w:hAnsi="宋体" w:cs="宋体"/>
          <w:b w:val="0"/>
          <w:bCs w:val="0"/>
          <w:sz w:val="24"/>
        </w:rPr>
      </w:pPr>
      <w:r>
        <w:rPr>
          <w:rFonts w:hint="eastAsia" w:ascii="宋体" w:hAnsi="宋体" w:cs="宋体"/>
          <w:b w:val="0"/>
          <w:bCs w:val="0"/>
          <w:sz w:val="24"/>
        </w:rPr>
        <w:t>3、甲方有权要求乙方提供的产品所涉及的第三方权利进行免责。</w:t>
      </w:r>
    </w:p>
    <w:p w14:paraId="173DBD52">
      <w:pPr>
        <w:spacing w:line="360" w:lineRule="auto"/>
        <w:ind w:firstLine="480" w:firstLineChars="200"/>
        <w:rPr>
          <w:rFonts w:hint="eastAsia" w:ascii="宋体" w:hAnsi="宋体" w:cs="宋体"/>
          <w:b w:val="0"/>
          <w:bCs w:val="0"/>
          <w:sz w:val="24"/>
        </w:rPr>
      </w:pPr>
      <w:r>
        <w:rPr>
          <w:rFonts w:hint="eastAsia" w:ascii="宋体" w:hAnsi="宋体" w:cs="宋体"/>
          <w:b w:val="0"/>
          <w:bCs w:val="0"/>
          <w:sz w:val="24"/>
        </w:rPr>
        <w:t>4、甲方有义务保证按合同所规定的内容及时间支付乙方相关费用。</w:t>
      </w:r>
    </w:p>
    <w:p w14:paraId="7D65BD59">
      <w:pPr>
        <w:spacing w:line="360" w:lineRule="auto"/>
        <w:ind w:firstLine="480" w:firstLineChars="200"/>
        <w:rPr>
          <w:rFonts w:hint="eastAsia" w:ascii="宋体" w:hAnsi="宋体" w:cs="宋体"/>
          <w:b w:val="0"/>
          <w:bCs w:val="0"/>
          <w:sz w:val="24"/>
        </w:rPr>
      </w:pPr>
      <w:r>
        <w:rPr>
          <w:rFonts w:hint="eastAsia" w:ascii="宋体" w:hAnsi="宋体" w:cs="宋体"/>
          <w:b w:val="0"/>
          <w:bCs w:val="0"/>
          <w:sz w:val="24"/>
        </w:rPr>
        <w:t>5、甲方项目负责人为</w:t>
      </w:r>
      <w:r>
        <w:rPr>
          <w:rFonts w:hint="eastAsia" w:ascii="宋体" w:hAnsi="宋体" w:cs="宋体"/>
          <w:b w:val="0"/>
          <w:bCs w:val="0"/>
          <w:sz w:val="24"/>
          <w:u w:val="single"/>
        </w:rPr>
        <w:t xml:space="preserve">           </w:t>
      </w:r>
      <w:r>
        <w:rPr>
          <w:rFonts w:hint="eastAsia" w:ascii="宋体" w:hAnsi="宋体" w:cs="宋体"/>
          <w:b w:val="0"/>
          <w:bCs w:val="0"/>
          <w:sz w:val="24"/>
        </w:rPr>
        <w:t>。</w:t>
      </w:r>
    </w:p>
    <w:p w14:paraId="7F5A9339">
      <w:pPr>
        <w:spacing w:line="360" w:lineRule="auto"/>
        <w:ind w:firstLine="480" w:firstLineChars="200"/>
        <w:rPr>
          <w:rFonts w:hint="eastAsia" w:ascii="宋体" w:hAnsi="宋体" w:cs="宋体"/>
          <w:b w:val="0"/>
          <w:bCs w:val="0"/>
          <w:sz w:val="24"/>
        </w:rPr>
      </w:pPr>
      <w:r>
        <w:rPr>
          <w:rFonts w:hint="eastAsia" w:ascii="宋体" w:hAnsi="宋体" w:cs="宋体"/>
          <w:b w:val="0"/>
          <w:bCs w:val="0"/>
          <w:sz w:val="24"/>
        </w:rPr>
        <w:t xml:space="preserve">6、协调乙方供货时与其他施工单位的关系； </w:t>
      </w:r>
    </w:p>
    <w:p w14:paraId="5170CF7A">
      <w:pPr>
        <w:spacing w:line="360" w:lineRule="auto"/>
        <w:ind w:firstLine="480" w:firstLineChars="200"/>
        <w:rPr>
          <w:rFonts w:hint="eastAsia" w:ascii="宋体" w:hAnsi="宋体" w:cs="宋体"/>
          <w:b w:val="0"/>
          <w:bCs w:val="0"/>
          <w:sz w:val="24"/>
        </w:rPr>
      </w:pPr>
      <w:r>
        <w:rPr>
          <w:rFonts w:hint="eastAsia" w:ascii="宋体" w:hAnsi="宋体" w:cs="宋体"/>
          <w:b w:val="0"/>
          <w:bCs w:val="0"/>
          <w:sz w:val="24"/>
        </w:rPr>
        <w:t>7、乙方不能按甲方要求及时供货，甲方有单方解除合同的权利。解除合同的同时，甲方有权利与评标报告中排名第二的供应商签订新的供货合同。</w:t>
      </w:r>
    </w:p>
    <w:p w14:paraId="5667772C">
      <w:pPr>
        <w:spacing w:line="360" w:lineRule="auto"/>
        <w:ind w:firstLine="480" w:firstLineChars="200"/>
        <w:rPr>
          <w:rFonts w:hint="eastAsia" w:ascii="宋体" w:hAnsi="宋体" w:cs="宋体"/>
          <w:b w:val="0"/>
          <w:bCs w:val="0"/>
          <w:sz w:val="24"/>
        </w:rPr>
      </w:pPr>
      <w:r>
        <w:rPr>
          <w:rFonts w:hint="eastAsia" w:ascii="宋体" w:hAnsi="宋体" w:cs="宋体"/>
          <w:b w:val="0"/>
          <w:bCs w:val="0"/>
          <w:sz w:val="24"/>
        </w:rPr>
        <w:t>8、因乙方原因供货延误，给甲方造成损失或被第三方要求索赔的，乙方应全额承担。</w:t>
      </w:r>
    </w:p>
    <w:p w14:paraId="2B94A166">
      <w:pPr>
        <w:spacing w:line="360" w:lineRule="auto"/>
        <w:ind w:firstLine="480" w:firstLineChars="200"/>
        <w:rPr>
          <w:rFonts w:hint="eastAsia" w:ascii="宋体" w:hAnsi="宋体" w:cs="宋体"/>
          <w:b w:val="0"/>
          <w:bCs w:val="0"/>
          <w:sz w:val="24"/>
        </w:rPr>
      </w:pPr>
      <w:r>
        <w:rPr>
          <w:rFonts w:hint="eastAsia" w:ascii="宋体" w:hAnsi="宋体" w:cs="宋体"/>
          <w:b w:val="0"/>
          <w:bCs w:val="0"/>
          <w:sz w:val="24"/>
        </w:rPr>
        <w:t>（二）乙方的权利与义务</w:t>
      </w:r>
    </w:p>
    <w:p w14:paraId="320C4D72">
      <w:pPr>
        <w:spacing w:line="360" w:lineRule="auto"/>
        <w:ind w:firstLine="480" w:firstLineChars="200"/>
        <w:rPr>
          <w:rFonts w:hint="eastAsia" w:ascii="宋体" w:hAnsi="宋体" w:cs="宋体"/>
          <w:b w:val="0"/>
          <w:bCs w:val="0"/>
          <w:kern w:val="28"/>
          <w:sz w:val="24"/>
        </w:rPr>
      </w:pPr>
      <w:r>
        <w:rPr>
          <w:rFonts w:hint="eastAsia" w:ascii="宋体" w:hAnsi="宋体" w:cs="宋体"/>
          <w:b w:val="0"/>
          <w:bCs w:val="0"/>
          <w:kern w:val="28"/>
          <w:sz w:val="24"/>
        </w:rPr>
        <w:t>1、乙方在合同签订后7个工作日内带投标产品到指定地点验证功能。</w:t>
      </w:r>
    </w:p>
    <w:p w14:paraId="79E6244F">
      <w:pPr>
        <w:spacing w:line="360" w:lineRule="auto"/>
        <w:ind w:firstLine="480" w:firstLineChars="200"/>
        <w:rPr>
          <w:rFonts w:hint="eastAsia" w:ascii="宋体" w:hAnsi="宋体" w:cs="宋体"/>
          <w:b w:val="0"/>
          <w:bCs w:val="0"/>
          <w:sz w:val="24"/>
        </w:rPr>
      </w:pPr>
      <w:r>
        <w:rPr>
          <w:rFonts w:hint="eastAsia" w:ascii="宋体" w:hAnsi="宋体" w:cs="宋体"/>
          <w:b w:val="0"/>
          <w:bCs w:val="0"/>
          <w:kern w:val="28"/>
          <w:sz w:val="24"/>
        </w:rPr>
        <w:t>2、乙方应</w:t>
      </w:r>
      <w:r>
        <w:rPr>
          <w:rFonts w:hint="eastAsia" w:ascii="宋体" w:hAnsi="宋体" w:cs="宋体"/>
          <w:b w:val="0"/>
          <w:bCs w:val="0"/>
          <w:sz w:val="24"/>
        </w:rPr>
        <w:t>按本合同的规定供货，并保证产品质量。</w:t>
      </w:r>
    </w:p>
    <w:p w14:paraId="167705AF">
      <w:pPr>
        <w:spacing w:line="360" w:lineRule="auto"/>
        <w:ind w:firstLine="480" w:firstLineChars="200"/>
        <w:rPr>
          <w:rFonts w:hint="eastAsia" w:ascii="宋体" w:hAnsi="宋体" w:cs="宋体"/>
          <w:b w:val="0"/>
          <w:bCs w:val="0"/>
          <w:sz w:val="24"/>
        </w:rPr>
      </w:pPr>
      <w:r>
        <w:rPr>
          <w:rFonts w:hint="eastAsia" w:ascii="宋体" w:hAnsi="宋体" w:cs="宋体"/>
          <w:b w:val="0"/>
          <w:bCs w:val="0"/>
          <w:sz w:val="24"/>
        </w:rPr>
        <w:t>3、乙方有义务配合甲方参与项目的验收工作，并确保所供货物符合本项目国家现行标准。</w:t>
      </w:r>
    </w:p>
    <w:p w14:paraId="0066DB3A">
      <w:pPr>
        <w:spacing w:line="360" w:lineRule="auto"/>
        <w:ind w:firstLine="480" w:firstLineChars="200"/>
        <w:rPr>
          <w:rFonts w:hint="eastAsia" w:ascii="宋体" w:hAnsi="宋体" w:cs="宋体"/>
          <w:b w:val="0"/>
          <w:bCs w:val="0"/>
          <w:sz w:val="24"/>
        </w:rPr>
      </w:pPr>
      <w:r>
        <w:rPr>
          <w:rFonts w:hint="eastAsia" w:ascii="宋体" w:hAnsi="宋体" w:cs="宋体"/>
          <w:b w:val="0"/>
          <w:bCs w:val="0"/>
          <w:sz w:val="24"/>
        </w:rPr>
        <w:t xml:space="preserve">4、乙方项目负责人为 </w:t>
      </w:r>
      <w:r>
        <w:rPr>
          <w:rFonts w:hint="eastAsia" w:ascii="宋体" w:hAnsi="宋体" w:cs="宋体"/>
          <w:b w:val="0"/>
          <w:bCs w:val="0"/>
          <w:sz w:val="24"/>
          <w:u w:val="single"/>
        </w:rPr>
        <w:t xml:space="preserve">          </w:t>
      </w:r>
      <w:r>
        <w:rPr>
          <w:rFonts w:hint="eastAsia" w:ascii="宋体" w:hAnsi="宋体" w:cs="宋体"/>
          <w:b w:val="0"/>
          <w:bCs w:val="0"/>
          <w:sz w:val="24"/>
        </w:rPr>
        <w:t>。</w:t>
      </w:r>
    </w:p>
    <w:p w14:paraId="62D73F5E">
      <w:pPr>
        <w:pStyle w:val="7"/>
        <w:spacing w:line="360" w:lineRule="auto"/>
        <w:ind w:firstLine="480"/>
        <w:rPr>
          <w:rFonts w:hint="eastAsia" w:ascii="宋体" w:hAnsi="宋体" w:cs="宋体"/>
          <w:b w:val="0"/>
          <w:bCs w:val="0"/>
          <w:sz w:val="24"/>
        </w:rPr>
      </w:pPr>
      <w:r>
        <w:rPr>
          <w:rFonts w:hint="eastAsia" w:ascii="宋体" w:hAnsi="宋体" w:cs="宋体"/>
          <w:b w:val="0"/>
          <w:bCs w:val="0"/>
          <w:sz w:val="24"/>
        </w:rPr>
        <w:t>5、乙方配送时应充分了解甲方的现场各项管理标准，并全面服从甲方的管理制度、管理细则等；</w:t>
      </w:r>
    </w:p>
    <w:p w14:paraId="44F72F55">
      <w:pPr>
        <w:spacing w:line="360" w:lineRule="auto"/>
        <w:ind w:firstLine="480" w:firstLineChars="200"/>
        <w:rPr>
          <w:rFonts w:hint="eastAsia" w:ascii="宋体" w:hAnsi="宋体" w:cs="宋体"/>
          <w:b w:val="0"/>
          <w:bCs w:val="0"/>
          <w:sz w:val="24"/>
        </w:rPr>
      </w:pPr>
      <w:r>
        <w:rPr>
          <w:rFonts w:hint="eastAsia" w:ascii="宋体" w:hAnsi="宋体" w:cs="宋体"/>
          <w:b w:val="0"/>
          <w:bCs w:val="0"/>
          <w:sz w:val="24"/>
        </w:rPr>
        <w:t>6、接受甲方现场管理人员的监督和检查；</w:t>
      </w:r>
    </w:p>
    <w:p w14:paraId="2497EA2A">
      <w:pPr>
        <w:spacing w:line="360" w:lineRule="auto"/>
        <w:ind w:firstLine="480" w:firstLineChars="200"/>
        <w:rPr>
          <w:rFonts w:hint="eastAsia" w:ascii="宋体" w:hAnsi="宋体" w:cs="宋体"/>
          <w:b w:val="0"/>
          <w:bCs w:val="0"/>
          <w:sz w:val="24"/>
        </w:rPr>
      </w:pPr>
      <w:r>
        <w:rPr>
          <w:rFonts w:hint="eastAsia" w:ascii="宋体" w:hAnsi="宋体" w:cs="宋体"/>
          <w:b w:val="0"/>
          <w:bCs w:val="0"/>
          <w:sz w:val="24"/>
        </w:rPr>
        <w:t>7、按甲方指定地点将货物码放整齐，及时清运过程中产生的垃圾，保持现场整洁。</w:t>
      </w:r>
    </w:p>
    <w:p w14:paraId="75216728">
      <w:pPr>
        <w:spacing w:line="360" w:lineRule="auto"/>
        <w:rPr>
          <w:rFonts w:hint="eastAsia" w:ascii="宋体" w:hAnsi="宋体" w:cs="宋体"/>
          <w:b w:val="0"/>
          <w:bCs w:val="0"/>
          <w:kern w:val="28"/>
          <w:sz w:val="24"/>
        </w:rPr>
      </w:pPr>
      <w:r>
        <w:rPr>
          <w:rFonts w:hint="eastAsia" w:ascii="宋体" w:hAnsi="宋体" w:cs="宋体"/>
          <w:b w:val="0"/>
          <w:bCs w:val="0"/>
          <w:kern w:val="28"/>
          <w:sz w:val="24"/>
        </w:rPr>
        <w:t>六、质量要求、技术标准</w:t>
      </w:r>
    </w:p>
    <w:p w14:paraId="03818CD5">
      <w:pPr>
        <w:spacing w:line="360" w:lineRule="auto"/>
        <w:ind w:firstLine="480" w:firstLineChars="200"/>
        <w:rPr>
          <w:rFonts w:hint="eastAsia" w:ascii="宋体" w:hAnsi="宋体" w:cs="宋体"/>
          <w:b w:val="0"/>
          <w:bCs w:val="0"/>
          <w:sz w:val="24"/>
        </w:rPr>
      </w:pPr>
      <w:r>
        <w:rPr>
          <w:rFonts w:hint="eastAsia" w:ascii="宋体" w:hAnsi="宋体" w:cs="宋体"/>
          <w:b w:val="0"/>
          <w:bCs w:val="0"/>
          <w:sz w:val="24"/>
        </w:rPr>
        <w:t>1、质量要求：货物在设计、制造、包装、运输过程中，严格执行国家及行业标准规范。</w:t>
      </w:r>
    </w:p>
    <w:p w14:paraId="2DA017AD">
      <w:pPr>
        <w:spacing w:line="360" w:lineRule="auto"/>
        <w:ind w:firstLine="480" w:firstLineChars="200"/>
        <w:rPr>
          <w:rFonts w:hint="eastAsia" w:ascii="宋体" w:hAnsi="宋体" w:cs="宋体"/>
          <w:b w:val="0"/>
          <w:bCs w:val="0"/>
          <w:sz w:val="24"/>
        </w:rPr>
      </w:pPr>
      <w:r>
        <w:rPr>
          <w:rFonts w:hint="eastAsia" w:ascii="宋体" w:hAnsi="宋体" w:cs="宋体"/>
          <w:b w:val="0"/>
          <w:bCs w:val="0"/>
          <w:sz w:val="24"/>
        </w:rPr>
        <w:t>2、详见产品执行的技术标准：</w:t>
      </w:r>
    </w:p>
    <w:p w14:paraId="58E0317E">
      <w:pPr>
        <w:spacing w:line="360" w:lineRule="auto"/>
        <w:rPr>
          <w:rFonts w:hint="eastAsia" w:ascii="宋体" w:hAnsi="宋体" w:cs="宋体"/>
          <w:b w:val="0"/>
          <w:bCs w:val="0"/>
          <w:kern w:val="28"/>
          <w:sz w:val="24"/>
        </w:rPr>
      </w:pPr>
      <w:r>
        <w:rPr>
          <w:rFonts w:hint="eastAsia" w:ascii="宋体" w:hAnsi="宋体" w:cs="宋体"/>
          <w:b w:val="0"/>
          <w:bCs w:val="0"/>
          <w:kern w:val="28"/>
          <w:sz w:val="24"/>
        </w:rPr>
        <w:t>七、交货要求</w:t>
      </w:r>
    </w:p>
    <w:p w14:paraId="06E4CFB6">
      <w:pPr>
        <w:spacing w:line="360" w:lineRule="auto"/>
        <w:ind w:firstLine="480" w:firstLineChars="200"/>
        <w:rPr>
          <w:rFonts w:hint="eastAsia" w:ascii="宋体" w:hAnsi="宋体" w:cs="宋体"/>
          <w:b w:val="0"/>
          <w:bCs w:val="0"/>
          <w:sz w:val="24"/>
        </w:rPr>
      </w:pPr>
      <w:r>
        <w:rPr>
          <w:rFonts w:hint="eastAsia" w:ascii="宋体" w:hAnsi="宋体" w:cs="宋体"/>
          <w:b w:val="0"/>
          <w:bCs w:val="0"/>
          <w:sz w:val="24"/>
        </w:rPr>
        <w:t>1、按照中标供应商响应的期限进行。</w:t>
      </w:r>
    </w:p>
    <w:p w14:paraId="1172C473">
      <w:pPr>
        <w:spacing w:line="360" w:lineRule="auto"/>
        <w:ind w:left="-8"/>
        <w:rPr>
          <w:rFonts w:hint="eastAsia" w:ascii="宋体" w:hAnsi="宋体" w:cs="宋体"/>
          <w:b w:val="0"/>
          <w:bCs w:val="0"/>
          <w:sz w:val="24"/>
        </w:rPr>
      </w:pPr>
      <w:r>
        <w:rPr>
          <w:rFonts w:hint="eastAsia" w:ascii="宋体" w:hAnsi="宋体" w:cs="宋体"/>
          <w:b w:val="0"/>
          <w:bCs w:val="0"/>
          <w:sz w:val="24"/>
        </w:rPr>
        <w:t>八、交货地点</w:t>
      </w:r>
    </w:p>
    <w:p w14:paraId="6FFFDB8C">
      <w:pPr>
        <w:spacing w:line="360" w:lineRule="auto"/>
        <w:ind w:firstLine="480" w:firstLineChars="200"/>
        <w:rPr>
          <w:rFonts w:hint="eastAsia" w:ascii="宋体" w:hAnsi="宋体" w:cs="宋体"/>
          <w:b w:val="0"/>
          <w:bCs w:val="0"/>
          <w:sz w:val="24"/>
        </w:rPr>
      </w:pPr>
      <w:r>
        <w:rPr>
          <w:rFonts w:hint="eastAsia" w:ascii="宋体" w:hAnsi="宋体" w:cs="宋体"/>
          <w:b w:val="0"/>
          <w:bCs w:val="0"/>
          <w:sz w:val="24"/>
        </w:rPr>
        <w:t>1、交货地点：甲方指定地点。</w:t>
      </w:r>
    </w:p>
    <w:p w14:paraId="663D6814">
      <w:pPr>
        <w:spacing w:line="360" w:lineRule="auto"/>
        <w:rPr>
          <w:rFonts w:hint="eastAsia" w:ascii="宋体" w:hAnsi="宋体" w:cs="宋体"/>
          <w:b w:val="0"/>
          <w:bCs w:val="0"/>
          <w:kern w:val="28"/>
          <w:sz w:val="24"/>
        </w:rPr>
      </w:pPr>
      <w:r>
        <w:rPr>
          <w:rFonts w:hint="eastAsia" w:ascii="宋体" w:hAnsi="宋体" w:cs="宋体"/>
          <w:b w:val="0"/>
          <w:bCs w:val="0"/>
          <w:kern w:val="28"/>
          <w:sz w:val="24"/>
        </w:rPr>
        <w:t>九、货物验收</w:t>
      </w:r>
    </w:p>
    <w:p w14:paraId="5C0642AF">
      <w:pPr>
        <w:spacing w:line="360" w:lineRule="auto"/>
        <w:ind w:firstLine="480" w:firstLineChars="200"/>
        <w:rPr>
          <w:rFonts w:hint="eastAsia" w:ascii="宋体" w:hAnsi="宋体" w:cs="宋体"/>
          <w:b w:val="0"/>
          <w:bCs w:val="0"/>
          <w:sz w:val="24"/>
        </w:rPr>
      </w:pPr>
      <w:r>
        <w:rPr>
          <w:rFonts w:hint="eastAsia" w:ascii="宋体" w:hAnsi="宋体" w:cs="宋体"/>
          <w:b w:val="0"/>
          <w:bCs w:val="0"/>
          <w:sz w:val="24"/>
        </w:rPr>
        <w:t>1、在发货前，乙方应对货物的质量、规格、数量等进行准确而全面的检验，并出具产品生产产地证明材料 (加盖公章)。</w:t>
      </w:r>
    </w:p>
    <w:p w14:paraId="3764A2D0">
      <w:pPr>
        <w:spacing w:line="360" w:lineRule="auto"/>
        <w:ind w:firstLine="480" w:firstLineChars="200"/>
        <w:rPr>
          <w:rFonts w:hint="eastAsia" w:ascii="宋体" w:hAnsi="宋体" w:cs="宋体"/>
          <w:b w:val="0"/>
          <w:bCs w:val="0"/>
          <w:sz w:val="24"/>
        </w:rPr>
      </w:pPr>
      <w:r>
        <w:rPr>
          <w:rFonts w:hint="eastAsia" w:ascii="宋体" w:hAnsi="宋体" w:cs="宋体"/>
          <w:b w:val="0"/>
          <w:bCs w:val="0"/>
          <w:sz w:val="24"/>
        </w:rPr>
        <w:t>2、甲方在收到乙方交付的货物后应当及时组织验收，如果货物达不到国家的质量及企业标准或与投标时封存样品不符，甲方有权拒绝接收。</w:t>
      </w:r>
    </w:p>
    <w:p w14:paraId="34FDC8E5">
      <w:pPr>
        <w:spacing w:line="360" w:lineRule="auto"/>
        <w:ind w:firstLine="480" w:firstLineChars="200"/>
        <w:rPr>
          <w:rFonts w:hint="eastAsia" w:ascii="宋体" w:hAnsi="宋体" w:cs="宋体"/>
          <w:b w:val="0"/>
          <w:bCs w:val="0"/>
          <w:sz w:val="24"/>
        </w:rPr>
      </w:pPr>
      <w:r>
        <w:rPr>
          <w:rFonts w:hint="eastAsia" w:ascii="宋体" w:hAnsi="宋体" w:cs="宋体"/>
          <w:b w:val="0"/>
          <w:bCs w:val="0"/>
          <w:sz w:val="24"/>
        </w:rPr>
        <w:t>3、货物的表面瑕疵，甲方应在验收时当面提出；对质量问题有异议的应在安装调试时进行记录。</w:t>
      </w:r>
    </w:p>
    <w:p w14:paraId="144BE312">
      <w:pPr>
        <w:spacing w:line="360" w:lineRule="auto"/>
        <w:ind w:firstLine="480" w:firstLineChars="200"/>
        <w:rPr>
          <w:rFonts w:hint="eastAsia" w:ascii="宋体" w:hAnsi="宋体" w:cs="宋体"/>
          <w:b w:val="0"/>
          <w:bCs w:val="0"/>
          <w:sz w:val="24"/>
        </w:rPr>
      </w:pPr>
      <w:r>
        <w:rPr>
          <w:rFonts w:hint="eastAsia" w:ascii="宋体" w:hAnsi="宋体" w:cs="宋体"/>
          <w:b w:val="0"/>
          <w:bCs w:val="0"/>
          <w:sz w:val="24"/>
        </w:rPr>
        <w:t>4、在验收过程中发现数量不足或有质量、技术等问题，乙方应按照合同要求采取补足、更换或退货等处理措施，并承担由此发生的一切费用和损失。</w:t>
      </w:r>
    </w:p>
    <w:p w14:paraId="0348D2F4">
      <w:pPr>
        <w:spacing w:line="360" w:lineRule="auto"/>
        <w:ind w:firstLine="480" w:firstLineChars="200"/>
        <w:rPr>
          <w:rFonts w:hint="eastAsia" w:ascii="宋体" w:hAnsi="宋体" w:cs="宋体"/>
          <w:b w:val="0"/>
          <w:bCs w:val="0"/>
          <w:sz w:val="24"/>
        </w:rPr>
      </w:pPr>
      <w:r>
        <w:rPr>
          <w:rFonts w:hint="eastAsia" w:ascii="宋体" w:hAnsi="宋体" w:cs="宋体"/>
          <w:b w:val="0"/>
          <w:bCs w:val="0"/>
          <w:sz w:val="24"/>
        </w:rPr>
        <w:t>5、甲方对货物进行检查验收合格后，应当及时履行验收手续。</w:t>
      </w:r>
    </w:p>
    <w:p w14:paraId="24028920">
      <w:pPr>
        <w:spacing w:line="360" w:lineRule="auto"/>
        <w:ind w:firstLine="480" w:firstLineChars="200"/>
        <w:rPr>
          <w:rFonts w:hint="eastAsia" w:ascii="宋体" w:hAnsi="宋体" w:cs="宋体"/>
          <w:b w:val="0"/>
          <w:bCs w:val="0"/>
          <w:sz w:val="24"/>
        </w:rPr>
      </w:pPr>
      <w:r>
        <w:rPr>
          <w:rFonts w:hint="eastAsia" w:ascii="宋体" w:hAnsi="宋体" w:cs="宋体"/>
          <w:b w:val="0"/>
          <w:bCs w:val="0"/>
          <w:sz w:val="24"/>
        </w:rPr>
        <w:t>6、大型或者复杂的货物采购项目，甲方可以邀请国家认可的质量检测机构参加验收工作，并由其出具验收报告。</w:t>
      </w:r>
    </w:p>
    <w:p w14:paraId="726AE5FB">
      <w:pPr>
        <w:spacing w:line="360" w:lineRule="auto"/>
        <w:rPr>
          <w:rFonts w:hint="eastAsia" w:ascii="宋体" w:hAnsi="宋体" w:cs="宋体"/>
          <w:b w:val="0"/>
          <w:bCs w:val="0"/>
          <w:kern w:val="28"/>
          <w:sz w:val="24"/>
        </w:rPr>
      </w:pPr>
      <w:r>
        <w:rPr>
          <w:rFonts w:hint="eastAsia" w:ascii="宋体" w:hAnsi="宋体" w:cs="宋体"/>
          <w:b w:val="0"/>
          <w:bCs w:val="0"/>
          <w:kern w:val="28"/>
          <w:sz w:val="24"/>
        </w:rPr>
        <w:t>十、保密条款</w:t>
      </w:r>
    </w:p>
    <w:p w14:paraId="0CDBFEA7">
      <w:pPr>
        <w:spacing w:line="360" w:lineRule="auto"/>
        <w:ind w:firstLine="480" w:firstLineChars="200"/>
        <w:rPr>
          <w:rFonts w:hint="eastAsia" w:ascii="宋体" w:hAnsi="宋体" w:cs="宋体"/>
          <w:b w:val="0"/>
          <w:bCs w:val="0"/>
          <w:sz w:val="24"/>
        </w:rPr>
      </w:pPr>
      <w:r>
        <w:rPr>
          <w:rFonts w:hint="eastAsia" w:ascii="宋体" w:hAnsi="宋体" w:cs="宋体"/>
          <w:b w:val="0"/>
          <w:bCs w:val="0"/>
          <w:sz w:val="24"/>
        </w:rPr>
        <w:t>双方承诺，除非法律另有规定或双方一致同意，任何一方不得将本协议的内容向第三方透露，否则，应向对方承担相应的违约责任。</w:t>
      </w:r>
    </w:p>
    <w:p w14:paraId="335EE4C9">
      <w:pPr>
        <w:spacing w:line="360" w:lineRule="auto"/>
        <w:ind w:firstLine="480" w:firstLineChars="200"/>
        <w:rPr>
          <w:rFonts w:hint="eastAsia" w:ascii="宋体" w:hAnsi="宋体" w:cs="宋体"/>
          <w:b w:val="0"/>
          <w:bCs w:val="0"/>
          <w:sz w:val="24"/>
        </w:rPr>
      </w:pPr>
      <w:r>
        <w:rPr>
          <w:rFonts w:hint="eastAsia" w:ascii="宋体" w:hAnsi="宋体" w:cs="宋体"/>
          <w:b w:val="0"/>
          <w:bCs w:val="0"/>
          <w:sz w:val="24"/>
        </w:rPr>
        <w:t>双方同意在本协议期限内或之后，（1）只为本协议目的而使用属于对方的保密资料，（2）在未得到对方书面同意之前，不将对方的保密资料披露给第三方，以及（3）如果披露方要求，接受方应立即将任何被要求退还的保密资料退还给披露方。</w:t>
      </w:r>
    </w:p>
    <w:p w14:paraId="49B0C705">
      <w:pPr>
        <w:spacing w:line="360" w:lineRule="auto"/>
        <w:ind w:firstLine="480" w:firstLineChars="200"/>
        <w:rPr>
          <w:rFonts w:hint="eastAsia" w:ascii="宋体" w:hAnsi="宋体" w:cs="宋体"/>
          <w:b w:val="0"/>
          <w:bCs w:val="0"/>
          <w:sz w:val="24"/>
        </w:rPr>
      </w:pPr>
      <w:r>
        <w:rPr>
          <w:rFonts w:hint="eastAsia" w:ascii="宋体" w:hAnsi="宋体" w:cs="宋体"/>
          <w:b w:val="0"/>
          <w:bCs w:val="0"/>
          <w:sz w:val="24"/>
        </w:rPr>
        <w:t>本协议中，保密资料是指任何一方所有的与披露方现有的潜在的业务、运营或财务状况直接或间接有关的书面、演示、电子或其他形式的资料（包括：价格、市场营销计划、客户名单、相关数据等），但不包括以下资料：（1）为公众所知的；（2）接受方通过没有保密义务的独立渠道合法获得的资料；（3）接受方在本协议保密条款签订之前已经知道的资料；（4）因法律行为（包括诉讼、仲裁等行为）和执行国家政策的需要进行披露的资料。</w:t>
      </w:r>
    </w:p>
    <w:p w14:paraId="69276E3C">
      <w:pPr>
        <w:spacing w:line="360" w:lineRule="auto"/>
        <w:rPr>
          <w:rFonts w:hint="eastAsia" w:ascii="宋体" w:hAnsi="宋体" w:cs="宋体"/>
          <w:b w:val="0"/>
          <w:bCs w:val="0"/>
          <w:kern w:val="28"/>
          <w:sz w:val="24"/>
        </w:rPr>
      </w:pPr>
      <w:r>
        <w:rPr>
          <w:rFonts w:hint="eastAsia" w:ascii="宋体" w:hAnsi="宋体" w:cs="宋体"/>
          <w:b w:val="0"/>
          <w:bCs w:val="0"/>
          <w:kern w:val="28"/>
          <w:sz w:val="24"/>
        </w:rPr>
        <w:t>十一、违约责任</w:t>
      </w:r>
    </w:p>
    <w:p w14:paraId="14F1C4D8">
      <w:pPr>
        <w:adjustRightInd w:val="0"/>
        <w:spacing w:line="360" w:lineRule="auto"/>
        <w:ind w:firstLine="480" w:firstLineChars="200"/>
        <w:rPr>
          <w:rFonts w:hint="eastAsia" w:ascii="宋体" w:hAnsi="宋体" w:cs="宋体"/>
          <w:b w:val="0"/>
          <w:bCs w:val="0"/>
          <w:sz w:val="24"/>
        </w:rPr>
      </w:pPr>
      <w:r>
        <w:rPr>
          <w:rFonts w:hint="eastAsia" w:ascii="宋体" w:hAnsi="宋体" w:cs="宋体"/>
          <w:b w:val="0"/>
          <w:bCs w:val="0"/>
          <w:sz w:val="24"/>
        </w:rPr>
        <w:t>1、乙方逾期供货，每延迟1日，应按合同总价款的</w:t>
      </w:r>
      <w:r>
        <w:rPr>
          <w:rFonts w:hint="eastAsia" w:ascii="宋体" w:hAnsi="宋体" w:cs="宋体"/>
          <w:b w:val="0"/>
          <w:bCs w:val="0"/>
          <w:sz w:val="24"/>
          <w:u w:val="single"/>
        </w:rPr>
        <w:t xml:space="preserve">   </w:t>
      </w:r>
      <w:r>
        <w:rPr>
          <w:rFonts w:hint="eastAsia" w:ascii="宋体" w:hAnsi="宋体" w:cs="宋体"/>
          <w:b w:val="0"/>
          <w:bCs w:val="0"/>
          <w:sz w:val="24"/>
        </w:rPr>
        <w:t>向甲方支付违约金，因不可抗力或经甲方同意除外，</w:t>
      </w:r>
      <w:r>
        <w:rPr>
          <w:rFonts w:hint="eastAsia" w:ascii="宋体" w:hAnsi="宋体" w:cs="宋体"/>
          <w:b w:val="0"/>
          <w:bCs w:val="0"/>
          <w:kern w:val="0"/>
          <w:sz w:val="24"/>
        </w:rPr>
        <w:t xml:space="preserve">但违约金总额不超过合同总价的 </w:t>
      </w:r>
      <w:r>
        <w:rPr>
          <w:rFonts w:hint="eastAsia" w:ascii="宋体" w:hAnsi="宋体" w:cs="宋体"/>
          <w:b w:val="0"/>
          <w:bCs w:val="0"/>
          <w:kern w:val="0"/>
          <w:sz w:val="24"/>
          <w:u w:val="single"/>
        </w:rPr>
        <w:t xml:space="preserve">   </w:t>
      </w:r>
      <w:r>
        <w:rPr>
          <w:rFonts w:hint="eastAsia" w:ascii="宋体" w:hAnsi="宋体" w:cs="宋体"/>
          <w:b w:val="0"/>
          <w:bCs w:val="0"/>
          <w:kern w:val="0"/>
          <w:sz w:val="24"/>
        </w:rPr>
        <w:t>。如</w:t>
      </w:r>
      <w:r>
        <w:rPr>
          <w:rFonts w:hint="eastAsia" w:ascii="宋体" w:hAnsi="宋体" w:cs="宋体"/>
          <w:b w:val="0"/>
          <w:bCs w:val="0"/>
          <w:kern w:val="0"/>
          <w:sz w:val="24"/>
          <w:u w:val="single"/>
        </w:rPr>
        <w:t xml:space="preserve">  </w:t>
      </w:r>
      <w:r>
        <w:rPr>
          <w:rFonts w:hint="eastAsia" w:ascii="宋体" w:hAnsi="宋体" w:cs="宋体"/>
          <w:b w:val="0"/>
          <w:bCs w:val="0"/>
          <w:kern w:val="0"/>
          <w:sz w:val="24"/>
        </w:rPr>
        <w:t>以上的货物迟达</w:t>
      </w:r>
      <w:r>
        <w:rPr>
          <w:rFonts w:hint="eastAsia" w:ascii="宋体" w:hAnsi="宋体" w:cs="宋体"/>
          <w:b w:val="0"/>
          <w:bCs w:val="0"/>
          <w:kern w:val="0"/>
          <w:sz w:val="24"/>
          <w:u w:val="single"/>
        </w:rPr>
        <w:t xml:space="preserve"> </w:t>
      </w:r>
      <w:r>
        <w:rPr>
          <w:rFonts w:hint="eastAsia" w:ascii="宋体" w:hAnsi="宋体" w:cs="宋体"/>
          <w:b w:val="0"/>
          <w:bCs w:val="0"/>
          <w:kern w:val="0"/>
          <w:sz w:val="24"/>
          <w:u w:val="single"/>
          <w:lang w:val="en-US" w:eastAsia="zh-CN"/>
        </w:rPr>
        <w:t xml:space="preserve">  </w:t>
      </w:r>
      <w:r>
        <w:rPr>
          <w:rFonts w:hint="eastAsia" w:ascii="宋体" w:hAnsi="宋体" w:cs="宋体"/>
          <w:b w:val="0"/>
          <w:bCs w:val="0"/>
          <w:kern w:val="0"/>
          <w:sz w:val="24"/>
          <w:u w:val="single"/>
        </w:rPr>
        <w:t xml:space="preserve"> </w:t>
      </w:r>
      <w:r>
        <w:rPr>
          <w:rFonts w:hint="eastAsia" w:ascii="宋体" w:hAnsi="宋体" w:cs="宋体"/>
          <w:b w:val="0"/>
          <w:bCs w:val="0"/>
          <w:kern w:val="0"/>
          <w:sz w:val="24"/>
        </w:rPr>
        <w:t>日的，甲方有权解除本合同。</w:t>
      </w:r>
    </w:p>
    <w:p w14:paraId="592AF4A3">
      <w:pPr>
        <w:adjustRightInd w:val="0"/>
        <w:spacing w:line="360" w:lineRule="auto"/>
        <w:ind w:firstLine="480" w:firstLineChars="200"/>
        <w:rPr>
          <w:rFonts w:hint="eastAsia" w:ascii="宋体" w:hAnsi="宋体" w:cs="宋体"/>
          <w:b w:val="0"/>
          <w:bCs w:val="0"/>
          <w:sz w:val="24"/>
        </w:rPr>
      </w:pPr>
      <w:r>
        <w:rPr>
          <w:rFonts w:hint="eastAsia" w:ascii="宋体" w:hAnsi="宋体" w:cs="宋体"/>
          <w:b w:val="0"/>
          <w:bCs w:val="0"/>
          <w:sz w:val="24"/>
        </w:rPr>
        <w:t>2、甲方逾期付款，每延迟1日，应按合同总价款的</w:t>
      </w:r>
      <w:r>
        <w:rPr>
          <w:rFonts w:hint="eastAsia" w:ascii="宋体" w:hAnsi="宋体" w:cs="宋体"/>
          <w:b w:val="0"/>
          <w:bCs w:val="0"/>
          <w:sz w:val="24"/>
          <w:u w:val="single"/>
        </w:rPr>
        <w:t xml:space="preserve">  </w:t>
      </w:r>
      <w:r>
        <w:rPr>
          <w:rFonts w:hint="eastAsia" w:ascii="宋体" w:hAnsi="宋体" w:cs="宋体"/>
          <w:b w:val="0"/>
          <w:bCs w:val="0"/>
          <w:sz w:val="24"/>
          <w:u w:val="single"/>
          <w:lang w:val="en-US" w:eastAsia="zh-CN"/>
        </w:rPr>
        <w:t xml:space="preserve"> </w:t>
      </w:r>
      <w:r>
        <w:rPr>
          <w:rFonts w:hint="eastAsia" w:ascii="宋体" w:hAnsi="宋体" w:cs="宋体"/>
          <w:b w:val="0"/>
          <w:bCs w:val="0"/>
          <w:sz w:val="24"/>
          <w:u w:val="single"/>
        </w:rPr>
        <w:t xml:space="preserve"> </w:t>
      </w:r>
      <w:r>
        <w:rPr>
          <w:rFonts w:hint="eastAsia" w:ascii="宋体" w:hAnsi="宋体" w:cs="宋体"/>
          <w:b w:val="0"/>
          <w:bCs w:val="0"/>
          <w:sz w:val="24"/>
        </w:rPr>
        <w:t>向乙方支付违约金，因不可抗力或经乙方同意除外。因乙方产品存在质量缺陷，但经甲方同意由乙方已及时处理并能保证产品正常使用，甲方仍不支付货款，应按上述约定支付违约金。</w:t>
      </w:r>
    </w:p>
    <w:p w14:paraId="701151BD">
      <w:pPr>
        <w:adjustRightInd w:val="0"/>
        <w:spacing w:line="360" w:lineRule="auto"/>
        <w:ind w:firstLine="538"/>
        <w:rPr>
          <w:rFonts w:hint="eastAsia" w:ascii="宋体" w:hAnsi="宋体" w:cs="宋体"/>
          <w:b w:val="0"/>
          <w:bCs w:val="0"/>
          <w:sz w:val="24"/>
        </w:rPr>
      </w:pPr>
      <w:r>
        <w:rPr>
          <w:rFonts w:hint="eastAsia" w:ascii="宋体" w:hAnsi="宋体" w:cs="宋体"/>
          <w:b w:val="0"/>
          <w:bCs w:val="0"/>
          <w:sz w:val="24"/>
        </w:rPr>
        <w:t>3、如乙方产品质量不符合国家标准或未达到本企业内控标准，甲方有权退货，并且乙方应承担甲方合同总价款的</w:t>
      </w:r>
      <w:r>
        <w:rPr>
          <w:rFonts w:hint="eastAsia" w:ascii="宋体" w:hAnsi="宋体" w:cs="宋体"/>
          <w:b w:val="0"/>
          <w:bCs w:val="0"/>
          <w:sz w:val="24"/>
          <w:u w:val="single"/>
        </w:rPr>
        <w:t xml:space="preserve">   </w:t>
      </w:r>
      <w:r>
        <w:rPr>
          <w:rFonts w:hint="eastAsia" w:ascii="宋体" w:hAnsi="宋体" w:cs="宋体"/>
          <w:b w:val="0"/>
          <w:bCs w:val="0"/>
          <w:sz w:val="24"/>
        </w:rPr>
        <w:t>的违约金并赔偿其他损失。</w:t>
      </w:r>
    </w:p>
    <w:p w14:paraId="51B0E6DD">
      <w:pPr>
        <w:adjustRightInd w:val="0"/>
        <w:spacing w:line="360" w:lineRule="auto"/>
        <w:ind w:firstLine="538"/>
        <w:rPr>
          <w:rFonts w:hint="eastAsia" w:ascii="宋体" w:hAnsi="宋体" w:cs="宋体"/>
          <w:b w:val="0"/>
          <w:bCs w:val="0"/>
          <w:sz w:val="24"/>
        </w:rPr>
      </w:pPr>
      <w:r>
        <w:rPr>
          <w:rFonts w:hint="eastAsia" w:ascii="宋体" w:hAnsi="宋体" w:cs="宋体"/>
          <w:b w:val="0"/>
          <w:bCs w:val="0"/>
          <w:sz w:val="24"/>
        </w:rPr>
        <w:t>4、在合同规定的供货期内乙方未如数交货，除应如数补齐外，还应承担合同总款的</w:t>
      </w:r>
      <w:r>
        <w:rPr>
          <w:rFonts w:hint="eastAsia" w:ascii="宋体" w:hAnsi="宋体" w:cs="宋体"/>
          <w:b w:val="0"/>
          <w:bCs w:val="0"/>
          <w:sz w:val="24"/>
          <w:u w:val="single"/>
        </w:rPr>
        <w:t xml:space="preserve">    </w:t>
      </w:r>
      <w:r>
        <w:rPr>
          <w:rFonts w:hint="eastAsia" w:ascii="宋体" w:hAnsi="宋体" w:cs="宋体"/>
          <w:b w:val="0"/>
          <w:bCs w:val="0"/>
          <w:sz w:val="24"/>
        </w:rPr>
        <w:t>违约金。</w:t>
      </w:r>
    </w:p>
    <w:p w14:paraId="7E0D1165">
      <w:pPr>
        <w:adjustRightInd w:val="0"/>
        <w:spacing w:line="360" w:lineRule="auto"/>
        <w:ind w:firstLine="480" w:firstLineChars="200"/>
        <w:rPr>
          <w:rFonts w:hint="eastAsia" w:ascii="宋体" w:hAnsi="宋体" w:cs="宋体"/>
          <w:b w:val="0"/>
          <w:bCs w:val="0"/>
          <w:sz w:val="24"/>
        </w:rPr>
      </w:pPr>
      <w:r>
        <w:rPr>
          <w:rFonts w:hint="eastAsia" w:ascii="宋体" w:hAnsi="宋体" w:cs="宋体"/>
          <w:b w:val="0"/>
          <w:bCs w:val="0"/>
          <w:sz w:val="24"/>
        </w:rPr>
        <w:t>5、保修期内因产品质量问题，乙方未按合同规定及时进行维修、更换，甲方可自行组织人员进行维修、更换，因此造成的相关责任、费用由乙方承担。</w:t>
      </w:r>
    </w:p>
    <w:p w14:paraId="45A12007">
      <w:pPr>
        <w:spacing w:line="360" w:lineRule="auto"/>
        <w:ind w:firstLine="480" w:firstLineChars="200"/>
        <w:rPr>
          <w:rFonts w:hint="eastAsia" w:ascii="宋体" w:hAnsi="宋体" w:cs="宋体"/>
          <w:b w:val="0"/>
          <w:bCs w:val="0"/>
          <w:kern w:val="0"/>
          <w:sz w:val="24"/>
        </w:rPr>
      </w:pPr>
      <w:r>
        <w:rPr>
          <w:rFonts w:hint="eastAsia" w:ascii="宋体" w:hAnsi="宋体" w:cs="宋体"/>
          <w:b w:val="0"/>
          <w:bCs w:val="0"/>
          <w:sz w:val="24"/>
        </w:rPr>
        <w:t>6、乙方</w:t>
      </w:r>
      <w:r>
        <w:rPr>
          <w:rFonts w:hint="eastAsia" w:ascii="宋体" w:hAnsi="宋体" w:cs="宋体"/>
          <w:b w:val="0"/>
          <w:bCs w:val="0"/>
          <w:kern w:val="0"/>
          <w:sz w:val="24"/>
        </w:rPr>
        <w:t>对材料不按招标文件要求，擅自更换，除恢复原招标产品外，应承担更换部分价款</w:t>
      </w:r>
      <w:r>
        <w:rPr>
          <w:rFonts w:hint="eastAsia" w:ascii="宋体" w:hAnsi="宋体" w:cs="宋体"/>
          <w:b w:val="0"/>
          <w:bCs w:val="0"/>
          <w:kern w:val="0"/>
          <w:sz w:val="24"/>
          <w:u w:val="single"/>
        </w:rPr>
        <w:t xml:space="preserve">  </w:t>
      </w:r>
      <w:r>
        <w:rPr>
          <w:rFonts w:hint="eastAsia" w:ascii="宋体" w:hAnsi="宋体" w:cs="宋体"/>
          <w:b w:val="0"/>
          <w:bCs w:val="0"/>
          <w:kern w:val="0"/>
          <w:sz w:val="24"/>
        </w:rPr>
        <w:t>的违约金。</w:t>
      </w:r>
    </w:p>
    <w:p w14:paraId="5F94F587">
      <w:pPr>
        <w:spacing w:line="360" w:lineRule="auto"/>
        <w:ind w:firstLine="480" w:firstLineChars="200"/>
        <w:rPr>
          <w:rFonts w:hint="eastAsia" w:ascii="宋体" w:hAnsi="宋体" w:cs="宋体"/>
          <w:b w:val="0"/>
          <w:bCs w:val="0"/>
          <w:kern w:val="0"/>
          <w:sz w:val="24"/>
        </w:rPr>
      </w:pPr>
      <w:r>
        <w:rPr>
          <w:rFonts w:hint="eastAsia" w:ascii="宋体" w:hAnsi="宋体" w:cs="宋体"/>
          <w:b w:val="0"/>
          <w:bCs w:val="0"/>
          <w:kern w:val="0"/>
          <w:sz w:val="24"/>
        </w:rPr>
        <w:t>7、</w:t>
      </w:r>
      <w:r>
        <w:rPr>
          <w:rFonts w:hint="eastAsia" w:ascii="宋体" w:hAnsi="宋体" w:cs="宋体"/>
          <w:b w:val="0"/>
          <w:bCs w:val="0"/>
          <w:sz w:val="24"/>
        </w:rPr>
        <w:t>乙方</w:t>
      </w:r>
      <w:r>
        <w:rPr>
          <w:rFonts w:hint="eastAsia" w:ascii="宋体" w:hAnsi="宋体" w:cs="宋体"/>
          <w:b w:val="0"/>
          <w:bCs w:val="0"/>
          <w:kern w:val="0"/>
          <w:sz w:val="24"/>
        </w:rPr>
        <w:t>如对材料以次充好，除全部按要求恢复外，应承担此部分价款</w:t>
      </w:r>
      <w:r>
        <w:rPr>
          <w:rFonts w:hint="eastAsia" w:ascii="宋体" w:hAnsi="宋体" w:cs="宋体"/>
          <w:b w:val="0"/>
          <w:bCs w:val="0"/>
          <w:kern w:val="0"/>
          <w:sz w:val="24"/>
          <w:u w:val="single"/>
        </w:rPr>
        <w:t xml:space="preserve">  </w:t>
      </w:r>
      <w:r>
        <w:rPr>
          <w:rFonts w:hint="eastAsia" w:ascii="宋体" w:hAnsi="宋体" w:cs="宋体"/>
          <w:b w:val="0"/>
          <w:bCs w:val="0"/>
          <w:kern w:val="0"/>
          <w:sz w:val="24"/>
        </w:rPr>
        <w:t>的违约金。</w:t>
      </w:r>
    </w:p>
    <w:p w14:paraId="266ACDF3">
      <w:pPr>
        <w:spacing w:line="360" w:lineRule="auto"/>
        <w:ind w:firstLine="480" w:firstLineChars="200"/>
        <w:rPr>
          <w:rFonts w:hint="eastAsia" w:ascii="宋体" w:hAnsi="宋体" w:cs="宋体"/>
          <w:b w:val="0"/>
          <w:bCs w:val="0"/>
          <w:kern w:val="0"/>
          <w:sz w:val="24"/>
        </w:rPr>
      </w:pPr>
      <w:r>
        <w:rPr>
          <w:rFonts w:hint="eastAsia" w:ascii="宋体" w:hAnsi="宋体" w:cs="宋体"/>
          <w:b w:val="0"/>
          <w:bCs w:val="0"/>
          <w:kern w:val="0"/>
          <w:sz w:val="24"/>
        </w:rPr>
        <w:t>8、如由于产品质量原因，不能通过验收，</w:t>
      </w:r>
      <w:r>
        <w:rPr>
          <w:rFonts w:hint="eastAsia" w:ascii="宋体" w:hAnsi="宋体" w:cs="宋体"/>
          <w:b w:val="0"/>
          <w:bCs w:val="0"/>
          <w:sz w:val="24"/>
        </w:rPr>
        <w:t>乙方</w:t>
      </w:r>
      <w:r>
        <w:rPr>
          <w:rFonts w:hint="eastAsia" w:ascii="宋体" w:hAnsi="宋体" w:cs="宋体"/>
          <w:b w:val="0"/>
          <w:bCs w:val="0"/>
          <w:kern w:val="0"/>
          <w:sz w:val="24"/>
        </w:rPr>
        <w:t>除按规定无偿更换外，应承担所涉及产品总价款的</w:t>
      </w:r>
      <w:r>
        <w:rPr>
          <w:rFonts w:hint="eastAsia" w:ascii="宋体" w:hAnsi="宋体" w:cs="宋体"/>
          <w:b w:val="0"/>
          <w:bCs w:val="0"/>
          <w:kern w:val="0"/>
          <w:sz w:val="24"/>
          <w:u w:val="single"/>
        </w:rPr>
        <w:t xml:space="preserve">   </w:t>
      </w:r>
      <w:r>
        <w:rPr>
          <w:rFonts w:hint="eastAsia" w:ascii="宋体" w:hAnsi="宋体" w:cs="宋体"/>
          <w:b w:val="0"/>
          <w:bCs w:val="0"/>
          <w:kern w:val="0"/>
          <w:sz w:val="24"/>
        </w:rPr>
        <w:t>违约金。</w:t>
      </w:r>
    </w:p>
    <w:p w14:paraId="0669AD53">
      <w:pPr>
        <w:spacing w:line="360" w:lineRule="auto"/>
        <w:ind w:firstLine="480" w:firstLineChars="200"/>
        <w:rPr>
          <w:rFonts w:hint="eastAsia" w:ascii="宋体" w:hAnsi="宋体" w:cs="宋体"/>
          <w:b w:val="0"/>
          <w:bCs w:val="0"/>
          <w:kern w:val="0"/>
          <w:sz w:val="24"/>
        </w:rPr>
      </w:pPr>
      <w:r>
        <w:rPr>
          <w:rFonts w:hint="eastAsia" w:ascii="宋体" w:hAnsi="宋体" w:cs="宋体"/>
          <w:b w:val="0"/>
          <w:bCs w:val="0"/>
          <w:sz w:val="24"/>
        </w:rPr>
        <w:t>9、</w:t>
      </w:r>
      <w:r>
        <w:rPr>
          <w:rFonts w:hint="eastAsia" w:ascii="宋体" w:hAnsi="宋体" w:cs="宋体"/>
          <w:b w:val="0"/>
          <w:bCs w:val="0"/>
          <w:kern w:val="0"/>
          <w:sz w:val="24"/>
        </w:rPr>
        <w:t>上述违约金从</w:t>
      </w:r>
      <w:r>
        <w:rPr>
          <w:rFonts w:hint="eastAsia" w:ascii="宋体" w:hAnsi="宋体" w:cs="宋体"/>
          <w:b w:val="0"/>
          <w:bCs w:val="0"/>
          <w:sz w:val="24"/>
        </w:rPr>
        <w:t>乙方</w:t>
      </w:r>
      <w:r>
        <w:rPr>
          <w:rFonts w:hint="eastAsia" w:ascii="宋体" w:hAnsi="宋体" w:cs="宋体"/>
          <w:b w:val="0"/>
          <w:bCs w:val="0"/>
          <w:kern w:val="0"/>
          <w:sz w:val="24"/>
        </w:rPr>
        <w:t>的履约保证金、质量保证金或货款中扣除</w:t>
      </w:r>
      <w:r>
        <w:rPr>
          <w:rFonts w:hint="eastAsia" w:ascii="宋体" w:hAnsi="宋体" w:cs="宋体"/>
          <w:b w:val="0"/>
          <w:bCs w:val="0"/>
          <w:kern w:val="0"/>
          <w:sz w:val="24"/>
          <w:lang w:eastAsia="zh-CN"/>
        </w:rPr>
        <w:t>，</w:t>
      </w:r>
      <w:r>
        <w:rPr>
          <w:rFonts w:hint="eastAsia" w:ascii="宋体" w:hAnsi="宋体" w:cs="宋体"/>
          <w:b w:val="0"/>
          <w:bCs w:val="0"/>
          <w:kern w:val="0"/>
          <w:sz w:val="24"/>
        </w:rPr>
        <w:t>不足部分由乙方承担继续支付责任。</w:t>
      </w:r>
    </w:p>
    <w:p w14:paraId="5F69AB87">
      <w:pPr>
        <w:spacing w:line="360" w:lineRule="auto"/>
        <w:rPr>
          <w:rFonts w:hint="eastAsia" w:ascii="宋体" w:hAnsi="宋体" w:cs="宋体"/>
          <w:b w:val="0"/>
          <w:bCs w:val="0"/>
          <w:kern w:val="28"/>
          <w:sz w:val="24"/>
        </w:rPr>
      </w:pPr>
      <w:r>
        <w:rPr>
          <w:rFonts w:hint="eastAsia" w:ascii="宋体" w:hAnsi="宋体" w:cs="宋体"/>
          <w:b w:val="0"/>
          <w:bCs w:val="0"/>
          <w:kern w:val="28"/>
          <w:sz w:val="24"/>
        </w:rPr>
        <w:t>十二、争议解决</w:t>
      </w:r>
    </w:p>
    <w:p w14:paraId="324D2C8A">
      <w:pPr>
        <w:spacing w:line="360" w:lineRule="auto"/>
        <w:ind w:firstLine="480" w:firstLineChars="200"/>
        <w:rPr>
          <w:rFonts w:hint="eastAsia" w:ascii="宋体" w:hAnsi="宋体" w:cs="宋体"/>
          <w:b w:val="0"/>
          <w:bCs w:val="0"/>
          <w:kern w:val="0"/>
          <w:sz w:val="24"/>
        </w:rPr>
      </w:pPr>
      <w:r>
        <w:rPr>
          <w:rFonts w:hint="eastAsia" w:ascii="宋体" w:hAnsi="宋体" w:cs="宋体"/>
          <w:b w:val="0"/>
          <w:bCs w:val="0"/>
          <w:kern w:val="0"/>
          <w:sz w:val="24"/>
        </w:rPr>
        <w:t>合同各方应本着诚信的态度及共同合作的精神，通过协商及谈判来努力解决由本合同而产生的或与本合同有关（包括本合同项下某一特定货物买卖合同）的任何争议及不同意见。协商、谈判不能解决的，如任何一方通过诉讼解决由甲方所在地人民法院管辖。</w:t>
      </w:r>
    </w:p>
    <w:p w14:paraId="110FB828">
      <w:pPr>
        <w:spacing w:line="360" w:lineRule="auto"/>
        <w:rPr>
          <w:rFonts w:hint="eastAsia" w:ascii="宋体" w:hAnsi="宋体" w:cs="宋体"/>
          <w:b w:val="0"/>
          <w:bCs w:val="0"/>
          <w:kern w:val="28"/>
          <w:sz w:val="24"/>
        </w:rPr>
      </w:pPr>
      <w:r>
        <w:rPr>
          <w:rFonts w:hint="eastAsia" w:ascii="宋体" w:hAnsi="宋体" w:cs="宋体"/>
          <w:b w:val="0"/>
          <w:bCs w:val="0"/>
          <w:kern w:val="28"/>
          <w:sz w:val="24"/>
        </w:rPr>
        <w:t>十三、协议期限</w:t>
      </w:r>
    </w:p>
    <w:p w14:paraId="2C9CF920">
      <w:pPr>
        <w:spacing w:line="360" w:lineRule="auto"/>
        <w:ind w:firstLine="600" w:firstLineChars="250"/>
        <w:rPr>
          <w:rFonts w:hint="eastAsia" w:ascii="宋体" w:hAnsi="宋体" w:cs="宋体"/>
          <w:b w:val="0"/>
          <w:bCs w:val="0"/>
          <w:kern w:val="0"/>
          <w:sz w:val="24"/>
        </w:rPr>
      </w:pPr>
      <w:r>
        <w:rPr>
          <w:rFonts w:hint="eastAsia" w:ascii="宋体" w:hAnsi="宋体" w:cs="宋体"/>
          <w:b w:val="0"/>
          <w:bCs w:val="0"/>
          <w:kern w:val="0"/>
          <w:sz w:val="24"/>
        </w:rPr>
        <w:t>1、</w:t>
      </w:r>
      <w:r>
        <w:rPr>
          <w:rFonts w:hint="eastAsia" w:ascii="宋体" w:hAnsi="宋体" w:cs="宋体"/>
          <w:b w:val="0"/>
          <w:bCs w:val="0"/>
          <w:spacing w:val="10"/>
          <w:kern w:val="0"/>
          <w:sz w:val="24"/>
        </w:rPr>
        <w:t>合同经</w:t>
      </w:r>
      <w:r>
        <w:rPr>
          <w:rFonts w:hint="eastAsia" w:ascii="宋体" w:hAnsi="宋体" w:cs="宋体"/>
          <w:b w:val="0"/>
          <w:bCs w:val="0"/>
          <w:kern w:val="0"/>
          <w:sz w:val="24"/>
        </w:rPr>
        <w:t>发包</w:t>
      </w:r>
      <w:r>
        <w:rPr>
          <w:rFonts w:hint="eastAsia" w:ascii="宋体" w:hAnsi="宋体" w:cs="宋体"/>
          <w:b w:val="0"/>
          <w:bCs w:val="0"/>
          <w:spacing w:val="10"/>
          <w:kern w:val="0"/>
          <w:sz w:val="24"/>
        </w:rPr>
        <w:t>方和</w:t>
      </w:r>
      <w:r>
        <w:rPr>
          <w:rFonts w:hint="eastAsia" w:ascii="宋体" w:hAnsi="宋体" w:cs="宋体"/>
          <w:b w:val="0"/>
          <w:bCs w:val="0"/>
          <w:kern w:val="0"/>
          <w:sz w:val="24"/>
        </w:rPr>
        <w:t>承包</w:t>
      </w:r>
      <w:r>
        <w:rPr>
          <w:rFonts w:hint="eastAsia" w:ascii="宋体" w:hAnsi="宋体" w:cs="宋体"/>
          <w:b w:val="0"/>
          <w:bCs w:val="0"/>
          <w:spacing w:val="10"/>
          <w:kern w:val="0"/>
          <w:sz w:val="24"/>
        </w:rPr>
        <w:t>方双方法定代表人或者代表人签字并加盖公章</w:t>
      </w:r>
      <w:r>
        <w:rPr>
          <w:rFonts w:hint="eastAsia" w:ascii="宋体" w:hAnsi="宋体" w:cs="宋体"/>
          <w:b w:val="0"/>
          <w:bCs w:val="0"/>
          <w:spacing w:val="10"/>
          <w:kern w:val="0"/>
          <w:sz w:val="24"/>
          <w:lang w:eastAsia="zh-CN"/>
        </w:rPr>
        <w:t>（或合同章）</w:t>
      </w:r>
      <w:r>
        <w:rPr>
          <w:rFonts w:hint="eastAsia" w:ascii="宋体" w:hAnsi="宋体" w:cs="宋体"/>
          <w:b w:val="0"/>
          <w:bCs w:val="0"/>
          <w:spacing w:val="10"/>
          <w:kern w:val="0"/>
          <w:sz w:val="24"/>
        </w:rPr>
        <w:t>即行生效。</w:t>
      </w:r>
    </w:p>
    <w:p w14:paraId="18E5998A">
      <w:pPr>
        <w:spacing w:line="360" w:lineRule="auto"/>
        <w:ind w:firstLine="600" w:firstLineChars="250"/>
        <w:rPr>
          <w:rFonts w:hint="eastAsia" w:ascii="宋体" w:hAnsi="宋体" w:cs="宋体"/>
          <w:b w:val="0"/>
          <w:bCs w:val="0"/>
          <w:kern w:val="0"/>
          <w:sz w:val="24"/>
        </w:rPr>
      </w:pPr>
      <w:r>
        <w:rPr>
          <w:rFonts w:hint="eastAsia" w:ascii="宋体" w:hAnsi="宋体" w:cs="宋体"/>
          <w:b w:val="0"/>
          <w:bCs w:val="0"/>
          <w:kern w:val="0"/>
          <w:sz w:val="24"/>
        </w:rPr>
        <w:t>2、合同签订后双方即直接产生权利与义务的关系，合同执行过程中出现的问题应按照合同法等有关规定办理。</w:t>
      </w:r>
    </w:p>
    <w:p w14:paraId="0A240994">
      <w:pPr>
        <w:numPr>
          <w:ilvl w:val="0"/>
          <w:numId w:val="0"/>
        </w:numPr>
        <w:spacing w:line="360" w:lineRule="auto"/>
        <w:ind w:firstLine="600" w:firstLineChars="250"/>
        <w:rPr>
          <w:rFonts w:hint="eastAsia" w:ascii="宋体" w:hAnsi="宋体" w:cs="宋体"/>
          <w:b w:val="0"/>
          <w:bCs w:val="0"/>
          <w:kern w:val="0"/>
          <w:sz w:val="24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val="en-US" w:eastAsia="zh-CN" w:bidi="ar-SA"/>
        </w:rPr>
        <w:t>3、</w:t>
      </w:r>
      <w:r>
        <w:rPr>
          <w:rFonts w:hint="eastAsia" w:ascii="宋体" w:hAnsi="宋体" w:cs="宋体"/>
          <w:b w:val="0"/>
          <w:bCs w:val="0"/>
          <w:kern w:val="0"/>
          <w:sz w:val="24"/>
        </w:rPr>
        <w:t>合同在执行过程中出现的未尽事宜，双方在不违背本合同和招标文件的原则下协商解决，协商结果以“纪要”形式盖章记录在案，作为本合同的附件，与本合同具有同等效力。</w:t>
      </w:r>
    </w:p>
    <w:p w14:paraId="7EDD7555">
      <w:pPr>
        <w:spacing w:line="360" w:lineRule="auto"/>
        <w:rPr>
          <w:rFonts w:hint="eastAsia" w:ascii="宋体" w:hAnsi="宋体" w:cs="宋体"/>
          <w:b w:val="0"/>
          <w:bCs w:val="0"/>
          <w:kern w:val="28"/>
          <w:sz w:val="24"/>
        </w:rPr>
      </w:pPr>
      <w:r>
        <w:rPr>
          <w:rFonts w:hint="eastAsia" w:ascii="宋体" w:hAnsi="宋体" w:cs="宋体"/>
          <w:b w:val="0"/>
          <w:bCs w:val="0"/>
          <w:kern w:val="28"/>
          <w:sz w:val="24"/>
        </w:rPr>
        <w:t>十四、不可抗力</w:t>
      </w:r>
    </w:p>
    <w:p w14:paraId="00EF4B65">
      <w:pPr>
        <w:spacing w:line="360" w:lineRule="auto"/>
        <w:ind w:firstLine="480" w:firstLineChars="200"/>
        <w:rPr>
          <w:rFonts w:hint="eastAsia" w:ascii="宋体" w:hAnsi="宋体" w:cs="宋体"/>
          <w:b w:val="0"/>
          <w:bCs w:val="0"/>
          <w:kern w:val="0"/>
          <w:sz w:val="24"/>
        </w:rPr>
      </w:pPr>
      <w:r>
        <w:rPr>
          <w:rFonts w:hint="eastAsia" w:ascii="宋体" w:hAnsi="宋体" w:cs="宋体"/>
          <w:b w:val="0"/>
          <w:bCs w:val="0"/>
          <w:kern w:val="0"/>
          <w:sz w:val="24"/>
        </w:rPr>
        <w:t>1、本合同项下的“不可抗力”是指不能预见，不能避免且不能克服的客观情况，使得本合同一方当事人无法履行合同义务，如战争、严重火灾、水灾、风灾和地震属于不可抗力的事故。</w:t>
      </w:r>
    </w:p>
    <w:p w14:paraId="6B623385">
      <w:pPr>
        <w:spacing w:line="360" w:lineRule="auto"/>
        <w:ind w:firstLine="480" w:firstLineChars="200"/>
        <w:rPr>
          <w:rFonts w:hint="eastAsia" w:ascii="宋体" w:hAnsi="宋体" w:cs="宋体"/>
          <w:b w:val="0"/>
          <w:bCs w:val="0"/>
          <w:kern w:val="0"/>
          <w:sz w:val="24"/>
        </w:rPr>
      </w:pPr>
      <w:r>
        <w:rPr>
          <w:rFonts w:hint="eastAsia" w:ascii="宋体" w:hAnsi="宋体" w:cs="宋体"/>
          <w:b w:val="0"/>
          <w:bCs w:val="0"/>
          <w:kern w:val="0"/>
          <w:sz w:val="24"/>
        </w:rPr>
        <w:t>2、一方因不可抗力不能履行合同或不能完全履行合同的，根据不可抗力的影响，可以部分或全部地免除责任。由于不可抗力原因致使项目开发中断时，项目交付日期及付款日期相应顺延，各方不承担违约责任。</w:t>
      </w:r>
    </w:p>
    <w:p w14:paraId="291A4AA3">
      <w:pPr>
        <w:spacing w:line="360" w:lineRule="auto"/>
        <w:ind w:firstLine="480" w:firstLineChars="200"/>
        <w:rPr>
          <w:rFonts w:hint="eastAsia" w:ascii="宋体" w:hAnsi="宋体" w:cs="宋体"/>
          <w:b w:val="0"/>
          <w:bCs w:val="0"/>
          <w:kern w:val="0"/>
          <w:sz w:val="24"/>
        </w:rPr>
      </w:pPr>
      <w:r>
        <w:rPr>
          <w:rFonts w:hint="eastAsia" w:ascii="宋体" w:hAnsi="宋体" w:cs="宋体"/>
          <w:b w:val="0"/>
          <w:bCs w:val="0"/>
          <w:kern w:val="0"/>
          <w:sz w:val="24"/>
        </w:rPr>
        <w:t>3、如不可抗力时间延续120天以上的，各方通过协商达成在合理的时间内继续履行合同，或部分履行合同，或终止合同的履行。</w:t>
      </w:r>
    </w:p>
    <w:p w14:paraId="4A053518">
      <w:pPr>
        <w:spacing w:line="360" w:lineRule="auto"/>
        <w:ind w:firstLine="480" w:firstLineChars="200"/>
        <w:rPr>
          <w:rFonts w:hint="eastAsia" w:ascii="宋体" w:hAnsi="宋体" w:cs="宋体"/>
          <w:b w:val="0"/>
          <w:bCs w:val="0"/>
          <w:kern w:val="0"/>
          <w:sz w:val="24"/>
        </w:rPr>
      </w:pPr>
      <w:r>
        <w:rPr>
          <w:rFonts w:hint="eastAsia" w:ascii="宋体" w:hAnsi="宋体" w:cs="宋体"/>
          <w:b w:val="0"/>
          <w:bCs w:val="0"/>
          <w:kern w:val="0"/>
          <w:sz w:val="24"/>
        </w:rPr>
        <w:t>4、一方迟延履行后发生不可抗力的，不能免除责任。</w:t>
      </w:r>
    </w:p>
    <w:p w14:paraId="0D2AEEB4">
      <w:pPr>
        <w:spacing w:line="360" w:lineRule="auto"/>
        <w:rPr>
          <w:rFonts w:hint="eastAsia" w:ascii="宋体" w:hAnsi="宋体" w:cs="宋体"/>
          <w:b w:val="0"/>
          <w:bCs w:val="0"/>
          <w:kern w:val="28"/>
          <w:sz w:val="24"/>
        </w:rPr>
      </w:pPr>
      <w:r>
        <w:rPr>
          <w:rFonts w:hint="eastAsia" w:ascii="宋体" w:hAnsi="宋体" w:cs="宋体"/>
          <w:b w:val="0"/>
          <w:bCs w:val="0"/>
          <w:kern w:val="28"/>
          <w:sz w:val="24"/>
        </w:rPr>
        <w:t>十五、通知和合同修改</w:t>
      </w:r>
    </w:p>
    <w:p w14:paraId="3D2947D6">
      <w:pPr>
        <w:spacing w:line="360" w:lineRule="auto"/>
        <w:ind w:firstLine="480" w:firstLineChars="200"/>
        <w:rPr>
          <w:rFonts w:hint="eastAsia" w:ascii="宋体" w:hAnsi="宋体" w:cs="宋体"/>
          <w:b w:val="0"/>
          <w:bCs w:val="0"/>
          <w:kern w:val="0"/>
          <w:sz w:val="24"/>
        </w:rPr>
      </w:pPr>
      <w:r>
        <w:rPr>
          <w:rFonts w:hint="eastAsia" w:ascii="宋体" w:hAnsi="宋体" w:cs="宋体"/>
          <w:b w:val="0"/>
          <w:bCs w:val="0"/>
          <w:kern w:val="0"/>
          <w:sz w:val="24"/>
        </w:rPr>
        <w:t>本合同一方给另一方的通知，都应以书面的形式（信函、传真）发送至对方，对本合同条款进行任何改动，均须由甲乙双方签署书面合同修改签证，方为有效。</w:t>
      </w:r>
    </w:p>
    <w:p w14:paraId="5B5E4359">
      <w:pPr>
        <w:spacing w:line="360" w:lineRule="auto"/>
        <w:rPr>
          <w:rFonts w:hint="eastAsia" w:ascii="宋体" w:hAnsi="宋体" w:cs="宋体"/>
          <w:b w:val="0"/>
          <w:bCs w:val="0"/>
          <w:kern w:val="28"/>
          <w:sz w:val="24"/>
        </w:rPr>
      </w:pPr>
      <w:r>
        <w:rPr>
          <w:rFonts w:hint="eastAsia" w:ascii="宋体" w:hAnsi="宋体" w:cs="宋体"/>
          <w:b w:val="0"/>
          <w:bCs w:val="0"/>
          <w:kern w:val="28"/>
          <w:sz w:val="24"/>
        </w:rPr>
        <w:t>十六、其他规定</w:t>
      </w:r>
    </w:p>
    <w:p w14:paraId="3530666E">
      <w:pPr>
        <w:spacing w:line="360" w:lineRule="auto"/>
        <w:ind w:firstLine="480" w:firstLineChars="200"/>
        <w:rPr>
          <w:rFonts w:hint="eastAsia" w:ascii="宋体" w:hAnsi="宋体" w:cs="宋体"/>
          <w:b w:val="0"/>
          <w:bCs w:val="0"/>
          <w:kern w:val="0"/>
          <w:sz w:val="24"/>
        </w:rPr>
      </w:pPr>
      <w:r>
        <w:rPr>
          <w:rFonts w:hint="eastAsia" w:ascii="宋体" w:hAnsi="宋体" w:cs="宋体"/>
          <w:b w:val="0"/>
          <w:bCs w:val="0"/>
          <w:kern w:val="0"/>
          <w:sz w:val="24"/>
        </w:rPr>
        <w:t>本协议的附件为本协议不可分割的部分，与本协议正文具有同等的法律效力。协议附件与本协议约定不一致的，以本协议的约定为准，除非双方一致同意并以书面形式表示以协议附件为准。</w:t>
      </w:r>
    </w:p>
    <w:p w14:paraId="29A23CE9">
      <w:pPr>
        <w:spacing w:line="360" w:lineRule="auto"/>
        <w:ind w:firstLine="480" w:firstLineChars="200"/>
        <w:rPr>
          <w:rFonts w:hint="eastAsia" w:ascii="宋体" w:hAnsi="宋体" w:cs="宋体"/>
          <w:b w:val="0"/>
          <w:bCs w:val="0"/>
          <w:kern w:val="0"/>
          <w:sz w:val="24"/>
        </w:rPr>
      </w:pPr>
      <w:r>
        <w:rPr>
          <w:rFonts w:hint="eastAsia" w:ascii="宋体" w:hAnsi="宋体" w:cs="宋体"/>
          <w:b w:val="0"/>
          <w:bCs w:val="0"/>
          <w:kern w:val="0"/>
          <w:sz w:val="24"/>
        </w:rPr>
        <w:t>本合同甲、乙双方均同意以上条款内容。</w:t>
      </w:r>
    </w:p>
    <w:p w14:paraId="2D56FDF4">
      <w:pPr>
        <w:spacing w:line="360" w:lineRule="auto"/>
        <w:ind w:firstLine="480" w:firstLineChars="200"/>
        <w:rPr>
          <w:rFonts w:hint="eastAsia" w:ascii="宋体" w:hAnsi="宋体" w:cs="宋体"/>
          <w:b w:val="0"/>
          <w:bCs w:val="0"/>
          <w:kern w:val="0"/>
          <w:sz w:val="24"/>
        </w:rPr>
      </w:pPr>
      <w:r>
        <w:rPr>
          <w:rFonts w:hint="eastAsia" w:ascii="宋体" w:hAnsi="宋体" w:cs="宋体"/>
          <w:b w:val="0"/>
          <w:bCs w:val="0"/>
          <w:kern w:val="0"/>
          <w:sz w:val="24"/>
        </w:rPr>
        <w:t>本合同正本</w:t>
      </w:r>
      <w:r>
        <w:rPr>
          <w:rFonts w:hint="eastAsia" w:ascii="宋体" w:hAnsi="宋体" w:cs="宋体"/>
          <w:b w:val="0"/>
          <w:bCs w:val="0"/>
          <w:kern w:val="0"/>
          <w:sz w:val="24"/>
          <w:u w:val="single"/>
          <w:lang w:val="en-US" w:eastAsia="zh-CN"/>
        </w:rPr>
        <w:t xml:space="preserve">    </w:t>
      </w:r>
      <w:r>
        <w:rPr>
          <w:rFonts w:hint="eastAsia" w:ascii="宋体" w:hAnsi="宋体" w:cs="宋体"/>
          <w:b w:val="0"/>
          <w:bCs w:val="0"/>
          <w:kern w:val="0"/>
          <w:sz w:val="24"/>
        </w:rPr>
        <w:t>份，副本</w:t>
      </w:r>
      <w:r>
        <w:rPr>
          <w:rFonts w:hint="eastAsia" w:ascii="宋体" w:hAnsi="宋体" w:cs="宋体"/>
          <w:b w:val="0"/>
          <w:bCs w:val="0"/>
          <w:kern w:val="0"/>
          <w:sz w:val="24"/>
          <w:u w:val="single"/>
          <w:lang w:val="en-US" w:eastAsia="zh-CN"/>
        </w:rPr>
        <w:t xml:space="preserve">    </w:t>
      </w:r>
      <w:r>
        <w:rPr>
          <w:rFonts w:hint="eastAsia" w:ascii="宋体" w:hAnsi="宋体" w:cs="宋体"/>
          <w:b w:val="0"/>
          <w:bCs w:val="0"/>
          <w:kern w:val="0"/>
          <w:sz w:val="24"/>
        </w:rPr>
        <w:t>份，具有同等效力。自双方法定代表人或授权代表人签字、并加盖单位公章之日起生效。</w:t>
      </w:r>
    </w:p>
    <w:p w14:paraId="0757A582">
      <w:pPr>
        <w:spacing w:line="360" w:lineRule="auto"/>
        <w:rPr>
          <w:rFonts w:hint="eastAsia" w:ascii="宋体" w:hAnsi="宋体" w:cs="宋体"/>
          <w:b w:val="0"/>
          <w:bCs w:val="0"/>
          <w:kern w:val="0"/>
          <w:sz w:val="24"/>
        </w:rPr>
      </w:pPr>
      <w:r>
        <w:rPr>
          <w:rFonts w:hint="eastAsia" w:ascii="宋体" w:hAnsi="宋体" w:cs="宋体"/>
          <w:b w:val="0"/>
          <w:bCs w:val="0"/>
          <w:kern w:val="0"/>
          <w:sz w:val="24"/>
        </w:rPr>
        <w:t>本合同的订立、履行、变更、终止、解释等均适用中华人民共和国法律。</w:t>
      </w:r>
    </w:p>
    <w:p w14:paraId="60230F62">
      <w:pPr>
        <w:spacing w:line="360" w:lineRule="auto"/>
        <w:rPr>
          <w:rFonts w:hint="eastAsia" w:ascii="宋体" w:hAnsi="宋体" w:cs="宋体"/>
          <w:b w:val="0"/>
          <w:bCs w:val="0"/>
          <w:kern w:val="0"/>
          <w:sz w:val="24"/>
        </w:rPr>
      </w:pPr>
      <w:r>
        <w:rPr>
          <w:rFonts w:hint="eastAsia" w:ascii="宋体" w:hAnsi="宋体" w:cs="宋体"/>
          <w:b w:val="0"/>
          <w:bCs w:val="0"/>
          <w:kern w:val="0"/>
          <w:sz w:val="24"/>
        </w:rPr>
        <w:t>本合同未尽事宜由双方共同协商，另行订立补充协议，补充协议与本协议具有同样的法律效力。如果本合同之附件与本合同规定不符</w:t>
      </w:r>
      <w:r>
        <w:rPr>
          <w:rFonts w:hint="eastAsia" w:ascii="宋体" w:hAnsi="宋体" w:cs="宋体"/>
          <w:b w:val="0"/>
          <w:bCs w:val="0"/>
          <w:kern w:val="0"/>
          <w:sz w:val="24"/>
          <w:lang w:eastAsia="zh-CN"/>
        </w:rPr>
        <w:t>，</w:t>
      </w:r>
      <w:r>
        <w:rPr>
          <w:rFonts w:hint="eastAsia" w:ascii="宋体" w:hAnsi="宋体" w:cs="宋体"/>
          <w:b w:val="0"/>
          <w:bCs w:val="0"/>
          <w:kern w:val="0"/>
          <w:sz w:val="24"/>
        </w:rPr>
        <w:t>以本合同规定为准。</w:t>
      </w:r>
    </w:p>
    <w:p w14:paraId="6FADD945">
      <w:pPr>
        <w:spacing w:line="360" w:lineRule="auto"/>
        <w:rPr>
          <w:rFonts w:hint="eastAsia" w:ascii="宋体" w:hAnsi="宋体" w:cs="宋体"/>
          <w:b w:val="0"/>
          <w:bCs w:val="0"/>
          <w:kern w:val="0"/>
          <w:sz w:val="24"/>
        </w:rPr>
      </w:pPr>
    </w:p>
    <w:p w14:paraId="10F31CF9">
      <w:pPr>
        <w:spacing w:line="360" w:lineRule="auto"/>
        <w:rPr>
          <w:rFonts w:hint="eastAsia" w:ascii="宋体" w:hAnsi="宋体" w:cs="宋体"/>
          <w:b w:val="0"/>
          <w:bCs w:val="0"/>
          <w:kern w:val="0"/>
          <w:sz w:val="24"/>
        </w:rPr>
      </w:pPr>
      <w:r>
        <w:rPr>
          <w:rFonts w:hint="eastAsia" w:ascii="宋体" w:hAnsi="宋体" w:cs="宋体"/>
          <w:b w:val="0"/>
          <w:bCs w:val="0"/>
          <w:kern w:val="0"/>
          <w:sz w:val="24"/>
        </w:rPr>
        <w:t>（以下无正文）</w:t>
      </w:r>
    </w:p>
    <w:tbl>
      <w:tblPr>
        <w:tblStyle w:val="5"/>
        <w:tblpPr w:leftFromText="180" w:rightFromText="180" w:vertAnchor="text" w:horzAnchor="margin" w:tblpXSpec="center" w:tblpY="58"/>
        <w:tblOverlap w:val="never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25"/>
        <w:gridCol w:w="3936"/>
      </w:tblGrid>
      <w:tr w14:paraId="48FD7A5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3" w:hRule="atLeast"/>
          <w:jc w:val="center"/>
        </w:trPr>
        <w:tc>
          <w:tcPr>
            <w:tcW w:w="4425" w:type="dxa"/>
            <w:noWrap w:val="0"/>
            <w:tcMar>
              <w:top w:w="113" w:type="dxa"/>
              <w:left w:w="113" w:type="dxa"/>
              <w:bottom w:w="113" w:type="dxa"/>
              <w:right w:w="113" w:type="dxa"/>
            </w:tcMar>
            <w:vAlign w:val="top"/>
          </w:tcPr>
          <w:p w14:paraId="3D4D9E9C">
            <w:pPr>
              <w:spacing w:line="560" w:lineRule="exact"/>
              <w:ind w:left="210" w:leftChars="100"/>
              <w:rPr>
                <w:rFonts w:hint="eastAsia" w:ascii="宋体" w:hAnsi="宋体" w:cs="宋体"/>
                <w:b w:val="0"/>
                <w:bCs w:val="0"/>
                <w:sz w:val="24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</w:rPr>
              <w:t xml:space="preserve">甲方名称： </w:t>
            </w:r>
          </w:p>
          <w:p w14:paraId="4F15369F">
            <w:pPr>
              <w:spacing w:line="560" w:lineRule="exact"/>
              <w:ind w:left="210" w:leftChars="100"/>
              <w:rPr>
                <w:rFonts w:hint="eastAsia" w:ascii="宋体" w:hAnsi="宋体" w:cs="宋体"/>
                <w:b w:val="0"/>
                <w:bCs w:val="0"/>
                <w:sz w:val="24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</w:rPr>
              <w:t xml:space="preserve">地    址： </w:t>
            </w:r>
          </w:p>
          <w:p w14:paraId="1F09C581">
            <w:pPr>
              <w:spacing w:line="560" w:lineRule="exact"/>
              <w:ind w:left="210" w:leftChars="100"/>
              <w:rPr>
                <w:rFonts w:hint="eastAsia" w:ascii="宋体" w:hAnsi="宋体" w:cs="宋体"/>
                <w:b w:val="0"/>
                <w:bCs w:val="0"/>
                <w:sz w:val="24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</w:rPr>
              <w:t>邮    编：</w:t>
            </w:r>
          </w:p>
          <w:p w14:paraId="40E67CEC">
            <w:pPr>
              <w:spacing w:line="560" w:lineRule="exact"/>
              <w:ind w:left="210" w:leftChars="100"/>
              <w:rPr>
                <w:rFonts w:hint="eastAsia" w:ascii="宋体" w:hAnsi="宋体" w:cs="宋体"/>
                <w:b w:val="0"/>
                <w:bCs w:val="0"/>
                <w:sz w:val="24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</w:rPr>
              <w:t>电    话：</w:t>
            </w:r>
          </w:p>
          <w:p w14:paraId="6950B8E6">
            <w:pPr>
              <w:spacing w:line="560" w:lineRule="exact"/>
              <w:ind w:left="210" w:leftChars="100"/>
              <w:rPr>
                <w:rFonts w:hint="eastAsia" w:ascii="宋体" w:hAnsi="宋体" w:cs="宋体"/>
                <w:b w:val="0"/>
                <w:bCs w:val="0"/>
                <w:sz w:val="24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</w:rPr>
              <w:t>传    真：</w:t>
            </w:r>
          </w:p>
          <w:p w14:paraId="13C97854">
            <w:pPr>
              <w:spacing w:line="560" w:lineRule="exact"/>
              <w:ind w:left="210" w:leftChars="100"/>
              <w:rPr>
                <w:rFonts w:hint="eastAsia" w:ascii="宋体" w:hAnsi="宋体" w:cs="宋体"/>
                <w:b w:val="0"/>
                <w:bCs w:val="0"/>
                <w:sz w:val="24"/>
              </w:rPr>
            </w:pPr>
          </w:p>
          <w:p w14:paraId="76EBF9E1">
            <w:pPr>
              <w:spacing w:line="560" w:lineRule="exact"/>
              <w:ind w:left="210" w:leftChars="100"/>
              <w:rPr>
                <w:rFonts w:hint="eastAsia" w:ascii="宋体" w:hAnsi="宋体" w:cs="宋体"/>
                <w:b w:val="0"/>
                <w:bCs w:val="0"/>
                <w:sz w:val="24"/>
              </w:rPr>
            </w:pPr>
          </w:p>
          <w:p w14:paraId="24A6A3EE">
            <w:pPr>
              <w:spacing w:line="560" w:lineRule="exact"/>
              <w:ind w:left="210" w:leftChars="100"/>
              <w:rPr>
                <w:rFonts w:hint="eastAsia" w:ascii="宋体" w:hAnsi="宋体" w:cs="宋体"/>
                <w:b w:val="0"/>
                <w:bCs w:val="0"/>
                <w:sz w:val="24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</w:rPr>
              <w:t>代表签字：</w:t>
            </w:r>
          </w:p>
          <w:p w14:paraId="72AAD960">
            <w:pPr>
              <w:spacing w:line="560" w:lineRule="exact"/>
              <w:ind w:left="210" w:leftChars="100"/>
              <w:rPr>
                <w:rFonts w:hint="eastAsia" w:ascii="宋体" w:hAnsi="宋体" w:cs="宋体"/>
                <w:b w:val="0"/>
                <w:bCs w:val="0"/>
                <w:sz w:val="24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</w:rPr>
              <w:t>盖章：</w:t>
            </w:r>
          </w:p>
          <w:p w14:paraId="5C10CDB5">
            <w:pPr>
              <w:spacing w:line="560" w:lineRule="exact"/>
              <w:rPr>
                <w:rFonts w:hint="eastAsia" w:ascii="宋体" w:hAnsi="宋体" w:cs="宋体"/>
                <w:b w:val="0"/>
                <w:bCs w:val="0"/>
                <w:sz w:val="24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</w:rPr>
              <w:t xml:space="preserve">                年  月  日     </w:t>
            </w:r>
          </w:p>
        </w:tc>
        <w:tc>
          <w:tcPr>
            <w:tcW w:w="3936" w:type="dxa"/>
            <w:noWrap w:val="0"/>
            <w:tcMar>
              <w:top w:w="113" w:type="dxa"/>
              <w:left w:w="113" w:type="dxa"/>
              <w:bottom w:w="113" w:type="dxa"/>
              <w:right w:w="113" w:type="dxa"/>
            </w:tcMar>
            <w:vAlign w:val="top"/>
          </w:tcPr>
          <w:p w14:paraId="6FE935CC">
            <w:pPr>
              <w:spacing w:line="560" w:lineRule="exact"/>
              <w:ind w:left="210" w:leftChars="100"/>
              <w:rPr>
                <w:rFonts w:hint="eastAsia" w:ascii="宋体" w:hAnsi="宋体" w:cs="宋体"/>
                <w:b w:val="0"/>
                <w:bCs w:val="0"/>
                <w:sz w:val="24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</w:rPr>
              <w:t>乙方名称：</w:t>
            </w:r>
          </w:p>
          <w:p w14:paraId="7AECBC3E">
            <w:pPr>
              <w:spacing w:line="560" w:lineRule="exact"/>
              <w:ind w:left="210" w:leftChars="100"/>
              <w:rPr>
                <w:rFonts w:hint="eastAsia" w:ascii="宋体" w:hAnsi="宋体" w:cs="宋体"/>
                <w:b w:val="0"/>
                <w:bCs w:val="0"/>
                <w:sz w:val="24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</w:rPr>
              <w:t xml:space="preserve">地    址： </w:t>
            </w:r>
          </w:p>
          <w:p w14:paraId="79D2A872">
            <w:pPr>
              <w:spacing w:line="560" w:lineRule="exact"/>
              <w:ind w:left="210" w:leftChars="100"/>
              <w:rPr>
                <w:rFonts w:hint="eastAsia" w:ascii="宋体" w:hAnsi="宋体" w:cs="宋体"/>
                <w:b w:val="0"/>
                <w:bCs w:val="0"/>
                <w:sz w:val="24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</w:rPr>
              <w:t xml:space="preserve">邮    编： </w:t>
            </w:r>
          </w:p>
          <w:p w14:paraId="6B60E344">
            <w:pPr>
              <w:spacing w:line="560" w:lineRule="exact"/>
              <w:ind w:left="210" w:leftChars="100"/>
              <w:rPr>
                <w:rFonts w:hint="eastAsia" w:ascii="宋体" w:hAnsi="宋体" w:cs="宋体"/>
                <w:b w:val="0"/>
                <w:bCs w:val="0"/>
                <w:sz w:val="24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</w:rPr>
              <w:t xml:space="preserve">电    话： </w:t>
            </w:r>
          </w:p>
          <w:p w14:paraId="7606994B">
            <w:pPr>
              <w:spacing w:line="560" w:lineRule="exact"/>
              <w:ind w:left="210" w:leftChars="100"/>
              <w:rPr>
                <w:rFonts w:hint="eastAsia" w:ascii="宋体" w:hAnsi="宋体" w:cs="宋体"/>
                <w:b w:val="0"/>
                <w:bCs w:val="0"/>
                <w:sz w:val="24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</w:rPr>
              <w:t xml:space="preserve">传    真：  </w:t>
            </w:r>
          </w:p>
          <w:p w14:paraId="6021F9B1">
            <w:pPr>
              <w:spacing w:line="560" w:lineRule="exact"/>
              <w:ind w:left="210" w:leftChars="100"/>
              <w:rPr>
                <w:rFonts w:hint="eastAsia" w:ascii="宋体" w:hAnsi="宋体" w:cs="宋体"/>
                <w:b w:val="0"/>
                <w:bCs w:val="0"/>
                <w:sz w:val="24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</w:rPr>
              <w:t>开户银行：</w:t>
            </w:r>
          </w:p>
          <w:p w14:paraId="7368EFE7">
            <w:pPr>
              <w:spacing w:line="560" w:lineRule="exact"/>
              <w:ind w:left="210" w:leftChars="100"/>
              <w:rPr>
                <w:rFonts w:hint="eastAsia" w:ascii="宋体" w:hAnsi="宋体" w:cs="宋体"/>
                <w:b w:val="0"/>
                <w:bCs w:val="0"/>
                <w:sz w:val="24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  <w:lang w:eastAsia="zh-CN"/>
              </w:rPr>
              <w:t>账</w:t>
            </w:r>
            <w:r>
              <w:rPr>
                <w:rFonts w:hint="eastAsia" w:ascii="宋体" w:hAnsi="宋体" w:cs="宋体"/>
                <w:b w:val="0"/>
                <w:bCs w:val="0"/>
                <w:sz w:val="24"/>
              </w:rPr>
              <w:t xml:space="preserve">    号：</w:t>
            </w:r>
          </w:p>
          <w:p w14:paraId="121F82C9">
            <w:pPr>
              <w:spacing w:line="560" w:lineRule="exact"/>
              <w:ind w:left="210" w:leftChars="100"/>
              <w:rPr>
                <w:rFonts w:hint="eastAsia" w:ascii="宋体" w:hAnsi="宋体" w:cs="宋体"/>
                <w:b w:val="0"/>
                <w:bCs w:val="0"/>
                <w:sz w:val="24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</w:rPr>
              <w:t>代表签字</w:t>
            </w:r>
          </w:p>
          <w:p w14:paraId="451400E9">
            <w:pPr>
              <w:spacing w:line="560" w:lineRule="exact"/>
              <w:ind w:left="210" w:leftChars="100"/>
              <w:rPr>
                <w:rFonts w:hint="eastAsia" w:ascii="宋体" w:hAnsi="宋体" w:cs="宋体"/>
                <w:b w:val="0"/>
                <w:bCs w:val="0"/>
                <w:sz w:val="24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</w:rPr>
              <w:t>盖章：</w:t>
            </w:r>
          </w:p>
          <w:p w14:paraId="313B3A35">
            <w:pPr>
              <w:spacing w:line="560" w:lineRule="exact"/>
              <w:ind w:left="210" w:leftChars="100"/>
              <w:rPr>
                <w:rFonts w:hint="eastAsia" w:ascii="宋体" w:hAnsi="宋体" w:cs="宋体"/>
                <w:b w:val="0"/>
                <w:bCs w:val="0"/>
                <w:sz w:val="24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</w:rPr>
              <w:t xml:space="preserve">             年  月  日</w:t>
            </w:r>
          </w:p>
        </w:tc>
      </w:tr>
    </w:tbl>
    <w:p w14:paraId="34902569">
      <w:pPr>
        <w:spacing w:line="360" w:lineRule="auto"/>
        <w:rPr>
          <w:rFonts w:hint="eastAsia" w:ascii="宋体" w:hAnsi="宋体" w:cs="宋体"/>
          <w:b w:val="0"/>
          <w:bCs w:val="0"/>
          <w:kern w:val="0"/>
          <w:sz w:val="24"/>
        </w:rPr>
      </w:pPr>
    </w:p>
    <w:p w14:paraId="3CBEE3E9">
      <w:pPr>
        <w:spacing w:line="360" w:lineRule="auto"/>
        <w:rPr>
          <w:rFonts w:hint="eastAsia" w:ascii="宋体" w:hAnsi="宋体" w:cs="宋体"/>
          <w:b w:val="0"/>
          <w:bCs w:val="0"/>
          <w:kern w:val="0"/>
          <w:sz w:val="24"/>
        </w:rPr>
      </w:pPr>
    </w:p>
    <w:p w14:paraId="69B7D903">
      <w:pPr>
        <w:ind w:left="0" w:leftChars="0" w:right="0" w:rightChars="0" w:firstLine="0" w:firstLineChars="0"/>
        <w:jc w:val="center"/>
      </w:pPr>
      <w:r>
        <w:br w:type="page"/>
      </w:r>
    </w:p>
    <w:p w14:paraId="6080A91A">
      <w:pPr>
        <w:tabs>
          <w:tab w:val="left" w:pos="358"/>
        </w:tabs>
        <w:adjustRightInd w:val="0"/>
        <w:snapToGrid w:val="0"/>
        <w:spacing w:line="360" w:lineRule="auto"/>
        <w:jc w:val="center"/>
        <w:rPr>
          <w:rFonts w:hint="eastAsia" w:ascii="宋体" w:hAnsi="宋体" w:eastAsia="宋体" w:cs="Times New Roman"/>
          <w:b/>
          <w:bCs/>
          <w:color w:val="auto"/>
          <w:kern w:val="2"/>
          <w:sz w:val="36"/>
          <w:szCs w:val="36"/>
          <w:highlight w:val="none"/>
          <w:lang w:val="en-US" w:eastAsia="zh-CN" w:bidi="ar-SA"/>
        </w:rPr>
      </w:pPr>
      <w:r>
        <w:rPr>
          <w:rFonts w:hint="eastAsia" w:ascii="宋体" w:hAnsi="宋体" w:eastAsia="宋体" w:cs="Times New Roman"/>
          <w:b/>
          <w:bCs/>
          <w:color w:val="auto"/>
          <w:kern w:val="2"/>
          <w:sz w:val="36"/>
          <w:szCs w:val="36"/>
          <w:highlight w:val="none"/>
          <w:lang w:val="en-US" w:eastAsia="zh-CN" w:bidi="ar-SA"/>
        </w:rPr>
        <w:t>分包意向协议</w:t>
      </w:r>
    </w:p>
    <w:p w14:paraId="1EA8695E">
      <w:pPr>
        <w:spacing w:line="348" w:lineRule="auto"/>
        <w:rPr>
          <w:rFonts w:hint="eastAsia" w:ascii="宋体" w:hAnsi="宋体" w:cs="Times New Roman"/>
          <w:color w:val="auto"/>
          <w:sz w:val="24"/>
          <w:szCs w:val="20"/>
          <w:highlight w:val="none"/>
        </w:rPr>
      </w:pPr>
    </w:p>
    <w:p w14:paraId="3759094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32" w:lineRule="auto"/>
        <w:textAlignment w:val="auto"/>
        <w:rPr>
          <w:rFonts w:hint="eastAsia" w:ascii="宋体" w:hAnsi="宋体" w:cs="Times New Roman"/>
          <w:b/>
          <w:bCs/>
          <w:color w:val="auto"/>
          <w:sz w:val="24"/>
          <w:szCs w:val="20"/>
          <w:highlight w:val="none"/>
        </w:rPr>
      </w:pPr>
      <w:r>
        <w:rPr>
          <w:rFonts w:hint="eastAsia" w:ascii="宋体" w:hAnsi="宋体" w:cs="Times New Roman"/>
          <w:b/>
          <w:bCs/>
          <w:color w:val="auto"/>
          <w:sz w:val="24"/>
          <w:szCs w:val="20"/>
          <w:highlight w:val="none"/>
          <w:lang w:val="en-US" w:eastAsia="zh-CN"/>
        </w:rPr>
        <w:t>甲</w:t>
      </w:r>
      <w:r>
        <w:rPr>
          <w:rFonts w:hint="eastAsia" w:ascii="宋体" w:hAnsi="宋体" w:cs="Times New Roman"/>
          <w:b/>
          <w:bCs/>
          <w:color w:val="auto"/>
          <w:sz w:val="24"/>
          <w:szCs w:val="20"/>
          <w:highlight w:val="none"/>
        </w:rPr>
        <w:t>方</w:t>
      </w:r>
      <w:r>
        <w:rPr>
          <w:rFonts w:hint="eastAsia" w:ascii="宋体" w:hAnsi="宋体" w:cs="Times New Roman"/>
          <w:b/>
          <w:bCs/>
          <w:color w:val="auto"/>
          <w:sz w:val="24"/>
          <w:szCs w:val="20"/>
          <w:highlight w:val="none"/>
          <w:lang w:eastAsia="zh-CN"/>
        </w:rPr>
        <w:t>：</w:t>
      </w:r>
      <w:r>
        <w:rPr>
          <w:rFonts w:hint="eastAsia" w:ascii="宋体" w:hAnsi="宋体" w:cs="Times New Roman"/>
          <w:b/>
          <w:bCs/>
          <w:color w:val="auto"/>
          <w:sz w:val="24"/>
          <w:szCs w:val="20"/>
          <w:highlight w:val="none"/>
        </w:rPr>
        <w:t>(</w:t>
      </w:r>
      <w:r>
        <w:rPr>
          <w:rFonts w:hint="eastAsia" w:ascii="宋体" w:hAnsi="宋体" w:cs="Times New Roman"/>
          <w:b/>
          <w:bCs/>
          <w:color w:val="auto"/>
          <w:sz w:val="24"/>
          <w:szCs w:val="20"/>
          <w:highlight w:val="none"/>
          <w:u w:val="single"/>
          <w:lang w:val="en-US" w:eastAsia="zh-CN"/>
        </w:rPr>
        <w:t>甲</w:t>
      </w:r>
      <w:r>
        <w:rPr>
          <w:rFonts w:hint="eastAsia" w:ascii="宋体" w:hAnsi="宋体" w:cs="Times New Roman"/>
          <w:b/>
          <w:bCs/>
          <w:color w:val="auto"/>
          <w:sz w:val="24"/>
          <w:szCs w:val="20"/>
          <w:highlight w:val="none"/>
          <w:u w:val="single"/>
        </w:rPr>
        <w:t>公司全称</w:t>
      </w:r>
      <w:r>
        <w:rPr>
          <w:rFonts w:hint="eastAsia" w:ascii="宋体" w:hAnsi="宋体" w:cs="Times New Roman"/>
          <w:b/>
          <w:bCs/>
          <w:color w:val="auto"/>
          <w:sz w:val="24"/>
          <w:szCs w:val="20"/>
          <w:highlight w:val="none"/>
        </w:rPr>
        <w:t>)</w:t>
      </w:r>
    </w:p>
    <w:p w14:paraId="543AF5D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32" w:lineRule="auto"/>
        <w:textAlignment w:val="auto"/>
        <w:rPr>
          <w:rFonts w:hint="eastAsia" w:ascii="宋体" w:hAnsi="宋体" w:cs="Times New Roman"/>
          <w:color w:val="auto"/>
          <w:sz w:val="24"/>
          <w:szCs w:val="20"/>
          <w:highlight w:val="none"/>
        </w:rPr>
      </w:pPr>
      <w:r>
        <w:rPr>
          <w:rFonts w:hint="eastAsia" w:ascii="宋体" w:hAnsi="宋体" w:cs="Times New Roman"/>
          <w:b/>
          <w:bCs/>
          <w:color w:val="auto"/>
          <w:sz w:val="24"/>
          <w:szCs w:val="20"/>
          <w:highlight w:val="none"/>
          <w:lang w:val="en-US" w:eastAsia="zh-CN"/>
        </w:rPr>
        <w:t>乙方：</w:t>
      </w:r>
      <w:r>
        <w:rPr>
          <w:rFonts w:hint="eastAsia" w:ascii="宋体" w:hAnsi="宋体" w:cs="Times New Roman"/>
          <w:b/>
          <w:bCs/>
          <w:color w:val="auto"/>
          <w:sz w:val="24"/>
          <w:szCs w:val="20"/>
          <w:highlight w:val="none"/>
        </w:rPr>
        <w:t>(</w:t>
      </w:r>
      <w:r>
        <w:rPr>
          <w:rFonts w:hint="eastAsia" w:ascii="宋体" w:hAnsi="宋体" w:cs="Times New Roman"/>
          <w:b/>
          <w:bCs/>
          <w:color w:val="auto"/>
          <w:sz w:val="24"/>
          <w:szCs w:val="20"/>
          <w:highlight w:val="none"/>
          <w:u w:val="single"/>
          <w:lang w:val="en-US" w:eastAsia="zh-CN"/>
        </w:rPr>
        <w:t>分包</w:t>
      </w:r>
      <w:r>
        <w:rPr>
          <w:rFonts w:hint="eastAsia" w:ascii="宋体" w:hAnsi="宋体" w:cs="Times New Roman"/>
          <w:b/>
          <w:bCs/>
          <w:color w:val="auto"/>
          <w:sz w:val="24"/>
          <w:szCs w:val="20"/>
          <w:highlight w:val="none"/>
          <w:u w:val="single"/>
        </w:rPr>
        <w:t>公司全称</w:t>
      </w:r>
      <w:r>
        <w:rPr>
          <w:rFonts w:hint="eastAsia" w:ascii="宋体" w:hAnsi="宋体" w:cs="Times New Roman"/>
          <w:color w:val="auto"/>
          <w:sz w:val="24"/>
          <w:szCs w:val="20"/>
          <w:highlight w:val="none"/>
        </w:rPr>
        <w:t>)</w:t>
      </w:r>
    </w:p>
    <w:p w14:paraId="2B977BB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32" w:lineRule="auto"/>
        <w:ind w:firstLine="480" w:firstLineChars="200"/>
        <w:textAlignment w:val="auto"/>
        <w:rPr>
          <w:rFonts w:hint="eastAsia" w:ascii="宋体" w:hAnsi="宋体" w:eastAsia="宋体" w:cs="Times New Roman"/>
          <w:color w:val="auto"/>
          <w:sz w:val="24"/>
          <w:szCs w:val="20"/>
          <w:highlight w:val="none"/>
          <w:lang w:eastAsia="zh-CN"/>
        </w:rPr>
      </w:pPr>
      <w:r>
        <w:rPr>
          <w:rFonts w:hint="eastAsia" w:ascii="宋体" w:hAnsi="宋体" w:cs="Times New Roman"/>
          <w:color w:val="auto"/>
          <w:sz w:val="24"/>
          <w:szCs w:val="20"/>
          <w:highlight w:val="none"/>
          <w:u w:val="none"/>
        </w:rPr>
        <w:t>甲</w:t>
      </w:r>
      <w:r>
        <w:rPr>
          <w:rFonts w:hint="eastAsia" w:ascii="宋体" w:hAnsi="宋体" w:cs="Times New Roman"/>
          <w:color w:val="auto"/>
          <w:sz w:val="24"/>
          <w:szCs w:val="20"/>
          <w:highlight w:val="none"/>
          <w:u w:val="none"/>
          <w:lang w:val="en-US" w:eastAsia="zh-CN"/>
        </w:rPr>
        <w:t>乙双方</w:t>
      </w:r>
      <w:r>
        <w:rPr>
          <w:rFonts w:hint="eastAsia" w:ascii="宋体" w:hAnsi="宋体" w:cs="Times New Roman"/>
          <w:color w:val="auto"/>
          <w:sz w:val="24"/>
          <w:szCs w:val="20"/>
          <w:highlight w:val="none"/>
        </w:rPr>
        <w:t>自愿达成分包意向协议，参加(采购项目名称</w:t>
      </w:r>
      <w:r>
        <w:rPr>
          <w:rFonts w:hint="eastAsia" w:ascii="宋体" w:hAnsi="宋体" w:cs="Times New Roman"/>
          <w:color w:val="auto"/>
          <w:sz w:val="24"/>
          <w:szCs w:val="20"/>
          <w:highlight w:val="none"/>
          <w:lang w:eastAsia="zh-CN"/>
        </w:rPr>
        <w:t>、</w:t>
      </w:r>
      <w:r>
        <w:rPr>
          <w:rFonts w:hint="eastAsia" w:ascii="宋体" w:hAnsi="宋体" w:cs="Times New Roman"/>
          <w:color w:val="auto"/>
          <w:sz w:val="24"/>
          <w:szCs w:val="20"/>
          <w:highlight w:val="none"/>
        </w:rPr>
        <w:t>采购项目编号</w:t>
      </w:r>
      <w:r>
        <w:rPr>
          <w:rFonts w:hint="eastAsia" w:ascii="宋体" w:hAnsi="宋体" w:cs="Times New Roman"/>
          <w:color w:val="auto"/>
          <w:sz w:val="24"/>
          <w:szCs w:val="20"/>
          <w:highlight w:val="none"/>
          <w:lang w:eastAsia="zh-CN"/>
        </w:rPr>
        <w:t>、</w:t>
      </w:r>
      <w:r>
        <w:rPr>
          <w:rFonts w:hint="eastAsia" w:ascii="宋体" w:hAnsi="宋体" w:cs="Times New Roman"/>
          <w:color w:val="auto"/>
          <w:sz w:val="24"/>
          <w:szCs w:val="20"/>
          <w:highlight w:val="none"/>
          <w:lang w:val="en-US" w:eastAsia="zh-CN"/>
        </w:rPr>
        <w:t>标段号</w:t>
      </w:r>
      <w:r>
        <w:rPr>
          <w:rFonts w:hint="eastAsia" w:ascii="宋体" w:hAnsi="宋体" w:cs="Times New Roman"/>
          <w:color w:val="auto"/>
          <w:sz w:val="24"/>
          <w:szCs w:val="20"/>
          <w:highlight w:val="none"/>
        </w:rPr>
        <w:t>)的</w:t>
      </w:r>
      <w:r>
        <w:rPr>
          <w:rFonts w:hint="eastAsia" w:ascii="宋体" w:hAnsi="宋体" w:cs="Times New Roman"/>
          <w:color w:val="auto"/>
          <w:sz w:val="24"/>
          <w:szCs w:val="20"/>
          <w:highlight w:val="none"/>
          <w:lang w:val="en-US" w:eastAsia="zh-CN"/>
        </w:rPr>
        <w:t>投标</w:t>
      </w:r>
      <w:r>
        <w:rPr>
          <w:rFonts w:hint="eastAsia" w:ascii="宋体" w:hAnsi="宋体" w:cs="Times New Roman"/>
          <w:color w:val="auto"/>
          <w:sz w:val="24"/>
          <w:szCs w:val="20"/>
          <w:highlight w:val="none"/>
        </w:rPr>
        <w:t>活动。经各方充分协商一致，就项目的</w:t>
      </w:r>
      <w:r>
        <w:rPr>
          <w:rFonts w:hint="eastAsia" w:ascii="宋体" w:hAnsi="宋体" w:cs="Times New Roman"/>
          <w:color w:val="auto"/>
          <w:sz w:val="24"/>
          <w:szCs w:val="20"/>
          <w:highlight w:val="none"/>
          <w:lang w:val="en-US" w:eastAsia="zh-CN"/>
        </w:rPr>
        <w:t>投标</w:t>
      </w:r>
      <w:r>
        <w:rPr>
          <w:rFonts w:hint="eastAsia" w:ascii="宋体" w:hAnsi="宋体" w:cs="Times New Roman"/>
          <w:color w:val="auto"/>
          <w:sz w:val="24"/>
          <w:szCs w:val="20"/>
          <w:highlight w:val="none"/>
        </w:rPr>
        <w:t>和合同实施阶段的有关事务协商一致订立意向如下</w:t>
      </w:r>
      <w:r>
        <w:rPr>
          <w:rFonts w:hint="eastAsia" w:ascii="宋体" w:hAnsi="宋体" w:cs="Times New Roman"/>
          <w:color w:val="auto"/>
          <w:sz w:val="24"/>
          <w:szCs w:val="20"/>
          <w:highlight w:val="none"/>
          <w:lang w:eastAsia="zh-CN"/>
        </w:rPr>
        <w:t>：</w:t>
      </w:r>
    </w:p>
    <w:p w14:paraId="7C95B44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32" w:lineRule="auto"/>
        <w:textAlignment w:val="auto"/>
        <w:rPr>
          <w:rFonts w:hint="eastAsia" w:ascii="宋体" w:hAnsi="宋体" w:cs="Times New Roman"/>
          <w:b/>
          <w:bCs/>
          <w:color w:val="auto"/>
          <w:sz w:val="24"/>
          <w:szCs w:val="20"/>
          <w:highlight w:val="none"/>
        </w:rPr>
      </w:pPr>
      <w:r>
        <w:rPr>
          <w:rFonts w:hint="eastAsia" w:ascii="宋体" w:hAnsi="宋体" w:cs="Times New Roman"/>
          <w:b/>
          <w:bCs/>
          <w:color w:val="auto"/>
          <w:sz w:val="24"/>
          <w:szCs w:val="20"/>
          <w:highlight w:val="none"/>
        </w:rPr>
        <w:t>一、分包意向各方关系</w:t>
      </w:r>
    </w:p>
    <w:p w14:paraId="7849B77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32" w:lineRule="auto"/>
        <w:ind w:firstLine="480" w:firstLineChars="200"/>
        <w:textAlignment w:val="auto"/>
        <w:rPr>
          <w:rFonts w:hint="eastAsia" w:ascii="宋体" w:hAnsi="宋体" w:cs="Times New Roman"/>
          <w:color w:val="auto"/>
          <w:sz w:val="24"/>
          <w:szCs w:val="20"/>
          <w:highlight w:val="none"/>
        </w:rPr>
      </w:pPr>
      <w:r>
        <w:rPr>
          <w:rFonts w:hint="eastAsia" w:ascii="宋体" w:hAnsi="宋体" w:cs="Times New Roman"/>
          <w:color w:val="auto"/>
          <w:sz w:val="24"/>
          <w:szCs w:val="20"/>
          <w:highlight w:val="none"/>
          <w:lang w:val="en-US" w:eastAsia="zh-CN"/>
        </w:rPr>
        <w:t>甲</w:t>
      </w:r>
      <w:r>
        <w:rPr>
          <w:rFonts w:hint="eastAsia" w:ascii="宋体" w:hAnsi="宋体" w:cs="Times New Roman"/>
          <w:color w:val="auto"/>
          <w:sz w:val="24"/>
          <w:szCs w:val="20"/>
          <w:highlight w:val="none"/>
        </w:rPr>
        <w:t>方为投标方、</w:t>
      </w:r>
      <w:r>
        <w:rPr>
          <w:rFonts w:hint="eastAsia" w:ascii="宋体" w:hAnsi="宋体" w:cs="Times New Roman"/>
          <w:color w:val="auto"/>
          <w:sz w:val="24"/>
          <w:szCs w:val="20"/>
          <w:highlight w:val="none"/>
          <w:u w:val="none"/>
          <w:lang w:val="en-US" w:eastAsia="zh-CN"/>
        </w:rPr>
        <w:t>乙方</w:t>
      </w:r>
      <w:r>
        <w:rPr>
          <w:rFonts w:hint="eastAsia" w:ascii="宋体" w:hAnsi="宋体" w:cs="Times New Roman"/>
          <w:color w:val="auto"/>
          <w:sz w:val="24"/>
          <w:szCs w:val="20"/>
          <w:highlight w:val="none"/>
        </w:rPr>
        <w:t>为分包意向供应商，</w:t>
      </w:r>
      <w:r>
        <w:rPr>
          <w:rFonts w:hint="eastAsia" w:ascii="宋体" w:hAnsi="宋体" w:cs="Times New Roman"/>
          <w:color w:val="auto"/>
          <w:sz w:val="24"/>
          <w:szCs w:val="20"/>
          <w:highlight w:val="none"/>
          <w:lang w:val="en-US" w:eastAsia="zh-CN"/>
        </w:rPr>
        <w:t>甲</w:t>
      </w:r>
      <w:r>
        <w:rPr>
          <w:rFonts w:hint="eastAsia" w:ascii="宋体" w:hAnsi="宋体" w:cs="Times New Roman"/>
          <w:color w:val="auto"/>
          <w:sz w:val="24"/>
          <w:szCs w:val="20"/>
          <w:highlight w:val="none"/>
        </w:rPr>
        <w:t>方以投标供应商的身份参加本项目的</w:t>
      </w:r>
      <w:r>
        <w:rPr>
          <w:rFonts w:hint="eastAsia" w:ascii="宋体" w:hAnsi="宋体" w:cs="Times New Roman"/>
          <w:color w:val="auto"/>
          <w:sz w:val="24"/>
          <w:szCs w:val="20"/>
          <w:highlight w:val="none"/>
          <w:lang w:val="en-US" w:eastAsia="zh-CN"/>
        </w:rPr>
        <w:t>投标</w:t>
      </w:r>
      <w:r>
        <w:rPr>
          <w:rFonts w:hint="eastAsia" w:ascii="宋体" w:hAnsi="宋体" w:cs="Times New Roman"/>
          <w:color w:val="auto"/>
          <w:sz w:val="24"/>
          <w:szCs w:val="20"/>
          <w:highlight w:val="none"/>
        </w:rPr>
        <w:t>。</w:t>
      </w:r>
    </w:p>
    <w:p w14:paraId="113BE91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32" w:lineRule="auto"/>
        <w:textAlignment w:val="auto"/>
        <w:rPr>
          <w:rFonts w:hint="eastAsia" w:ascii="宋体" w:hAnsi="宋体" w:eastAsia="宋体" w:cs="Times New Roman"/>
          <w:b/>
          <w:bCs/>
          <w:color w:val="auto"/>
          <w:sz w:val="24"/>
          <w:szCs w:val="20"/>
          <w:highlight w:val="none"/>
          <w:lang w:eastAsia="zh-CN"/>
        </w:rPr>
      </w:pPr>
      <w:r>
        <w:rPr>
          <w:rFonts w:hint="eastAsia" w:ascii="宋体" w:hAnsi="宋体" w:cs="Times New Roman"/>
          <w:b/>
          <w:bCs/>
          <w:color w:val="auto"/>
          <w:sz w:val="24"/>
          <w:szCs w:val="20"/>
          <w:highlight w:val="none"/>
          <w:lang w:val="en-US" w:eastAsia="zh-CN"/>
        </w:rPr>
        <w:t>二</w:t>
      </w:r>
      <w:r>
        <w:rPr>
          <w:rFonts w:hint="eastAsia" w:ascii="宋体" w:hAnsi="宋体" w:cs="Times New Roman"/>
          <w:b/>
          <w:bCs/>
          <w:color w:val="auto"/>
          <w:sz w:val="24"/>
          <w:szCs w:val="20"/>
          <w:highlight w:val="none"/>
        </w:rPr>
        <w:t>、有关事项约定如下</w:t>
      </w:r>
      <w:r>
        <w:rPr>
          <w:rFonts w:hint="eastAsia" w:ascii="宋体" w:hAnsi="宋体" w:cs="Times New Roman"/>
          <w:b/>
          <w:bCs/>
          <w:color w:val="auto"/>
          <w:sz w:val="24"/>
          <w:szCs w:val="20"/>
          <w:highlight w:val="none"/>
          <w:lang w:eastAsia="zh-CN"/>
        </w:rPr>
        <w:t>：</w:t>
      </w:r>
    </w:p>
    <w:p w14:paraId="0DB9D6A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32" w:lineRule="auto"/>
        <w:ind w:firstLine="480" w:firstLineChars="200"/>
        <w:textAlignment w:val="auto"/>
        <w:rPr>
          <w:rFonts w:hint="eastAsia" w:ascii="宋体" w:hAnsi="宋体" w:cs="Times New Roman"/>
          <w:color w:val="auto"/>
          <w:sz w:val="24"/>
          <w:szCs w:val="20"/>
          <w:highlight w:val="none"/>
        </w:rPr>
      </w:pPr>
      <w:r>
        <w:rPr>
          <w:rFonts w:hint="eastAsia" w:ascii="宋体" w:hAnsi="宋体" w:cs="Times New Roman"/>
          <w:color w:val="auto"/>
          <w:sz w:val="24"/>
          <w:szCs w:val="20"/>
          <w:highlight w:val="none"/>
          <w:lang w:val="en-US" w:eastAsia="zh-CN"/>
        </w:rPr>
        <w:t>1.</w:t>
      </w:r>
      <w:r>
        <w:rPr>
          <w:rFonts w:hint="eastAsia" w:ascii="宋体" w:hAnsi="宋体" w:cs="Times New Roman"/>
          <w:color w:val="auto"/>
          <w:sz w:val="24"/>
          <w:szCs w:val="20"/>
          <w:highlight w:val="none"/>
        </w:rPr>
        <w:t>若中标，</w:t>
      </w:r>
      <w:r>
        <w:rPr>
          <w:rFonts w:hint="eastAsia" w:ascii="宋体" w:hAnsi="宋体" w:cs="Times New Roman"/>
          <w:color w:val="auto"/>
          <w:sz w:val="24"/>
          <w:szCs w:val="20"/>
          <w:highlight w:val="none"/>
          <w:lang w:val="en-US" w:eastAsia="zh-CN"/>
        </w:rPr>
        <w:t>甲</w:t>
      </w:r>
      <w:r>
        <w:rPr>
          <w:rFonts w:hint="eastAsia" w:ascii="宋体" w:hAnsi="宋体" w:cs="Times New Roman"/>
          <w:color w:val="auto"/>
          <w:sz w:val="24"/>
          <w:szCs w:val="20"/>
          <w:highlight w:val="none"/>
        </w:rPr>
        <w:t>方与采购人签订政府采购合同。</w:t>
      </w:r>
      <w:r>
        <w:rPr>
          <w:rFonts w:hint="eastAsia" w:ascii="宋体" w:hAnsi="宋体" w:cs="Times New Roman"/>
          <w:color w:val="auto"/>
          <w:sz w:val="24"/>
          <w:szCs w:val="20"/>
          <w:highlight w:val="none"/>
          <w:u w:val="none"/>
          <w:lang w:val="en-US" w:eastAsia="zh-CN"/>
        </w:rPr>
        <w:t>甲方</w:t>
      </w:r>
      <w:r>
        <w:rPr>
          <w:rFonts w:hint="eastAsia" w:ascii="宋体" w:hAnsi="宋体" w:cs="Times New Roman"/>
          <w:color w:val="auto"/>
          <w:sz w:val="24"/>
          <w:szCs w:val="20"/>
          <w:highlight w:val="none"/>
        </w:rPr>
        <w:t>与</w:t>
      </w:r>
      <w:r>
        <w:rPr>
          <w:rFonts w:hint="eastAsia" w:ascii="宋体" w:hAnsi="宋体" w:cs="Times New Roman"/>
          <w:color w:val="auto"/>
          <w:sz w:val="24"/>
          <w:szCs w:val="20"/>
          <w:highlight w:val="none"/>
          <w:lang w:val="en-US" w:eastAsia="zh-CN"/>
        </w:rPr>
        <w:t>乙</w:t>
      </w:r>
      <w:r>
        <w:rPr>
          <w:rFonts w:hint="eastAsia" w:ascii="宋体" w:hAnsi="宋体" w:cs="Times New Roman"/>
          <w:color w:val="auto"/>
          <w:sz w:val="24"/>
          <w:szCs w:val="20"/>
          <w:highlight w:val="none"/>
        </w:rPr>
        <w:t>方签订分包合同</w:t>
      </w:r>
      <w:r>
        <w:rPr>
          <w:rFonts w:hint="eastAsia" w:ascii="宋体" w:hAnsi="宋体" w:cs="Times New Roman"/>
          <w:color w:val="auto"/>
          <w:sz w:val="24"/>
          <w:szCs w:val="20"/>
          <w:highlight w:val="none"/>
          <w:lang w:eastAsia="zh-CN"/>
        </w:rPr>
        <w:t>，</w:t>
      </w:r>
      <w:r>
        <w:rPr>
          <w:rFonts w:hint="eastAsia" w:ascii="宋体" w:hAnsi="宋体" w:cs="Times New Roman"/>
          <w:color w:val="auto"/>
          <w:sz w:val="24"/>
          <w:szCs w:val="20"/>
          <w:highlight w:val="none"/>
          <w:u w:val="none"/>
          <w:lang w:val="en-US" w:eastAsia="zh-CN"/>
        </w:rPr>
        <w:t>乙方分包合同金额占政府采购</w:t>
      </w:r>
      <w:r>
        <w:rPr>
          <w:rFonts w:hint="eastAsia" w:ascii="宋体" w:hAnsi="宋体" w:cs="Times New Roman"/>
          <w:color w:val="auto"/>
          <w:sz w:val="24"/>
          <w:szCs w:val="20"/>
          <w:highlight w:val="none"/>
        </w:rPr>
        <w:t>合同金额的</w:t>
      </w:r>
      <w:r>
        <w:rPr>
          <w:rFonts w:hint="eastAsia" w:ascii="宋体" w:hAnsi="宋体" w:cs="Times New Roman"/>
          <w:color w:val="auto"/>
          <w:sz w:val="24"/>
          <w:szCs w:val="20"/>
          <w:highlight w:val="none"/>
          <w:u w:val="single"/>
          <w:lang w:val="en-US" w:eastAsia="zh-CN"/>
        </w:rPr>
        <w:t xml:space="preserve">       </w:t>
      </w:r>
      <w:r>
        <w:rPr>
          <w:rFonts w:hint="eastAsia" w:ascii="宋体" w:hAnsi="宋体" w:cs="Times New Roman"/>
          <w:color w:val="auto"/>
          <w:sz w:val="24"/>
          <w:szCs w:val="20"/>
          <w:highlight w:val="none"/>
          <w:u w:val="single"/>
          <w:lang w:eastAsia="zh-CN"/>
        </w:rPr>
        <w:t>%</w:t>
      </w:r>
      <w:r>
        <w:rPr>
          <w:rFonts w:hint="eastAsia" w:ascii="宋体" w:hAnsi="宋体" w:cs="Times New Roman"/>
          <w:color w:val="auto"/>
          <w:sz w:val="24"/>
          <w:szCs w:val="20"/>
          <w:highlight w:val="none"/>
        </w:rPr>
        <w:t>以上。</w:t>
      </w:r>
      <w:r>
        <w:rPr>
          <w:rFonts w:hint="eastAsia" w:ascii="宋体" w:hAnsi="宋体" w:cs="Times New Roman"/>
          <w:color w:val="auto"/>
          <w:sz w:val="24"/>
          <w:szCs w:val="20"/>
          <w:highlight w:val="none"/>
          <w:lang w:val="en-US" w:eastAsia="zh-CN"/>
        </w:rPr>
        <w:t>甲</w:t>
      </w:r>
      <w:r>
        <w:rPr>
          <w:rFonts w:hint="eastAsia" w:ascii="宋体" w:hAnsi="宋体" w:cs="Times New Roman"/>
          <w:color w:val="auto"/>
          <w:sz w:val="24"/>
          <w:szCs w:val="20"/>
          <w:highlight w:val="none"/>
        </w:rPr>
        <w:t>方就采购项目和分包项目向采购人负责，</w:t>
      </w:r>
      <w:r>
        <w:rPr>
          <w:rFonts w:hint="eastAsia" w:ascii="宋体" w:hAnsi="宋体" w:cs="Times New Roman"/>
          <w:color w:val="auto"/>
          <w:sz w:val="24"/>
          <w:szCs w:val="20"/>
          <w:highlight w:val="none"/>
          <w:lang w:val="en-US" w:eastAsia="zh-CN"/>
        </w:rPr>
        <w:t>乙方</w:t>
      </w:r>
      <w:r>
        <w:rPr>
          <w:rFonts w:hint="eastAsia" w:ascii="宋体" w:hAnsi="宋体" w:cs="Times New Roman"/>
          <w:color w:val="auto"/>
          <w:sz w:val="24"/>
          <w:szCs w:val="20"/>
          <w:highlight w:val="none"/>
        </w:rPr>
        <w:t>就分包项目承担责任。</w:t>
      </w:r>
    </w:p>
    <w:p w14:paraId="6D0EF56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32" w:lineRule="auto"/>
        <w:ind w:firstLine="480" w:firstLineChars="200"/>
        <w:textAlignment w:val="auto"/>
        <w:rPr>
          <w:rFonts w:hint="eastAsia" w:ascii="宋体" w:hAnsi="宋体" w:cs="Times New Roman"/>
          <w:color w:val="auto"/>
          <w:sz w:val="24"/>
          <w:szCs w:val="20"/>
          <w:highlight w:val="none"/>
        </w:rPr>
      </w:pPr>
      <w:r>
        <w:rPr>
          <w:rFonts w:hint="eastAsia" w:ascii="宋体" w:hAnsi="宋体" w:cs="Times New Roman"/>
          <w:color w:val="auto"/>
          <w:sz w:val="24"/>
          <w:szCs w:val="20"/>
          <w:highlight w:val="none"/>
          <w:lang w:val="en-US" w:eastAsia="zh-CN"/>
        </w:rPr>
        <w:t>2</w:t>
      </w:r>
      <w:r>
        <w:rPr>
          <w:rFonts w:hint="eastAsia" w:ascii="宋体" w:hAnsi="宋体" w:cs="Times New Roman"/>
          <w:color w:val="auto"/>
          <w:sz w:val="24"/>
          <w:szCs w:val="20"/>
          <w:highlight w:val="none"/>
        </w:rPr>
        <w:t>.</w:t>
      </w:r>
      <w:r>
        <w:rPr>
          <w:rFonts w:hint="eastAsia" w:ascii="Times New Roman" w:hAnsi="Times New Roman" w:cs="Times New Roman"/>
          <w:color w:val="auto"/>
          <w:sz w:val="24"/>
          <w:szCs w:val="24"/>
          <w:highlight w:val="none"/>
        </w:rPr>
        <w:t>在货物采购项目</w:t>
      </w:r>
      <w:r>
        <w:rPr>
          <w:rFonts w:hint="eastAsia" w:ascii="Times New Roman" w:hAnsi="Times New Roman" w:cs="Times New Roman"/>
          <w:color w:val="auto"/>
          <w:sz w:val="24"/>
          <w:szCs w:val="24"/>
          <w:highlight w:val="none"/>
          <w:lang w:val="en-US" w:eastAsia="zh-CN"/>
        </w:rPr>
        <w:t>中乙方提供的</w:t>
      </w:r>
      <w:r>
        <w:rPr>
          <w:rFonts w:hint="eastAsia" w:ascii="Times New Roman" w:hAnsi="Times New Roman" w:cs="Times New Roman"/>
          <w:color w:val="auto"/>
          <w:sz w:val="24"/>
          <w:szCs w:val="24"/>
          <w:highlight w:val="none"/>
        </w:rPr>
        <w:t>货物由中小企业制造</w:t>
      </w:r>
      <w:r>
        <w:rPr>
          <w:rFonts w:hint="eastAsia" w:ascii="宋体" w:hAnsi="宋体" w:cs="Times New Roman"/>
          <w:color w:val="auto"/>
          <w:sz w:val="24"/>
          <w:szCs w:val="20"/>
          <w:highlight w:val="none"/>
        </w:rPr>
        <w:t>将承担适宜分包部</w:t>
      </w:r>
      <w:r>
        <w:rPr>
          <w:rFonts w:hint="eastAsia" w:ascii="宋体" w:hAnsi="宋体" w:cs="Times New Roman"/>
          <w:color w:val="auto"/>
          <w:sz w:val="24"/>
          <w:szCs w:val="20"/>
          <w:highlight w:val="none"/>
          <w:lang w:val="en-US" w:eastAsia="zh-CN"/>
        </w:rPr>
        <w:t>分</w:t>
      </w:r>
      <w:r>
        <w:rPr>
          <w:rFonts w:hint="eastAsia" w:ascii="宋体" w:hAnsi="宋体" w:cs="Times New Roman"/>
          <w:color w:val="auto"/>
          <w:sz w:val="24"/>
          <w:szCs w:val="20"/>
          <w:highlight w:val="none"/>
        </w:rPr>
        <w:t>金额的工作内容。</w:t>
      </w:r>
    </w:p>
    <w:p w14:paraId="1E7CBD8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32" w:lineRule="auto"/>
        <w:ind w:left="0" w:leftChars="0" w:firstLine="0" w:firstLineChars="0"/>
        <w:jc w:val="both"/>
        <w:textAlignment w:val="auto"/>
        <w:rPr>
          <w:rFonts w:hint="eastAsia" w:ascii="宋体" w:hAnsi="宋体" w:eastAsia="宋体" w:cs="Times New Roman"/>
          <w:color w:val="auto"/>
          <w:spacing w:val="4"/>
          <w:kern w:val="2"/>
          <w:sz w:val="24"/>
          <w:highlight w:val="none"/>
          <w:lang w:val="en-US" w:eastAsia="zh-CN" w:bidi="ar-SA"/>
        </w:rPr>
      </w:pPr>
      <w:r>
        <w:rPr>
          <w:rFonts w:hint="eastAsia" w:ascii="宋体" w:hAnsi="宋体" w:eastAsia="宋体" w:cs="Times New Roman"/>
          <w:b/>
          <w:color w:val="auto"/>
          <w:spacing w:val="4"/>
          <w:kern w:val="2"/>
          <w:sz w:val="24"/>
          <w:highlight w:val="none"/>
          <w:lang w:val="en-US" w:eastAsia="zh-CN" w:bidi="ar-SA"/>
        </w:rPr>
        <w:t>三、甲乙双方承诺</w:t>
      </w:r>
    </w:p>
    <w:p w14:paraId="5E20732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32" w:lineRule="auto"/>
        <w:ind w:firstLine="420" w:firstLineChars="0"/>
        <w:textAlignment w:val="auto"/>
        <w:rPr>
          <w:rFonts w:hint="eastAsia" w:ascii="宋体" w:hAnsi="宋体" w:cs="Times New Roman"/>
          <w:color w:val="auto"/>
          <w:sz w:val="24"/>
          <w:szCs w:val="20"/>
          <w:highlight w:val="none"/>
          <w:lang w:val="en-US" w:eastAsia="zh-CN"/>
        </w:rPr>
      </w:pPr>
      <w:r>
        <w:rPr>
          <w:rFonts w:hint="eastAsia" w:ascii="宋体" w:hAnsi="宋体" w:cs="Times New Roman"/>
          <w:color w:val="auto"/>
          <w:sz w:val="24"/>
          <w:szCs w:val="20"/>
          <w:highlight w:val="none"/>
          <w:lang w:val="en-US" w:eastAsia="zh-CN"/>
        </w:rPr>
        <w:t>1.接受甲方分包合同的乙方公司两者间不得存在直接控股、管理关系的情形。</w:t>
      </w:r>
    </w:p>
    <w:p w14:paraId="5A805D3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32" w:lineRule="auto"/>
        <w:ind w:firstLine="420" w:firstLineChars="0"/>
        <w:textAlignment w:val="auto"/>
        <w:rPr>
          <w:rFonts w:hint="eastAsia" w:ascii="宋体" w:hAnsi="宋体" w:cs="Times New Roman"/>
          <w:color w:val="auto"/>
          <w:sz w:val="24"/>
          <w:szCs w:val="20"/>
          <w:highlight w:val="none"/>
          <w:lang w:val="en-US" w:eastAsia="zh-CN"/>
        </w:rPr>
      </w:pPr>
      <w:r>
        <w:rPr>
          <w:rFonts w:hint="eastAsia" w:ascii="宋体" w:hAnsi="宋体" w:cs="Times New Roman"/>
          <w:color w:val="auto"/>
          <w:sz w:val="24"/>
          <w:szCs w:val="20"/>
          <w:highlight w:val="none"/>
          <w:lang w:val="en-US" w:eastAsia="zh-CN"/>
        </w:rPr>
        <w:t>2.如因违约过失责任而导致采购人经济损失或被索赔时，甲方同意无条件清偿采购人的一切债务和经济赔偿。</w:t>
      </w:r>
    </w:p>
    <w:p w14:paraId="6CAE553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32" w:lineRule="auto"/>
        <w:ind w:firstLine="420" w:firstLineChars="0"/>
        <w:textAlignment w:val="auto"/>
        <w:rPr>
          <w:rFonts w:hint="eastAsia" w:ascii="宋体" w:hAnsi="宋体" w:cs="Times New Roman"/>
          <w:color w:val="auto"/>
          <w:sz w:val="24"/>
          <w:szCs w:val="20"/>
          <w:highlight w:val="none"/>
          <w:lang w:val="en-US" w:eastAsia="zh-CN"/>
        </w:rPr>
      </w:pPr>
      <w:r>
        <w:rPr>
          <w:rFonts w:hint="eastAsia" w:ascii="宋体" w:hAnsi="宋体" w:cs="Times New Roman"/>
          <w:color w:val="auto"/>
          <w:sz w:val="24"/>
          <w:szCs w:val="20"/>
          <w:highlight w:val="none"/>
          <w:lang w:val="en-US" w:eastAsia="zh-CN"/>
        </w:rPr>
        <w:t>3.如中标，乙方不得以任何理由提出终止本意向协议。</w:t>
      </w:r>
    </w:p>
    <w:p w14:paraId="1B2ADCD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32" w:lineRule="auto"/>
        <w:textAlignment w:val="auto"/>
        <w:rPr>
          <w:rFonts w:hint="default" w:ascii="宋体" w:hAnsi="宋体" w:eastAsia="宋体" w:cs="Times New Roman"/>
          <w:b/>
          <w:color w:val="auto"/>
          <w:spacing w:val="4"/>
          <w:kern w:val="2"/>
          <w:sz w:val="24"/>
          <w:szCs w:val="20"/>
          <w:highlight w:val="none"/>
          <w:lang w:val="en-US" w:eastAsia="zh-CN" w:bidi="ar-SA"/>
        </w:rPr>
      </w:pPr>
      <w:r>
        <w:rPr>
          <w:rFonts w:hint="eastAsia" w:ascii="宋体" w:hAnsi="宋体" w:cs="Times New Roman"/>
          <w:b/>
          <w:color w:val="auto"/>
          <w:spacing w:val="4"/>
          <w:kern w:val="2"/>
          <w:sz w:val="24"/>
          <w:szCs w:val="20"/>
          <w:highlight w:val="none"/>
          <w:lang w:val="en-US" w:eastAsia="zh-CN" w:bidi="ar-SA"/>
        </w:rPr>
        <w:t>四、</w:t>
      </w:r>
      <w:r>
        <w:rPr>
          <w:rFonts w:hint="eastAsia" w:ascii="宋体" w:hAnsi="宋体" w:eastAsia="宋体" w:cs="Times New Roman"/>
          <w:b/>
          <w:color w:val="auto"/>
          <w:spacing w:val="4"/>
          <w:kern w:val="2"/>
          <w:sz w:val="24"/>
          <w:szCs w:val="20"/>
          <w:highlight w:val="none"/>
          <w:lang w:val="en-US" w:eastAsia="zh-CN" w:bidi="ar-SA"/>
        </w:rPr>
        <w:t>协议书签订</w:t>
      </w:r>
    </w:p>
    <w:p w14:paraId="08CF271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32" w:lineRule="auto"/>
        <w:ind w:firstLine="420" w:firstLineChars="0"/>
        <w:textAlignment w:val="auto"/>
        <w:rPr>
          <w:rFonts w:hint="eastAsia" w:ascii="宋体" w:hAnsi="宋体" w:cs="Times New Roman"/>
          <w:color w:val="auto"/>
          <w:sz w:val="24"/>
          <w:szCs w:val="20"/>
          <w:highlight w:val="none"/>
          <w:lang w:val="en-US" w:eastAsia="zh-CN"/>
        </w:rPr>
      </w:pPr>
      <w:r>
        <w:rPr>
          <w:rFonts w:hint="eastAsia" w:ascii="宋体" w:hAnsi="宋体" w:cs="Times New Roman"/>
          <w:color w:val="auto"/>
          <w:sz w:val="24"/>
          <w:szCs w:val="20"/>
          <w:highlight w:val="none"/>
          <w:lang w:val="en-US" w:eastAsia="zh-CN"/>
        </w:rPr>
        <w:t>1.本意向书自签署之日起生效，有效期内有效，如获中标资格，有效期延续至合同履行完毕之日。</w:t>
      </w:r>
    </w:p>
    <w:p w14:paraId="0E30061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32" w:lineRule="auto"/>
        <w:ind w:firstLine="420" w:firstLineChars="0"/>
        <w:textAlignment w:val="auto"/>
        <w:rPr>
          <w:rFonts w:hint="eastAsia" w:ascii="宋体" w:hAnsi="宋体" w:cs="Times New Roman"/>
          <w:color w:val="auto"/>
          <w:sz w:val="24"/>
          <w:szCs w:val="20"/>
          <w:highlight w:val="none"/>
          <w:lang w:val="en-US" w:eastAsia="zh-CN"/>
        </w:rPr>
      </w:pPr>
      <w:r>
        <w:rPr>
          <w:rFonts w:hint="eastAsia" w:ascii="宋体" w:hAnsi="宋体" w:cs="Times New Roman"/>
          <w:color w:val="auto"/>
          <w:sz w:val="24"/>
          <w:szCs w:val="20"/>
          <w:highlight w:val="none"/>
          <w:lang w:val="en-US" w:eastAsia="zh-CN"/>
        </w:rPr>
        <w:t>2.本意向书正本一式</w:t>
      </w:r>
      <w:r>
        <w:rPr>
          <w:rFonts w:hint="eastAsia" w:ascii="宋体" w:hAnsi="宋体" w:cs="Times New Roman"/>
          <w:color w:val="auto"/>
          <w:sz w:val="24"/>
          <w:szCs w:val="20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cs="Times New Roman"/>
          <w:color w:val="auto"/>
          <w:sz w:val="24"/>
          <w:szCs w:val="20"/>
          <w:highlight w:val="none"/>
          <w:lang w:val="en-US" w:eastAsia="zh-CN"/>
        </w:rPr>
        <w:t>份，(甲公司全称)及各分包意向供应商各一份。</w:t>
      </w:r>
    </w:p>
    <w:p w14:paraId="4706D15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4" w:lineRule="auto"/>
        <w:textAlignment w:val="auto"/>
        <w:rPr>
          <w:rFonts w:hint="eastAsia" w:ascii="宋体" w:hAnsi="宋体" w:cs="Times New Roman"/>
          <w:color w:val="auto"/>
          <w:sz w:val="24"/>
          <w:szCs w:val="20"/>
          <w:highlight w:val="none"/>
        </w:rPr>
      </w:pPr>
    </w:p>
    <w:p w14:paraId="2611BC2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textAlignment w:val="auto"/>
        <w:rPr>
          <w:rFonts w:hint="eastAsia" w:ascii="宋体" w:hAnsi="宋体" w:cs="宋体"/>
          <w:color w:val="auto"/>
          <w:sz w:val="24"/>
          <w:szCs w:val="20"/>
          <w:highlight w:val="none"/>
        </w:rPr>
      </w:pPr>
      <w:r>
        <w:rPr>
          <w:rFonts w:hint="eastAsia" w:ascii="宋体" w:hAnsi="宋体" w:cs="Times New Roman"/>
          <w:color w:val="auto"/>
          <w:sz w:val="24"/>
          <w:szCs w:val="20"/>
          <w:highlight w:val="none"/>
        </w:rPr>
        <w:t>甲公司全称</w:t>
      </w:r>
      <w:r>
        <w:rPr>
          <w:rFonts w:hint="eastAsia" w:ascii="宋体" w:hAnsi="宋体" w:cs="Times New Roman"/>
          <w:color w:val="auto"/>
          <w:sz w:val="24"/>
          <w:szCs w:val="20"/>
          <w:highlight w:val="none"/>
          <w:lang w:eastAsia="zh-CN"/>
        </w:rPr>
        <w:t>：</w:t>
      </w:r>
      <w:r>
        <w:rPr>
          <w:rFonts w:hint="eastAsia" w:ascii="宋体" w:hAnsi="宋体" w:cs="Times New Roman"/>
          <w:color w:val="auto"/>
          <w:sz w:val="24"/>
          <w:szCs w:val="20"/>
          <w:highlight w:val="none"/>
          <w:u w:val="single"/>
          <w:lang w:val="en-US" w:eastAsia="zh-CN"/>
        </w:rPr>
        <w:t xml:space="preserve">             </w:t>
      </w:r>
      <w:r>
        <w:rPr>
          <w:rFonts w:hint="eastAsia" w:ascii="宋体" w:hAnsi="宋体" w:cs="Times New Roman"/>
          <w:color w:val="auto"/>
          <w:sz w:val="24"/>
          <w:szCs w:val="20"/>
          <w:highlight w:val="none"/>
        </w:rPr>
        <w:t>(盖章)</w:t>
      </w:r>
      <w:r>
        <w:rPr>
          <w:rFonts w:hint="eastAsia" w:ascii="宋体" w:hAnsi="宋体" w:cs="Times New Roman"/>
          <w:color w:val="auto"/>
          <w:sz w:val="24"/>
          <w:szCs w:val="20"/>
          <w:highlight w:val="none"/>
          <w:lang w:val="en-US" w:eastAsia="zh-CN"/>
        </w:rPr>
        <w:t xml:space="preserve">        </w:t>
      </w:r>
      <w:r>
        <w:rPr>
          <w:rFonts w:hint="eastAsia" w:ascii="宋体" w:hAnsi="宋体" w:cs="Times New Roman"/>
          <w:color w:val="auto"/>
          <w:sz w:val="24"/>
          <w:szCs w:val="20"/>
          <w:highlight w:val="none"/>
        </w:rPr>
        <w:t>乙公司全称</w:t>
      </w:r>
      <w:r>
        <w:rPr>
          <w:rFonts w:hint="eastAsia" w:ascii="宋体" w:hAnsi="宋体" w:cs="Times New Roman"/>
          <w:color w:val="auto"/>
          <w:sz w:val="24"/>
          <w:szCs w:val="20"/>
          <w:highlight w:val="none"/>
          <w:lang w:eastAsia="zh-CN"/>
        </w:rPr>
        <w:t>：</w:t>
      </w:r>
      <w:r>
        <w:rPr>
          <w:rFonts w:hint="eastAsia" w:ascii="宋体" w:hAnsi="宋体" w:cs="Times New Roman"/>
          <w:color w:val="auto"/>
          <w:sz w:val="24"/>
          <w:szCs w:val="20"/>
          <w:highlight w:val="none"/>
          <w:u w:val="single"/>
          <w:lang w:val="en-US" w:eastAsia="zh-CN"/>
        </w:rPr>
        <w:t xml:space="preserve">              </w:t>
      </w:r>
      <w:r>
        <w:rPr>
          <w:rFonts w:hint="eastAsia" w:ascii="宋体" w:hAnsi="宋体" w:cs="Times New Roman"/>
          <w:color w:val="auto"/>
          <w:sz w:val="24"/>
          <w:szCs w:val="20"/>
          <w:highlight w:val="none"/>
        </w:rPr>
        <w:t>(盖章)</w:t>
      </w:r>
    </w:p>
    <w:p w14:paraId="3A270E4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textAlignment w:val="auto"/>
        <w:rPr>
          <w:rFonts w:hint="eastAsia" w:ascii="宋体" w:hAnsi="宋体" w:cs="宋体"/>
          <w:color w:val="auto"/>
          <w:sz w:val="24"/>
          <w:szCs w:val="20"/>
          <w:highlight w:val="none"/>
        </w:rPr>
      </w:pPr>
      <w:r>
        <w:rPr>
          <w:rFonts w:hint="eastAsia" w:ascii="宋体" w:hAnsi="宋体" w:cs="宋体"/>
          <w:color w:val="auto"/>
          <w:sz w:val="24"/>
          <w:szCs w:val="20"/>
          <w:highlight w:val="none"/>
        </w:rPr>
        <w:t>法定代表人或其授权</w:t>
      </w:r>
      <w:r>
        <w:rPr>
          <w:rFonts w:hint="eastAsia" w:ascii="宋体" w:hAnsi="宋体" w:cs="宋体"/>
          <w:color w:val="auto"/>
          <w:sz w:val="24"/>
          <w:szCs w:val="20"/>
          <w:highlight w:val="none"/>
          <w:lang w:val="en-US" w:eastAsia="zh-CN"/>
        </w:rPr>
        <w:t xml:space="preserve">                    </w:t>
      </w:r>
      <w:r>
        <w:rPr>
          <w:rFonts w:hint="eastAsia" w:ascii="宋体" w:hAnsi="宋体" w:cs="宋体"/>
          <w:color w:val="auto"/>
          <w:sz w:val="24"/>
          <w:szCs w:val="20"/>
          <w:highlight w:val="none"/>
        </w:rPr>
        <w:t>法定代表人或其授权</w:t>
      </w:r>
    </w:p>
    <w:p w14:paraId="16CA113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textAlignment w:val="auto"/>
        <w:rPr>
          <w:rFonts w:hint="eastAsia" w:ascii="宋体" w:hAnsi="宋体" w:cs="Times New Roman"/>
          <w:color w:val="auto"/>
          <w:sz w:val="24"/>
          <w:szCs w:val="20"/>
          <w:highlight w:val="none"/>
          <w:u w:val="single"/>
          <w:lang w:val="en-US" w:eastAsia="zh-CN"/>
        </w:rPr>
      </w:pPr>
      <w:r>
        <w:rPr>
          <w:rFonts w:hint="eastAsia" w:ascii="宋体" w:hAnsi="宋体" w:cs="宋体"/>
          <w:color w:val="auto"/>
          <w:sz w:val="24"/>
          <w:szCs w:val="20"/>
          <w:highlight w:val="none"/>
        </w:rPr>
        <w:t>的代理人：</w:t>
      </w:r>
      <w:r>
        <w:rPr>
          <w:rFonts w:hint="eastAsia" w:ascii="宋体" w:hAnsi="宋体" w:cs="宋体"/>
          <w:color w:val="auto"/>
          <w:sz w:val="24"/>
          <w:szCs w:val="20"/>
          <w:highlight w:val="none"/>
          <w:u w:val="single"/>
        </w:rPr>
        <w:t>（签字</w:t>
      </w:r>
      <w:r>
        <w:rPr>
          <w:rFonts w:hint="eastAsia" w:ascii="宋体" w:hAnsi="宋体" w:cs="宋体"/>
          <w:color w:val="auto"/>
          <w:sz w:val="24"/>
          <w:szCs w:val="20"/>
          <w:highlight w:val="none"/>
          <w:u w:val="single"/>
          <w:lang w:val="en-US" w:eastAsia="zh-CN"/>
        </w:rPr>
        <w:t>或盖章</w:t>
      </w:r>
      <w:r>
        <w:rPr>
          <w:rFonts w:hint="eastAsia" w:ascii="宋体" w:hAnsi="宋体" w:cs="宋体"/>
          <w:color w:val="auto"/>
          <w:sz w:val="24"/>
          <w:szCs w:val="20"/>
          <w:highlight w:val="none"/>
          <w:u w:val="single"/>
        </w:rPr>
        <w:t xml:space="preserve">）        </w:t>
      </w:r>
      <w:r>
        <w:rPr>
          <w:rFonts w:hint="eastAsia" w:ascii="宋体" w:hAnsi="宋体" w:cs="Times New Roman"/>
          <w:color w:val="auto"/>
          <w:sz w:val="24"/>
          <w:szCs w:val="20"/>
          <w:highlight w:val="none"/>
          <w:lang w:val="en-US" w:eastAsia="zh-CN"/>
        </w:rPr>
        <w:t xml:space="preserve">       </w:t>
      </w:r>
      <w:r>
        <w:rPr>
          <w:rFonts w:hint="eastAsia" w:ascii="宋体" w:hAnsi="宋体" w:cs="宋体"/>
          <w:color w:val="auto"/>
          <w:sz w:val="24"/>
          <w:szCs w:val="20"/>
          <w:highlight w:val="none"/>
        </w:rPr>
        <w:t>的代理人：</w:t>
      </w:r>
      <w:r>
        <w:rPr>
          <w:rFonts w:hint="eastAsia" w:ascii="宋体" w:hAnsi="宋体" w:cs="宋体"/>
          <w:color w:val="auto"/>
          <w:sz w:val="24"/>
          <w:szCs w:val="20"/>
          <w:highlight w:val="none"/>
          <w:u w:val="single"/>
        </w:rPr>
        <w:t>（签字</w:t>
      </w:r>
      <w:r>
        <w:rPr>
          <w:rFonts w:hint="eastAsia" w:ascii="宋体" w:hAnsi="宋体" w:cs="宋体"/>
          <w:color w:val="auto"/>
          <w:sz w:val="24"/>
          <w:szCs w:val="20"/>
          <w:highlight w:val="none"/>
          <w:u w:val="single"/>
          <w:lang w:val="en-US" w:eastAsia="zh-CN"/>
        </w:rPr>
        <w:t>或盖章</w:t>
      </w:r>
      <w:r>
        <w:rPr>
          <w:rFonts w:hint="eastAsia" w:ascii="宋体" w:hAnsi="宋体" w:cs="宋体"/>
          <w:color w:val="auto"/>
          <w:sz w:val="24"/>
          <w:szCs w:val="20"/>
          <w:highlight w:val="none"/>
          <w:u w:val="single"/>
        </w:rPr>
        <w:t xml:space="preserve">）     </w:t>
      </w:r>
      <w:r>
        <w:rPr>
          <w:rFonts w:hint="eastAsia" w:ascii="宋体" w:hAnsi="宋体" w:cs="宋体"/>
          <w:color w:val="auto"/>
          <w:sz w:val="24"/>
          <w:szCs w:val="20"/>
          <w:highlight w:val="none"/>
          <w:u w:val="single"/>
          <w:lang w:val="en-US" w:eastAsia="zh-CN"/>
        </w:rPr>
        <w:t xml:space="preserve">  </w:t>
      </w:r>
    </w:p>
    <w:p w14:paraId="1E5737C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1200" w:firstLineChars="500"/>
        <w:textAlignment w:val="auto"/>
        <w:rPr>
          <w:rFonts w:hint="eastAsia" w:ascii="宋体" w:hAnsi="宋体" w:cs="Times New Roman"/>
          <w:color w:val="auto"/>
          <w:sz w:val="24"/>
          <w:szCs w:val="20"/>
          <w:highlight w:val="none"/>
        </w:rPr>
      </w:pPr>
      <w:r>
        <w:rPr>
          <w:rFonts w:hint="eastAsia" w:ascii="宋体" w:hAnsi="宋体" w:cs="Times New Roman"/>
          <w:color w:val="auto"/>
          <w:sz w:val="24"/>
          <w:szCs w:val="20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cs="Times New Roman"/>
          <w:color w:val="auto"/>
          <w:sz w:val="24"/>
          <w:szCs w:val="20"/>
          <w:highlight w:val="none"/>
        </w:rPr>
        <w:t>年</w:t>
      </w:r>
      <w:r>
        <w:rPr>
          <w:rFonts w:hint="eastAsia" w:ascii="宋体" w:hAnsi="宋体" w:cs="Times New Roman"/>
          <w:color w:val="auto"/>
          <w:sz w:val="24"/>
          <w:szCs w:val="20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cs="Times New Roman"/>
          <w:color w:val="auto"/>
          <w:sz w:val="24"/>
          <w:szCs w:val="20"/>
          <w:highlight w:val="none"/>
        </w:rPr>
        <w:t>月</w:t>
      </w:r>
      <w:r>
        <w:rPr>
          <w:rFonts w:hint="eastAsia" w:ascii="宋体" w:hAnsi="宋体" w:cs="Times New Roman"/>
          <w:color w:val="auto"/>
          <w:sz w:val="24"/>
          <w:szCs w:val="20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cs="Times New Roman"/>
          <w:color w:val="auto"/>
          <w:sz w:val="24"/>
          <w:szCs w:val="20"/>
          <w:highlight w:val="none"/>
        </w:rPr>
        <w:t>日</w:t>
      </w:r>
      <w:r>
        <w:rPr>
          <w:rFonts w:hint="eastAsia" w:ascii="宋体" w:hAnsi="宋体" w:cs="Times New Roman"/>
          <w:color w:val="auto"/>
          <w:sz w:val="24"/>
          <w:szCs w:val="20"/>
          <w:highlight w:val="none"/>
          <w:lang w:val="en-US" w:eastAsia="zh-CN"/>
        </w:rPr>
        <w:t xml:space="preserve">                       </w:t>
      </w:r>
      <w:r>
        <w:rPr>
          <w:rFonts w:hint="eastAsia" w:ascii="宋体" w:hAnsi="宋体" w:cs="Times New Roman"/>
          <w:color w:val="auto"/>
          <w:sz w:val="24"/>
          <w:szCs w:val="20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cs="Times New Roman"/>
          <w:color w:val="auto"/>
          <w:sz w:val="24"/>
          <w:szCs w:val="20"/>
          <w:highlight w:val="none"/>
        </w:rPr>
        <w:t>年</w:t>
      </w:r>
      <w:r>
        <w:rPr>
          <w:rFonts w:hint="eastAsia" w:ascii="宋体" w:hAnsi="宋体" w:cs="Times New Roman"/>
          <w:color w:val="auto"/>
          <w:sz w:val="24"/>
          <w:szCs w:val="20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cs="Times New Roman"/>
          <w:color w:val="auto"/>
          <w:sz w:val="24"/>
          <w:szCs w:val="20"/>
          <w:highlight w:val="none"/>
        </w:rPr>
        <w:t>月</w:t>
      </w:r>
      <w:r>
        <w:rPr>
          <w:rFonts w:hint="eastAsia" w:ascii="宋体" w:hAnsi="宋体" w:cs="Times New Roman"/>
          <w:color w:val="auto"/>
          <w:sz w:val="24"/>
          <w:szCs w:val="20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cs="Times New Roman"/>
          <w:color w:val="auto"/>
          <w:sz w:val="24"/>
          <w:szCs w:val="20"/>
          <w:highlight w:val="none"/>
        </w:rPr>
        <w:t>日</w:t>
      </w:r>
    </w:p>
    <w:p w14:paraId="76E24BC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4" w:lineRule="auto"/>
        <w:textAlignment w:val="auto"/>
        <w:rPr>
          <w:rFonts w:hint="eastAsia" w:ascii="宋体" w:hAnsi="宋体" w:cs="Times New Roman"/>
          <w:b/>
          <w:bCs/>
          <w:color w:val="auto"/>
          <w:sz w:val="24"/>
          <w:szCs w:val="20"/>
          <w:highlight w:val="none"/>
        </w:rPr>
      </w:pPr>
      <w:r>
        <w:rPr>
          <w:rFonts w:hint="eastAsia" w:ascii="宋体" w:hAnsi="宋体" w:cs="Times New Roman"/>
          <w:b/>
          <w:bCs/>
          <w:color w:val="auto"/>
          <w:sz w:val="24"/>
          <w:szCs w:val="20"/>
          <w:highlight w:val="none"/>
        </w:rPr>
        <w:t>注</w:t>
      </w:r>
      <w:r>
        <w:rPr>
          <w:rFonts w:hint="eastAsia" w:ascii="宋体" w:hAnsi="宋体" w:cs="Times New Roman"/>
          <w:b/>
          <w:bCs/>
          <w:color w:val="auto"/>
          <w:sz w:val="24"/>
          <w:szCs w:val="20"/>
          <w:highlight w:val="none"/>
          <w:lang w:eastAsia="zh-CN"/>
        </w:rPr>
        <w:t>：</w:t>
      </w:r>
      <w:r>
        <w:rPr>
          <w:rFonts w:hint="eastAsia" w:ascii="宋体" w:hAnsi="宋体" w:cs="Times New Roman"/>
          <w:b/>
          <w:bCs/>
          <w:color w:val="auto"/>
          <w:sz w:val="24"/>
          <w:szCs w:val="20"/>
          <w:highlight w:val="none"/>
        </w:rPr>
        <w:t>1.</w:t>
      </w:r>
      <w:r>
        <w:rPr>
          <w:rFonts w:hint="eastAsia" w:ascii="宋体" w:hAnsi="宋体" w:cs="Times New Roman"/>
          <w:b/>
          <w:bCs/>
          <w:color w:val="auto"/>
          <w:sz w:val="24"/>
          <w:szCs w:val="20"/>
          <w:highlight w:val="none"/>
          <w:lang w:val="en-US" w:eastAsia="zh-CN"/>
        </w:rPr>
        <w:t>各</w:t>
      </w:r>
      <w:r>
        <w:rPr>
          <w:rFonts w:hint="eastAsia" w:ascii="宋体" w:hAnsi="宋体" w:cs="Times New Roman"/>
          <w:b/>
          <w:bCs/>
          <w:color w:val="auto"/>
          <w:sz w:val="24"/>
          <w:szCs w:val="20"/>
          <w:highlight w:val="none"/>
        </w:rPr>
        <w:t>方成员应在本意向书上共同盖章确认。</w:t>
      </w:r>
    </w:p>
    <w:p w14:paraId="5289012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4" w:lineRule="auto"/>
        <w:ind w:firstLine="482" w:firstLineChars="200"/>
        <w:textAlignment w:val="auto"/>
        <w:rPr>
          <w:rFonts w:ascii="Times New Roman" w:hAnsi="Times New Roman" w:cs="Times New Roman"/>
          <w:b/>
          <w:bCs/>
          <w:color w:val="auto"/>
          <w:szCs w:val="20"/>
          <w:highlight w:val="none"/>
        </w:rPr>
      </w:pPr>
      <w:r>
        <w:rPr>
          <w:rFonts w:hint="eastAsia" w:ascii="宋体" w:hAnsi="宋体" w:cs="Times New Roman"/>
          <w:b/>
          <w:bCs/>
          <w:color w:val="auto"/>
          <w:sz w:val="24"/>
          <w:szCs w:val="20"/>
          <w:highlight w:val="none"/>
        </w:rPr>
        <w:t>2.本意向书内容将作为签订合同的附件之一。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3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ECE583F"/>
    <w:rsid w:val="19E11A3D"/>
    <w:rsid w:val="1F53464E"/>
    <w:rsid w:val="24266AE5"/>
    <w:rsid w:val="380562C5"/>
    <w:rsid w:val="44C83A66"/>
    <w:rsid w:val="546E25C9"/>
    <w:rsid w:val="5BC817D4"/>
    <w:rsid w:val="61E65553"/>
    <w:rsid w:val="774D555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qFormat="1"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/>
    </w:pPr>
    <w:rPr>
      <w:szCs w:val="20"/>
    </w:rPr>
  </w:style>
  <w:style w:type="paragraph" w:styleId="3">
    <w:name w:val="Plain Text"/>
    <w:basedOn w:val="1"/>
    <w:qFormat/>
    <w:uiPriority w:val="0"/>
    <w:rPr>
      <w:rFonts w:ascii="宋体" w:hAnsi="Courier New"/>
      <w:szCs w:val="20"/>
    </w:rPr>
  </w:style>
  <w:style w:type="paragraph" w:styleId="4">
    <w:name w:val="Body Text Indent 3"/>
    <w:basedOn w:val="1"/>
    <w:qFormat/>
    <w:uiPriority w:val="0"/>
    <w:pPr>
      <w:spacing w:line="410" w:lineRule="exact"/>
      <w:ind w:left="619" w:leftChars="295" w:firstLine="390" w:firstLineChars="179"/>
    </w:pPr>
    <w:rPr>
      <w:rFonts w:ascii="宋体" w:hAnsi="宋体"/>
      <w:spacing w:val="4"/>
    </w:rPr>
  </w:style>
  <w:style w:type="paragraph" w:customStyle="1" w:styleId="7">
    <w:name w:val="List Paragraph"/>
    <w:basedOn w:val="1"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ntractReview xmlns="http://schemas.wps.cn/vas-ai-hub/contract-review">
  <reviewItems>
    <reviewItem>
      <errorID>38624d51-d567-4cca-8da5-5d709a9935ce</errorID>
      <errorWord>》、《</errorWord>
      <group>L1_Punc</group>
      <groupName>标点问题</groupName>
      <ability>L2_Punc</ability>
      <abilityName>标点符号检查</abilityName>
      <candidateList>
        <item>》《</item>
      </candidateList>
      <explain>根据国标GB/T 15834-2011《标点符号用法》中的4.5.3.5节，标有引号的并列成分之间、标有书名号的并列成分之间通常不用顿号。如“《红楼梦》《三国演义》《西游记》《水浒传》，是我国长篇小说的四大名著”。</explain>
      <paraID>15358DDD</paraID>
      <start>13</start>
      <end>16</end>
      <status>unmodified</status>
      <modifiedWord/>
      <trackRevisions>false</trackRevisions>
    </reviewItem>
    <reviewItem>
      <errorID>aa1eb17a-afcd-48a4-a4d6-c20b7e8b898a</errorID>
      <errorWord>1、</errorWord>
      <group>L1_Format</group>
      <groupName>格式问题</groupName>
      <ability>L2_Ordinal</ability>
      <abilityName>序号格式</abilityName>
      <candidateList>
        <item>1.</item>
      </candidateList>
      <explain>中文书写环境建议使用国标要求书写序次语。根据标点符号用法（GB/T 15834—2011）序次语书写要求，通常第一层是带有顿号的汉字数字，如“一、”；第二层是带括号（全角）的汉字数字，如“（一）”；第三层是带下脚点（半角）的阿拉伯数字，如“1.”；第四层是带括号（全角）的阿拉伯数字，如“（1）”“1）”；其后可以按照书写者意愿输入带圈的阿拉伯数字或大小写拉丁字母，如“①”“ a.”。</explain>
      <paraID>2C8C99BD</paraID>
      <start>0</start>
      <end>2</end>
      <status>unmodified</status>
      <modifiedWord/>
      <trackRevisions>false</trackRevisions>
    </reviewItem>
    <reviewItem>
      <errorID>028497a2-1794-4aa0-9967-968bed4390b9</errorID>
      <errorWord>)</errorWord>
      <group>L1_Format</group>
      <groupName>格式问题</groupName>
      <ability>L2_HalfPunc</ability>
      <abilityName>全半角检查</abilityName>
      <candidateList>
        <item>）</item>
      </candidateList>
      <explain>文本全半角错误。</explain>
      <paraID>2995FFE6</paraID>
      <start>38</start>
      <end>39</end>
      <status>unmodified</status>
      <modifiedWord/>
      <trackRevisions>false</trackRevisions>
    </reviewItem>
    <reviewItem>
      <errorID>439048fe-effb-4d01-be1e-0951143b13f7</errorID>
      <errorWord>2、</errorWord>
      <group>L1_Format</group>
      <groupName>格式问题</groupName>
      <ability>L2_Ordinal</ability>
      <abilityName>序号格式</abilityName>
      <candidateList>
        <item>2.</item>
      </candidateList>
      <explain>中文书写环境建议使用国标要求书写序次语。根据标点符号用法（GB/T 15834—2011）序次语书写要求，通常第一层是带有顿号的汉字数字，如“一、”；第二层是带括号（全角）的汉字数字，如“（一）”；第三层是带下脚点（半角）的阿拉伯数字，如“1.”；第四层是带括号（全角）的阿拉伯数字，如“（1）”“1）”；其后可以按照书写者意愿输入带圈的阿拉伯数字或大小写拉丁字母，如“①”“ a.”。</explain>
      <paraID>3D3D4252</paraID>
      <start>0</start>
      <end>2</end>
      <status>unmodified</status>
      <modifiedWord/>
      <trackRevisions>false</trackRevisions>
    </reviewItem>
    <reviewItem>
      <errorID>323a46aa-14d5-4b61-9ec9-86556f357b35</errorID>
      <errorWord>3、</errorWord>
      <group>L1_Format</group>
      <groupName>格式问题</groupName>
      <ability>L2_Ordinal</ability>
      <abilityName>序号格式</abilityName>
      <candidateList>
        <item>3.</item>
      </candidateList>
      <explain>中文书写环境建议使用国标要求书写序次语。根据标点符号用法（GB/T 15834—2011）序次语书写要求，通常第一层是带有顿号的汉字数字，如“一、”；第二层是带括号（全角）的汉字数字，如“（一）”；第三层是带下脚点（半角）的阿拉伯数字，如“1.”；第四层是带括号（全角）的阿拉伯数字，如“（1）”“1）”；其后可以按照书写者意愿输入带圈的阿拉伯数字或大小写拉丁字母，如“①”“ a.”。</explain>
      <paraID>6EBBB407</paraID>
      <start>0</start>
      <end>2</end>
      <status>unmodified</status>
      <modifiedWord/>
      <trackRevisions>false</trackRevisions>
    </reviewItem>
    <reviewItem>
      <errorID>74cb74de-7367-4bbc-8a83-59b548f433f2</errorID>
      <errorWord>。</errorWord>
      <group>L1_Punc</group>
      <groupName>标点问题</groupName>
      <ability>L2_Punc</ability>
      <abilityName>标点符号检查</abilityName>
      <candidateList/>
      <explain/>
      <paraID>796AE5E4</paraID>
      <start>22</start>
      <end>23</end>
      <status>unmodified</status>
      <modifiedWord/>
      <trackRevisions>false</trackRevisions>
    </reviewItem>
    <reviewItem>
      <errorID>6b34331f-39d6-45ed-b1a3-60953b5d7570</errorID>
      <errorWord>4、</errorWord>
      <group>L1_Format</group>
      <groupName>格式问题</groupName>
      <ability>L2_Ordinal</ability>
      <abilityName>序号格式</abilityName>
      <candidateList>
        <item>4.</item>
      </candidateList>
      <explain>中文书写环境建议使用国标要求书写序次语。根据标点符号用法（GB/T 15834—2011）序次语书写要求，通常第一层是带有顿号的汉字数字，如“一、”；第二层是带括号（全角）的汉字数字，如“（一）”；第三层是带下脚点（半角）的阿拉伯数字，如“1.”；第四层是带括号（全角）的阿拉伯数字，如“（1）”“1）”；其后可以按照书写者意愿输入带圈的阿拉伯数字或大小写拉丁字母，如“①”“ a.”。</explain>
      <paraID>5E0E8D36</paraID>
      <start>0</start>
      <end>2</end>
      <status>unmodified</status>
      <modifiedWord/>
      <trackRevisions>false</trackRevisions>
    </reviewItem>
    <reviewItem>
      <errorID>b619385d-0ddf-4b4c-bc21-b722ec9fbac1</errorID>
      <errorWord>1、</errorWord>
      <group>L1_Format</group>
      <groupName>格式问题</groupName>
      <ability>L2_Ordinal</ability>
      <abilityName>序号格式</abilityName>
      <candidateList>
        <item>1.</item>
      </candidateList>
      <explain>中文书写环境建议使用国标要求书写序次语。根据标点符号用法（GB/T 15834—2011）序次语书写要求，通常第一层是带有顿号的汉字数字，如“一、”；第二层是带括号（全角）的汉字数字，如“（一）”；第三层是带下脚点（半角）的阿拉伯数字，如“1.”；第四层是带括号（全角）的阿拉伯数字，如“（1）”“1）”；其后可以按照书写者意愿输入带圈的阿拉伯数字或大小写拉丁字母，如“①”“ a.”。</explain>
      <paraID>5C36A343</paraID>
      <start>0</start>
      <end>2</end>
      <status>unmodified</status>
      <modifiedWord/>
      <trackRevisions>false</trackRevisions>
    </reviewItem>
    <reviewItem>
      <errorID>7bc4a8ee-121c-4573-a1a3-fe3b4e1c0859</errorID>
      <errorWord>2、</errorWord>
      <group>L1_Format</group>
      <groupName>格式问题</groupName>
      <ability>L2_Ordinal</ability>
      <abilityName>序号格式</abilityName>
      <candidateList>
        <item>2.</item>
      </candidateList>
      <explain>中文书写环境建议使用国标要求书写序次语。根据标点符号用法（GB/T 15834—2011）序次语书写要求，通常第一层是带有顿号的汉字数字，如“一、”；第二层是带括号（全角）的汉字数字，如“（一）”；第三层是带下脚点（半角）的阿拉伯数字，如“1.”；第四层是带括号（全角）的阿拉伯数字，如“（1）”“1）”；其后可以按照书写者意愿输入带圈的阿拉伯数字或大小写拉丁字母，如“①”“ a.”。</explain>
      <paraID>496FF44A</paraID>
      <start>0</start>
      <end>2</end>
      <status>unmodified</status>
      <modifiedWord/>
      <trackRevisions>false</trackRevisions>
    </reviewItem>
    <reviewItem>
      <errorID>7dfcc3f1-4736-41d0-badb-385f85dcdf8d</errorID>
      <errorWord>3、</errorWord>
      <group>L1_Format</group>
      <groupName>格式问题</groupName>
      <ability>L2_Ordinal</ability>
      <abilityName>序号格式</abilityName>
      <candidateList>
        <item>3.</item>
      </candidateList>
      <explain>中文书写环境建议使用国标要求书写序次语。根据标点符号用法（GB/T 15834—2011）序次语书写要求，通常第一层是带有顿号的汉字数字，如“一、”；第二层是带括号（全角）的汉字数字，如“（一）”；第三层是带下脚点（半角）的阿拉伯数字，如“1.”；第四层是带括号（全角）的阿拉伯数字，如“（1）”“1）”；其后可以按照书写者意愿输入带圈的阿拉伯数字或大小写拉丁字母，如“①”“ a.”。</explain>
      <paraID>1A214FB3</paraID>
      <start>0</start>
      <end>2</end>
      <status>unmodified</status>
      <modifiedWord/>
      <trackRevisions>false</trackRevisions>
    </reviewItem>
    <reviewItem>
      <errorID>cdcd9827-df2e-494d-88e1-bb5236571d19</errorID>
      <errorWord>。</errorWord>
      <group>L1_Grammar</group>
      <groupName>语法问题</groupName>
      <ability>L2_Missing</ability>
      <abilityName>成分残缺</abilityName>
      <candidateList>
        <item>处理。</item>
      </candidateList>
      <explain>句子中可能存在主谓宾、修饰语或者必要的词语残缺。</explain>
      <paraID>1A214FB3</paraID>
      <start>28</start>
      <end>29</end>
      <status>unmodified</status>
      <modifiedWord/>
      <trackRevisions>false</trackRevisions>
    </reviewItem>
    <reviewItem>
      <errorID>e9965b91-3290-423b-929c-2b1163cd67f9</errorID>
      <errorWord>4、</errorWord>
      <group>L1_Format</group>
      <groupName>格式问题</groupName>
      <ability>L2_Ordinal</ability>
      <abilityName>序号格式</abilityName>
      <candidateList>
        <item>4.</item>
      </candidateList>
      <explain>中文书写环境建议使用国标要求书写序次语。根据标点符号用法（GB/T 15834—2011）序次语书写要求，通常第一层是带有顿号的汉字数字，如“一、”；第二层是带括号（全角）的汉字数字，如“（一）”；第三层是带下脚点（半角）的阿拉伯数字，如“1.”；第四层是带括号（全角）的阿拉伯数字，如“（1）”“1）”；其后可以按照书写者意愿输入带圈的阿拉伯数字或大小写拉丁字母，如“①”“ a.”。</explain>
      <paraID>173DBD52</paraID>
      <start>0</start>
      <end>2</end>
      <status>unmodified</status>
      <modifiedWord/>
      <trackRevisions>false</trackRevisions>
    </reviewItem>
    <reviewItem>
      <errorID>b9843765-632d-4ba8-9b10-dc1aceeb8522</errorID>
      <errorWord>5、</errorWord>
      <group>L1_Format</group>
      <groupName>格式问题</groupName>
      <ability>L2_Ordinal</ability>
      <abilityName>序号格式</abilityName>
      <candidateList>
        <item>5.</item>
      </candidateList>
      <explain>中文书写环境建议使用国标要求书写序次语。根据标点符号用法（GB/T 15834—2011）序次语书写要求，通常第一层是带有顿号的汉字数字，如“一、”；第二层是带括号（全角）的汉字数字，如“（一）”；第三层是带下脚点（半角）的阿拉伯数字，如“1.”；第四层是带括号（全角）的阿拉伯数字，如“（1）”“1）”；其后可以按照书写者意愿输入带圈的阿拉伯数字或大小写拉丁字母，如“①”“ a.”。</explain>
      <paraID>7D65BD59</paraID>
      <start>0</start>
      <end>2</end>
      <status>unmodified</status>
      <modifiedWord/>
      <trackRevisions>false</trackRevisions>
    </reviewItem>
    <reviewItem>
      <errorID>d7827865-d95c-4da7-8017-d22fab1ab55b</errorID>
      <errorWord>6、</errorWord>
      <group>L1_Format</group>
      <groupName>格式问题</groupName>
      <ability>L2_Ordinal</ability>
      <abilityName>序号格式</abilityName>
      <candidateList>
        <item>6.</item>
      </candidateList>
      <explain>中文书写环境建议使用国标要求书写序次语。根据标点符号用法（GB/T 15834—2011）序次语书写要求，通常第一层是带有顿号的汉字数字，如“一、”；第二层是带括号（全角）的汉字数字，如“（一）”；第三层是带下脚点（半角）的阿拉伯数字，如“1.”；第四层是带括号（全角）的阿拉伯数字，如“（1）”“1）”；其后可以按照书写者意愿输入带圈的阿拉伯数字或大小写拉丁字母，如“①”“ a.”。</explain>
      <paraID>7F5A9339</paraID>
      <start>0</start>
      <end>2</end>
      <status>unmodified</status>
      <modifiedWord/>
      <trackRevisions>false</trackRevisions>
    </reviewItem>
    <reviewItem>
      <errorID>c9e33bf0-a70d-42fb-abd9-fb4c0b79329d</errorID>
      <errorWord>7、</errorWord>
      <group>L1_Format</group>
      <groupName>格式问题</groupName>
      <ability>L2_Ordinal</ability>
      <abilityName>序号格式</abilityName>
      <candidateList>
        <item>7.</item>
      </candidateList>
      <explain>中文书写环境建议使用国标要求书写序次语。根据标点符号用法（GB/T 15834—2011）序次语书写要求，通常第一层是带有顿号的汉字数字，如“一、”；第二层是带括号（全角）的汉字数字，如“（一）”；第三层是带下脚点（半角）的阿拉伯数字，如“1.”；第四层是带括号（全角）的阿拉伯数字，如“（1）”“1）”；其后可以按照书写者意愿输入带圈的阿拉伯数字或大小写拉丁字母，如“①”“ a.”。</explain>
      <paraID>5170CF7A</paraID>
      <start>0</start>
      <end>2</end>
      <status>unmodified</status>
      <modifiedWord/>
      <trackRevisions>false</trackRevisions>
    </reviewItem>
    <reviewItem>
      <errorID>f0c83d54-630f-4055-83d1-bf8a2876e127</errorID>
      <errorWord>8、</errorWord>
      <group>L1_Format</group>
      <groupName>格式问题</groupName>
      <ability>L2_Ordinal</ability>
      <abilityName>序号格式</abilityName>
      <candidateList>
        <item>8.</item>
      </candidateList>
      <explain>中文书写环境建议使用国标要求书写序次语。根据标点符号用法（GB/T 15834—2011）序次语书写要求，通常第一层是带有顿号的汉字数字，如“一、”；第二层是带括号（全角）的汉字数字，如“（一）”；第三层是带下脚点（半角）的阿拉伯数字，如“1.”；第四层是带括号（全角）的阿拉伯数字，如“（1）”“1）”；其后可以按照书写者意愿输入带圈的阿拉伯数字或大小写拉丁字母，如“①”“ a.”。</explain>
      <paraID>5667772C</paraID>
      <start>0</start>
      <end>2</end>
      <status>unmodified</status>
      <modifiedWord/>
      <trackRevisions>false</trackRevisions>
    </reviewItem>
    <reviewItem>
      <errorID>7bb84249-8945-4294-a7a2-109a221d01da</errorID>
      <errorWord>1、</errorWord>
      <group>L1_Format</group>
      <groupName>格式问题</groupName>
      <ability>L2_Ordinal</ability>
      <abilityName>序号格式</abilityName>
      <candidateList>
        <item>1.</item>
      </candidateList>
      <explain>中文书写环境建议使用国标要求书写序次语。根据标点符号用法（GB/T 15834—2011）序次语书写要求，通常第一层是带有顿号的汉字数字，如“一、”；第二层是带括号（全角）的汉字数字，如“（一）”；第三层是带下脚点（半角）的阿拉伯数字，如“1.”；第四层是带括号（全角）的阿拉伯数字，如“（1）”“1）”；其后可以按照书写者意愿输入带圈的阿拉伯数字或大小写拉丁字母，如“①”“ a.”。</explain>
      <paraID>320C4D72</paraID>
      <start>0</start>
      <end>2</end>
      <status>unmodified</status>
      <modifiedWord/>
      <trackRevisions>false</trackRevisions>
    </reviewItem>
    <reviewItem>
      <errorID>3f332216-46a0-4ed6-b376-bc0f0ca2e077</errorID>
      <errorWord>2、</errorWord>
      <group>L1_Format</group>
      <groupName>格式问题</groupName>
      <ability>L2_Ordinal</ability>
      <abilityName>序号格式</abilityName>
      <candidateList>
        <item>2.</item>
      </candidateList>
      <explain>中文书写环境建议使用国标要求书写序次语。根据标点符号用法（GB/T 15834—2011）序次语书写要求，通常第一层是带有顿号的汉字数字，如“一、”；第二层是带括号（全角）的汉字数字，如“（一）”；第三层是带下脚点（半角）的阿拉伯数字，如“1.”；第四层是带括号（全角）的阿拉伯数字，如“（1）”“1）”；其后可以按照书写者意愿输入带圈的阿拉伯数字或大小写拉丁字母，如“①”“ a.”。</explain>
      <paraID>79E6244F</paraID>
      <start>0</start>
      <end>2</end>
      <status>unmodified</status>
      <modifiedWord/>
      <trackRevisions>false</trackRevisions>
    </reviewItem>
    <reviewItem>
      <errorID>4617f572-275b-4405-bff9-7b87fa230b3b</errorID>
      <errorWord>3、</errorWord>
      <group>L1_Format</group>
      <groupName>格式问题</groupName>
      <ability>L2_Ordinal</ability>
      <abilityName>序号格式</abilityName>
      <candidateList>
        <item>3.</item>
      </candidateList>
      <explain>中文书写环境建议使用国标要求书写序次语。根据标点符号用法（GB/T 15834—2011）序次语书写要求，通常第一层是带有顿号的汉字数字，如“一、”；第二层是带括号（全角）的汉字数字，如“（一）”；第三层是带下脚点（半角）的阿拉伯数字，如“1.”；第四层是带括号（全角）的阿拉伯数字，如“（1）”“1）”；其后可以按照书写者意愿输入带圈的阿拉伯数字或大小写拉丁字母，如“①”“ a.”。</explain>
      <paraID>167705AF</paraID>
      <start>0</start>
      <end>2</end>
      <status>unmodified</status>
      <modifiedWord/>
      <trackRevisions>false</trackRevisions>
    </reviewItem>
    <reviewItem>
      <errorID>09ed8230-200e-457f-a437-243d3c6b3f8a</errorID>
      <errorWord>4、</errorWord>
      <group>L1_Format</group>
      <groupName>格式问题</groupName>
      <ability>L2_Ordinal</ability>
      <abilityName>序号格式</abilityName>
      <candidateList>
        <item>4.</item>
      </candidateList>
      <explain>中文书写环境建议使用国标要求书写序次语。根据标点符号用法（GB/T 15834—2011）序次语书写要求，通常第一层是带有顿号的汉字数字，如“一、”；第二层是带括号（全角）的汉字数字，如“（一）”；第三层是带下脚点（半角）的阿拉伯数字，如“1.”；第四层是带括号（全角）的阿拉伯数字，如“（1）”“1）”；其后可以按照书写者意愿输入带圈的阿拉伯数字或大小写拉丁字母，如“①”“ a.”。</explain>
      <paraID>  66DB3A</paraID>
      <start>0</start>
      <end>2</end>
      <status>unmodified</status>
      <modifiedWord/>
      <trackRevisions>false</trackRevisions>
    </reviewItem>
    <reviewItem>
      <errorID>530c4c2d-3f20-4462-97b4-5d740b5a4345</errorID>
      <errorWord>5、</errorWord>
      <group>L1_Format</group>
      <groupName>格式问题</groupName>
      <ability>L2_Ordinal</ability>
      <abilityName>序号格式</abilityName>
      <candidateList>
        <item>5.</item>
      </candidateList>
      <explain>中文书写环境建议使用国标要求书写序次语。根据标点符号用法（GB/T 15834—2011）序次语书写要求，通常第一层是带有顿号的汉字数字，如“一、”；第二层是带括号（全角）的汉字数字，如“（一）”；第三层是带下脚点（半角）的阿拉伯数字，如“1.”；第四层是带括号（全角）的阿拉伯数字，如“（1）”“1）”；其后可以按照书写者意愿输入带圈的阿拉伯数字或大小写拉丁字母，如“①”“ a.”。</explain>
      <paraID>62D73F5E</paraID>
      <start>0</start>
      <end>2</end>
      <status>unmodified</status>
      <modifiedWord/>
      <trackRevisions>false</trackRevisions>
    </reviewItem>
    <reviewItem>
      <errorID>e75b404b-0b13-4af4-ab8a-ba89332bdf29</errorID>
      <errorWord>6、</errorWord>
      <group>L1_Format</group>
      <groupName>格式问题</groupName>
      <ability>L2_Ordinal</ability>
      <abilityName>序号格式</abilityName>
      <candidateList>
        <item>6.</item>
      </candidateList>
      <explain>中文书写环境建议使用国标要求书写序次语。根据标点符号用法（GB/T 15834—2011）序次语书写要求，通常第一层是带有顿号的汉字数字，如“一、”；第二层是带括号（全角）的汉字数字，如“（一）”；第三层是带下脚点（半角）的阿拉伯数字，如“1.”；第四层是带括号（全角）的阿拉伯数字，如“（1）”“1）”；其后可以按照书写者意愿输入带圈的阿拉伯数字或大小写拉丁字母，如“①”“ a.”。</explain>
      <paraID>44F72F55</paraID>
      <start>0</start>
      <end>2</end>
      <status>unmodified</status>
      <modifiedWord/>
      <trackRevisions>false</trackRevisions>
    </reviewItem>
    <reviewItem>
      <errorID>f6c7dfc5-e577-4cb4-bb26-4aaa61828eee</errorID>
      <errorWord>7、</errorWord>
      <group>L1_Format</group>
      <groupName>格式问题</groupName>
      <ability>L2_Ordinal</ability>
      <abilityName>序号格式</abilityName>
      <candidateList>
        <item>7.</item>
      </candidateList>
      <explain>中文书写环境建议使用国标要求书写序次语。根据标点符号用法（GB/T 15834—2011）序次语书写要求，通常第一层是带有顿号的汉字数字，如“一、”；第二层是带括号（全角）的汉字数字，如“（一）”；第三层是带下脚点（半角）的阿拉伯数字，如“1.”；第四层是带括号（全角）的阿拉伯数字，如“（1）”“1）”；其后可以按照书写者意愿输入带圈的阿拉伯数字或大小写拉丁字母，如“①”“ a.”。</explain>
      <paraID>2497EA2A</paraID>
      <start>0</start>
      <end>2</end>
      <status>unmodified</status>
      <modifiedWord/>
      <trackRevisions>false</trackRevisions>
    </reviewItem>
    <reviewItem>
      <errorID>812f0eee-5e4a-424b-9deb-5c3fd752d586</errorID>
      <errorWord>1、</errorWord>
      <group>L1_Format</group>
      <groupName>格式问题</groupName>
      <ability>L2_Ordinal</ability>
      <abilityName>序号格式</abilityName>
      <candidateList>
        <item>1.</item>
      </candidateList>
      <explain>中文书写环境建议使用国标要求书写序次语。根据标点符号用法（GB/T 15834—2011）序次语书写要求，通常第一层是带有顿号的汉字数字，如“一、”；第二层是带括号（全角）的汉字数字，如“（一）”；第三层是带下脚点（半角）的阿拉伯数字，如“1.”；第四层是带括号（全角）的阿拉伯数字，如“（1）”“1）”；其后可以按照书写者意愿输入带圈的阿拉伯数字或大小写拉丁字母，如“①”“ a.”。</explain>
      <paraID> 3818CD5</paraID>
      <start>0</start>
      <end>2</end>
      <status>unmodified</status>
      <modifiedWord/>
      <trackRevisions>false</trackRevisions>
    </reviewItem>
    <reviewItem>
      <errorID>d2c637fa-182f-4d8d-88aa-40f0150b1cc3</errorID>
      <errorWord>2、</errorWord>
      <group>L1_Format</group>
      <groupName>格式问题</groupName>
      <ability>L2_Ordinal</ability>
      <abilityName>序号格式</abilityName>
      <candidateList>
        <item>2.</item>
      </candidateList>
      <explain>中文书写环境建议使用国标要求书写序次语。根据标点符号用法（GB/T 15834—2011）序次语书写要求，通常第一层是带有顿号的汉字数字，如“一、”；第二层是带括号（全角）的汉字数字，如“（一）”；第三层是带下脚点（半角）的阿拉伯数字，如“1.”；第四层是带括号（全角）的阿拉伯数字，如“（1）”“1）”；其后可以按照书写者意愿输入带圈的阿拉伯数字或大小写拉丁字母，如“①”“ a.”。</explain>
      <paraID>2DA017AD</paraID>
      <start>0</start>
      <end>2</end>
      <status>unmodified</status>
      <modifiedWord/>
      <trackRevisions>false</trackRevisions>
    </reviewItem>
    <reviewItem>
      <errorID>4e45101a-c7f4-4efd-8a29-bc3ed7b36881</errorID>
      <errorWord>1、</errorWord>
      <group>L1_Format</group>
      <groupName>格式问题</groupName>
      <ability>L2_Ordinal</ability>
      <abilityName>序号格式</abilityName>
      <candidateList>
        <item>1.</item>
      </candidateList>
      <explain>中文书写环境建议使用国标要求书写序次语。根据标点符号用法（GB/T 15834—2011）序次语书写要求，通常第一层是带有顿号的汉字数字，如“一、”；第二层是带括号（全角）的汉字数字，如“（一）”；第三层是带下脚点（半角）的阿拉伯数字，如“1.”；第四层是带括号（全角）的阿拉伯数字，如“（1）”“1）”；其后可以按照书写者意愿输入带圈的阿拉伯数字或大小写拉丁字母，如“①”“ a.”。</explain>
      <paraID> 6E4CFB6</paraID>
      <start>0</start>
      <end>2</end>
      <status>unmodified</status>
      <modifiedWord/>
      <trackRevisions>false</trackRevisions>
    </reviewItem>
    <reviewItem>
      <errorID>92a1ba98-94d6-46c4-8c63-564c6d3845ce</errorID>
      <errorWord>1、</errorWord>
      <group>L1_Format</group>
      <groupName>格式问题</groupName>
      <ability>L2_Ordinal</ability>
      <abilityName>序号格式</abilityName>
      <candidateList>
        <item>1.</item>
      </candidateList>
      <explain>中文书写环境建议使用国标要求书写序次语。根据标点符号用法（GB/T 15834—2011）序次语书写要求，通常第一层是带有顿号的汉字数字，如“一、”；第二层是带括号（全角）的汉字数字，如“（一）”；第三层是带下脚点（半角）的阿拉伯数字，如“1.”；第四层是带括号（全角）的阿拉伯数字，如“（1）”“1）”；其后可以按照书写者意愿输入带圈的阿拉伯数字或大小写拉丁字母，如“①”“ a.”。</explain>
      <paraID>6FFFDB8C</paraID>
      <start>0</start>
      <end>2</end>
      <status>unmodified</status>
      <modifiedWord/>
      <trackRevisions>false</trackRevisions>
    </reviewItem>
    <reviewItem>
      <errorID>f0f064a4-07e4-425c-b510-0bcb3d378948</errorID>
      <errorWord>1、</errorWord>
      <group>L1_Format</group>
      <groupName>格式问题</groupName>
      <ability>L2_Ordinal</ability>
      <abilityName>序号格式</abilityName>
      <candidateList>
        <item>1.</item>
      </candidateList>
      <explain>中文书写环境建议使用国标要求书写序次语。根据标点符号用法（GB/T 15834—2011）序次语书写要求，通常第一层是带有顿号的汉字数字，如“一、”；第二层是带括号（全角）的汉字数字，如“（一）”；第三层是带下脚点（半角）的阿拉伯数字，如“1.”；第四层是带括号（全角）的阿拉伯数字，如“（1）”“1）”；其后可以按照书写者意愿输入带圈的阿拉伯数字或大小写拉丁字母，如“①”“ a.”。</explain>
      <paraID>5C0642AF</paraID>
      <start>0</start>
      <end>2</end>
      <status>unmodified</status>
      <modifiedWord/>
      <trackRevisions>false</trackRevisions>
    </reviewItem>
    <reviewItem>
      <errorID>235be466-251f-4ee0-a9f0-3a7990176cfe</errorID>
      <errorWord>)</errorWord>
      <group>L1_Format</group>
      <groupName>格式问题</groupName>
      <ability>L2_HalfPunc</ability>
      <abilityName>全半角检查</abilityName>
      <candidateList>
        <item>）</item>
      </candidateList>
      <explain>文本全半角错误。</explain>
      <paraID>5C0642AF</paraID>
      <start>53</start>
      <end>54</end>
      <status>unmodified</status>
      <modifiedWord/>
      <trackRevisions>false</trackRevisions>
    </reviewItem>
    <reviewItem>
      <errorID>cef208e2-9760-4f1c-b8dc-8f1b6a26c443</errorID>
      <errorWord>2、</errorWord>
      <group>L1_Format</group>
      <groupName>格式问题</groupName>
      <ability>L2_Ordinal</ability>
      <abilityName>序号格式</abilityName>
      <candidateList>
        <item>2.</item>
      </candidateList>
      <explain>中文书写环境建议使用国标要求书写序次语。根据标点符号用法（GB/T 15834—2011）序次语书写要求，通常第一层是带有顿号的汉字数字，如“一、”；第二层是带括号（全角）的汉字数字，如“（一）”；第三层是带下脚点（半角）的阿拉伯数字，如“1.”；第四层是带括号（全角）的阿拉伯数字，如“（1）”“1）”；其后可以按照书写者意愿输入带圈的阿拉伯数字或大小写拉丁字母，如“①”“ a.”。</explain>
      <paraID>3764A2D0</paraID>
      <start>0</start>
      <end>2</end>
      <status>unmodified</status>
      <modifiedWord/>
      <trackRevisions>false</trackRevisions>
    </reviewItem>
    <reviewItem>
      <errorID>688fe86f-016e-432f-a5ee-07afa53f7d8b</errorID>
      <errorWord>3、</errorWord>
      <group>L1_Format</group>
      <groupName>格式问题</groupName>
      <ability>L2_Ordinal</ability>
      <abilityName>序号格式</abilityName>
      <candidateList>
        <item>3.</item>
      </candidateList>
      <explain>中文书写环境建议使用国标要求书写序次语。根据标点符号用法（GB/T 15834—2011）序次语书写要求，通常第一层是带有顿号的汉字数字，如“一、”；第二层是带括号（全角）的汉字数字，如“（一）”；第三层是带下脚点（半角）的阿拉伯数字，如“1.”；第四层是带括号（全角）的阿拉伯数字，如“（1）”“1）”；其后可以按照书写者意愿输入带圈的阿拉伯数字或大小写拉丁字母，如“①”“ a.”。</explain>
      <paraID>34FDC8E5</paraID>
      <start>0</start>
      <end>2</end>
      <status>unmodified</status>
      <modifiedWord/>
      <trackRevisions>false</trackRevisions>
    </reviewItem>
    <reviewItem>
      <errorID>61fa9193-80cc-41e1-8ded-e639398e432e</errorID>
      <errorWord>4、</errorWord>
      <group>L1_Format</group>
      <groupName>格式问题</groupName>
      <ability>L2_Ordinal</ability>
      <abilityName>序号格式</abilityName>
      <candidateList>
        <item>4.</item>
      </candidateList>
      <explain>中文书写环境建议使用国标要求书写序次语。根据标点符号用法（GB/T 15834—2011）序次语书写要求，通常第一层是带有顿号的汉字数字，如“一、”；第二层是带括号（全角）的汉字数字，如“（一）”；第三层是带下脚点（半角）的阿拉伯数字，如“1.”；第四层是带括号（全角）的阿拉伯数字，如“（1）”“1）”；其后可以按照书写者意愿输入带圈的阿拉伯数字或大小写拉丁字母，如“①”“ a.”。</explain>
      <paraID>144BE312</paraID>
      <start>0</start>
      <end>2</end>
      <status>unmodified</status>
      <modifiedWord/>
      <trackRevisions>false</trackRevisions>
    </reviewItem>
    <reviewItem>
      <errorID>b234ba04-0403-46c8-80dd-c05880c7ece3</errorID>
      <errorWord>5、</errorWord>
      <group>L1_Format</group>
      <groupName>格式问题</groupName>
      <ability>L2_Ordinal</ability>
      <abilityName>序号格式</abilityName>
      <candidateList>
        <item>5.</item>
      </candidateList>
      <explain>中文书写环境建议使用国标要求书写序次语。根据标点符号用法（GB/T 15834—2011）序次语书写要求，通常第一层是带有顿号的汉字数字，如“一、”；第二层是带括号（全角）的汉字数字，如“（一）”；第三层是带下脚点（半角）的阿拉伯数字，如“1.”；第四层是带括号（全角）的阿拉伯数字，如“（1）”“1）”；其后可以按照书写者意愿输入带圈的阿拉伯数字或大小写拉丁字母，如“①”“ a.”。</explain>
      <paraID> 348D2F4</paraID>
      <start>0</start>
      <end>2</end>
      <status>unmodified</status>
      <modifiedWord/>
      <trackRevisions>false</trackRevisions>
    </reviewItem>
    <reviewItem>
      <errorID>5b8d55e8-0595-4356-8984-3cea2c09a067</errorID>
      <errorWord>6、</errorWord>
      <group>L1_Format</group>
      <groupName>格式问题</groupName>
      <ability>L2_Ordinal</ability>
      <abilityName>序号格式</abilityName>
      <candidateList>
        <item>6.</item>
      </candidateList>
      <explain>中文书写环境建议使用国标要求书写序次语。根据标点符号用法（GB/T 15834—2011）序次语书写要求，通常第一层是带有顿号的汉字数字，如“一、”；第二层是带括号（全角）的汉字数字，如“（一）”；第三层是带下脚点（半角）的阿拉伯数字，如“1.”；第四层是带括号（全角）的阿拉伯数字，如“（1）”“1）”；其后可以按照书写者意愿输入带圈的阿拉伯数字或大小写拉丁字母，如“①”“ a.”。</explain>
      <paraID>24028920</paraID>
      <start>0</start>
      <end>2</end>
      <status>unmodified</status>
      <modifiedWord/>
      <trackRevisions>false</trackRevisions>
    </reviewItem>
    <reviewItem>
      <errorID>a85935b9-449c-46f9-b0fd-94f35e2e82eb</errorID>
      <errorWord>1、</errorWord>
      <group>L1_Format</group>
      <groupName>格式问题</groupName>
      <ability>L2_Ordinal</ability>
      <abilityName>序号格式</abilityName>
      <candidateList>
        <item>1.</item>
      </candidateList>
      <explain>中文书写环境建议使用国标要求书写序次语。根据标点符号用法（GB/T 15834—2011）序次语书写要求，通常第一层是带有顿号的汉字数字，如“一、”；第二层是带括号（全角）的汉字数字，如“（一）”；第三层是带下脚点（半角）的阿拉伯数字，如“1.”；第四层是带括号（全角）的阿拉伯数字，如“（1）”“1）”；其后可以按照书写者意愿输入带圈的阿拉伯数字或大小写拉丁字母，如“①”“ a.”。</explain>
      <paraID>14F1C4D8</paraID>
      <start>0</start>
      <end>2</end>
      <status>unmodified</status>
      <modifiedWord/>
      <trackRevisions>false</trackRevisions>
    </reviewItem>
    <reviewItem>
      <errorID>834958d7-c982-4c40-8595-2aa0da91a07f</errorID>
      <errorWord>2、</errorWord>
      <group>L1_Format</group>
      <groupName>格式问题</groupName>
      <ability>L2_Ordinal</ability>
      <abilityName>序号格式</abilityName>
      <candidateList>
        <item>2.</item>
      </candidateList>
      <explain>中文书写环境建议使用国标要求书写序次语。根据标点符号用法（GB/T 15834—2011）序次语书写要求，通常第一层是带有顿号的汉字数字，如“一、”；第二层是带括号（全角）的汉字数字，如“（一）”；第三层是带下脚点（半角）的阿拉伯数字，如“1.”；第四层是带括号（全角）的阿拉伯数字，如“（1）”“1）”；其后可以按照书写者意愿输入带圈的阿拉伯数字或大小写拉丁字母，如“①”“ a.”。</explain>
      <paraID>592AF4A3</paraID>
      <start>0</start>
      <end>2</end>
      <status>unmodified</status>
      <modifiedWord/>
      <trackRevisions>false</trackRevisions>
    </reviewItem>
    <reviewItem>
      <errorID>e7972f40-d893-4edf-93dc-4c9cb5198524</errorID>
      <errorWord>价款的</errorWord>
      <group>L1_Word</group>
      <groupName>字词问题</groupName>
      <ability>L2_Typo</ability>
      <abilityName>字词错误</abilityName>
      <candidateList>
        <item>价款</item>
      </candidateList>
      <explain/>
      <paraID>592AF4A3</paraID>
      <start>20</start>
      <end>23</end>
      <status>unmodified</status>
      <modifiedWord/>
      <trackRevisions>false</trackRevisions>
    </reviewItem>
    <reviewItem>
      <errorID>7dab7462-b491-40c7-b5b7-b3bd05bff25e</errorID>
      <errorWord>乙方已</errorWord>
      <group>L1_Word</group>
      <groupName>字词问题</groupName>
      <ability>L2_Typo</ability>
      <abilityName>字词错误</abilityName>
      <candidateList>
        <item>乙方</item>
      </candidateList>
      <explain/>
      <paraID>592AF4A3</paraID>
      <start>69</start>
      <end>72</end>
      <status>unmodified</status>
      <modifiedWord/>
      <trackRevisions>false</trackRevisions>
    </reviewItem>
    <reviewItem>
      <errorID>e6e69d1f-f48c-4e9f-bbc7-1d1204413bdb</errorID>
      <errorWord>3、</errorWord>
      <group>L1_Format</group>
      <groupName>格式问题</groupName>
      <ability>L2_Ordinal</ability>
      <abilityName>序号格式</abilityName>
      <candidateList>
        <item>3.</item>
      </candidateList>
      <explain>中文书写环境建议使用国标要求书写序次语。根据标点符号用法（GB/T 15834—2011）序次语书写要求，通常第一层是带有顿号的汉字数字，如“一、”；第二层是带括号（全角）的汉字数字，如“（一）”；第三层是带下脚点（半角）的阿拉伯数字，如“1.”；第四层是带括号（全角）的阿拉伯数字，如“（1）”“1）”；其后可以按照书写者意愿输入带圈的阿拉伯数字或大小写拉丁字母，如“①”“ a.”。</explain>
      <paraID>701151BD</paraID>
      <start>0</start>
      <end>2</end>
      <status>unmodified</status>
      <modifiedWord/>
      <trackRevisions>false</trackRevisions>
    </reviewItem>
    <reviewItem>
      <errorID>496bbbc2-8be1-44ce-81e8-ade20701bb30</errorID>
      <errorWord>的</errorWord>
      <group>L1_Word</group>
      <groupName>字词问题</groupName>
      <ability>L2_Typo</ability>
      <abilityName>字词错误</abilityName>
      <candidateList>
        <item/>
      </candidateList>
      <explain/>
      <paraID>701151BD</paraID>
      <start>53</start>
      <end>54</end>
      <status>unmodified</status>
      <modifiedWord/>
      <trackRevisions>false</trackRevisions>
    </reviewItem>
    <reviewItem>
      <errorID>3294b1fa-20a9-4d6d-9893-f4fb318376ce</errorID>
      <errorWord>4、</errorWord>
      <group>L1_Format</group>
      <groupName>格式问题</groupName>
      <ability>L2_Ordinal</ability>
      <abilityName>序号格式</abilityName>
      <candidateList>
        <item>4.</item>
      </candidateList>
      <explain>中文书写环境建议使用国标要求书写序次语。根据标点符号用法（GB/T 15834—2011）序次语书写要求，通常第一层是带有顿号的汉字数字，如“一、”；第二层是带括号（全角）的汉字数字，如“（一）”；第三层是带下脚点（半角）的阿拉伯数字，如“1.”；第四层是带括号（全角）的阿拉伯数字，如“（1）”“1）”；其后可以按照书写者意愿输入带圈的阿拉伯数字或大小写拉丁字母，如“①”“ a.”。</explain>
      <paraID>51B0E6DD</paraID>
      <start>0</start>
      <end>2</end>
      <status>unmodified</status>
      <modifiedWord/>
      <trackRevisions>false</trackRevisions>
    </reviewItem>
    <reviewItem>
      <errorID>5936969e-f869-49b2-bb2c-80218b402948</errorID>
      <errorWord>5、</errorWord>
      <group>L1_Format</group>
      <groupName>格式问题</groupName>
      <ability>L2_Ordinal</ability>
      <abilityName>序号格式</abilityName>
      <candidateList>
        <item>5.</item>
      </candidateList>
      <explain>中文书写环境建议使用国标要求书写序次语。根据标点符号用法（GB/T 15834—2011）序次语书写要求，通常第一层是带有顿号的汉字数字，如“一、”；第二层是带括号（全角）的汉字数字，如“（一）”；第三层是带下脚点（半角）的阿拉伯数字，如“1.”；第四层是带括号（全角）的阿拉伯数字，如“（1）”“1）”；其后可以按照书写者意愿输入带圈的阿拉伯数字或大小写拉丁字母，如“①”“ a.”。</explain>
      <paraID>7E0D1165</paraID>
      <start>0</start>
      <end>2</end>
      <status>unmodified</status>
      <modifiedWord/>
      <trackRevisions>false</trackRevisions>
    </reviewItem>
    <reviewItem>
      <errorID>27aec80a-2e22-4f7c-bdac-20ddfd8a99cc</errorID>
      <errorWord>6、</errorWord>
      <group>L1_Format</group>
      <groupName>格式问题</groupName>
      <ability>L2_Ordinal</ability>
      <abilityName>序号格式</abilityName>
      <candidateList>
        <item>6.</item>
      </candidateList>
      <explain>中文书写环境建议使用国标要求书写序次语。根据标点符号用法（GB/T 15834—2011）序次语书写要求，通常第一层是带有顿号的汉字数字，如“一、”；第二层是带括号（全角）的汉字数字，如“（一）”；第三层是带下脚点（半角）的阿拉伯数字，如“1.”；第四层是带括号（全角）的阿拉伯数字，如“（1）”“1）”；其后可以按照书写者意愿输入带圈的阿拉伯数字或大小写拉丁字母，如“①”“ a.”。</explain>
      <paraID>45A12007</paraID>
      <start>0</start>
      <end>2</end>
      <status>unmodified</status>
      <modifiedWord/>
      <trackRevisions>false</trackRevisions>
    </reviewItem>
    <reviewItem>
      <errorID>212b00b4-5e68-43d7-ab0e-2fa5af9a23d5</errorID>
      <errorWord>7、</errorWord>
      <group>L1_Format</group>
      <groupName>格式问题</groupName>
      <ability>L2_Ordinal</ability>
      <abilityName>序号格式</abilityName>
      <candidateList>
        <item>7.</item>
      </candidateList>
      <explain>中文书写环境建议使用国标要求书写序次语。根据标点符号用法（GB/T 15834—2011）序次语书写要求，通常第一层是带有顿号的汉字数字，如“一、”；第二层是带括号（全角）的汉字数字，如“（一）”；第三层是带下脚点（半角）的阿拉伯数字，如“1.”；第四层是带括号（全角）的阿拉伯数字，如“（1）”“1）”；其后可以按照书写者意愿输入带圈的阿拉伯数字或大小写拉丁字母，如“①”“ a.”。</explain>
      <paraID>5F94F587</paraID>
      <start>0</start>
      <end>2</end>
      <status>unmodified</status>
      <modifiedWord/>
      <trackRevisions>false</trackRevisions>
    </reviewItem>
    <reviewItem>
      <errorID>64d42737-950a-49e7-a240-9b71ea24e3b8</errorID>
      <errorWord>8、</errorWord>
      <group>L1_Format</group>
      <groupName>格式问题</groupName>
      <ability>L2_Ordinal</ability>
      <abilityName>序号格式</abilityName>
      <candidateList>
        <item>8.</item>
      </candidateList>
      <explain>中文书写环境建议使用国标要求书写序次语。根据标点符号用法（GB/T 15834—2011）序次语书写要求，通常第一层是带有顿号的汉字数字，如“一、”；第二层是带括号（全角）的汉字数字，如“（一）”；第三层是带下脚点（半角）的阿拉伯数字，如“1.”；第四层是带括号（全角）的阿拉伯数字，如“（1）”“1）”；其后可以按照书写者意愿输入带圈的阿拉伯数字或大小写拉丁字母，如“①”“ a.”。</explain>
      <paraID>266ACDF3</paraID>
      <start>0</start>
      <end>2</end>
      <status>unmodified</status>
      <modifiedWord/>
      <trackRevisions>false</trackRevisions>
    </reviewItem>
    <reviewItem>
      <errorID>0e83c797-f46e-4b09-880a-3c932986a622</errorID>
      <errorWord>9、</errorWord>
      <group>L1_Format</group>
      <groupName>格式问题</groupName>
      <ability>L2_Ordinal</ability>
      <abilityName>序号格式</abilityName>
      <candidateList>
        <item>9.</item>
      </candidateList>
      <explain>中文书写环境建议使用国标要求书写序次语。根据标点符号用法（GB/T 15834—2011）序次语书写要求，通常第一层是带有顿号的汉字数字，如“一、”；第二层是带括号（全角）的汉字数字，如“（一）”；第三层是带下脚点（半角）的阿拉伯数字，如“1.”；第四层是带括号（全角）的阿拉伯数字，如“（1）”“1）”；其后可以按照书写者意愿输入带圈的阿拉伯数字或大小写拉丁字母，如“①”“ a.”。</explain>
      <paraID> 669AD53</paraID>
      <start>0</start>
      <end>2</end>
      <status>unmodified</status>
      <modifiedWord/>
      <trackRevisions>false</trackRevisions>
    </reviewItem>
    <reviewItem>
      <errorID>a19916db-d1b5-465a-b3ce-9d6323608823</errorID>
      <errorWord>1、</errorWord>
      <group>L1_Format</group>
      <groupName>格式问题</groupName>
      <ability>L2_Ordinal</ability>
      <abilityName>序号格式</abilityName>
      <candidateList>
        <item>1.</item>
      </candidateList>
      <explain>中文书写环境建议使用国标要求书写序次语。根据标点符号用法（GB/T 15834—2011）序次语书写要求，通常第一层是带有顿号的汉字数字，如“一、”；第二层是带括号（全角）的汉字数字，如“（一）”；第三层是带下脚点（半角）的阿拉伯数字，如“1.”；第四层是带括号（全角）的阿拉伯数字，如“（1）”“1）”；其后可以按照书写者意愿输入带圈的阿拉伯数字或大小写拉丁字母，如“①”“ a.”。</explain>
      <paraID>2C9CF920</paraID>
      <start>0</start>
      <end>2</end>
      <status>unmodified</status>
      <modifiedWord/>
      <trackRevisions>false</trackRevisions>
    </reviewItem>
    <reviewItem>
      <errorID>ca8cb69b-9c31-44b3-ba47-e4718bea647c</errorID>
      <errorWord>2、</errorWord>
      <group>L1_Format</group>
      <groupName>格式问题</groupName>
      <ability>L2_Ordinal</ability>
      <abilityName>序号格式</abilityName>
      <candidateList>
        <item>2.</item>
      </candidateList>
      <explain>中文书写环境建议使用国标要求书写序次语。根据标点符号用法（GB/T 15834—2011）序次语书写要求，通常第一层是带有顿号的汉字数字，如“一、”；第二层是带括号（全角）的汉字数字，如“（一）”；第三层是带下脚点（半角）的阿拉伯数字，如“1.”；第四层是带括号（全角）的阿拉伯数字，如“（1）”“1）”；其后可以按照书写者意愿输入带圈的阿拉伯数字或大小写拉丁字母，如“①”“ a.”。</explain>
      <paraID>18E5998A</paraID>
      <start>0</start>
      <end>2</end>
      <status>unmodified</status>
      <modifiedWord/>
      <trackRevisions>false</trackRevisions>
    </reviewItem>
    <reviewItem>
      <errorID>1098dc03-70ec-46a9-92e6-6edb7c5059e2</errorID>
      <errorWord>合同法</errorWord>
      <group>L1_Knowledge</group>
      <groupName>知识性问题</groupName>
      <ability>L2_Knowledge</ability>
      <abilityName>其他知识</abilityName>
      <candidateList/>
      <explain>已废止</explain>
      <paraID>18E5998A</paraID>
      <start>38</start>
      <end>41</end>
      <status>unmodified</status>
      <modifiedWord/>
      <trackRevisions>false</trackRevisions>
    </reviewItem>
    <reviewItem>
      <errorID>e321bde7-981a-4185-85e3-cd03f3e4be23</errorID>
      <errorWord>1、</errorWord>
      <group>L1_Format</group>
      <groupName>格式问题</groupName>
      <ability>L2_Ordinal</ability>
      <abilityName>序号格式</abilityName>
      <candidateList>
        <item>1.</item>
      </candidateList>
      <explain>中文书写环境建议使用国标要求书写序次语。根据标点符号用法（GB/T 15834—2011）序次语书写要求，通常第一层是带有顿号的汉字数字，如“一、”；第二层是带括号（全角）的汉字数字，如“（一）”；第三层是带下脚点（半角）的阿拉伯数字，如“1.”；第四层是带括号（全角）的阿拉伯数字，如“（1）”“1）”；其后可以按照书写者意愿输入带圈的阿拉伯数字或大小写拉丁字母，如“①”“ a.”。</explain>
      <paraID>  EF4B65</paraID>
      <start>0</start>
      <end>2</end>
      <status>unmodified</status>
      <modifiedWord/>
      <trackRevisions>false</trackRevisions>
    </reviewItem>
    <reviewItem>
      <errorID>c0ca3720-1a31-40f5-af45-508973af78a7</errorID>
      <errorWord>2、</errorWord>
      <group>L1_Format</group>
      <groupName>格式问题</groupName>
      <ability>L2_Ordinal</ability>
      <abilityName>序号格式</abilityName>
      <candidateList>
        <item>2.</item>
      </candidateList>
      <explain>中文书写环境建议使用国标要求书写序次语。根据标点符号用法（GB/T 15834—2011）序次语书写要求，通常第一层是带有顿号的汉字数字，如“一、”；第二层是带括号（全角）的汉字数字，如“（一）”；第三层是带下脚点（半角）的阿拉伯数字，如“1.”；第四层是带括号（全角）的阿拉伯数字，如“（1）”“1）”；其后可以按照书写者意愿输入带圈的阿拉伯数字或大小写拉丁字母，如“①”“ a.”。</explain>
      <paraID>6B623385</paraID>
      <start>0</start>
      <end>2</end>
      <status>unmodified</status>
      <modifiedWord/>
      <trackRevisions>false</trackRevisions>
    </reviewItem>
    <reviewItem>
      <errorID>82fe91ba-8f86-49b6-bf4e-0d9931476570</errorID>
      <errorWord>3、</errorWord>
      <group>L1_Format</group>
      <groupName>格式问题</groupName>
      <ability>L2_Ordinal</ability>
      <abilityName>序号格式</abilityName>
      <candidateList>
        <item>3.</item>
      </candidateList>
      <explain>中文书写环境建议使用国标要求书写序次语。根据标点符号用法（GB/T 15834—2011）序次语书写要求，通常第一层是带有顿号的汉字数字，如“一、”；第二层是带括号（全角）的汉字数字，如“（一）”；第三层是带下脚点（半角）的阿拉伯数字，如“1.”；第四层是带括号（全角）的阿拉伯数字，如“（1）”“1）”；其后可以按照书写者意愿输入带圈的阿拉伯数字或大小写拉丁字母，如“①”“ a.”。</explain>
      <paraID>291A4AA3</paraID>
      <start>0</start>
      <end>2</end>
      <status>unmodified</status>
      <modifiedWord/>
      <trackRevisions>false</trackRevisions>
    </reviewItem>
    <reviewItem>
      <errorID>47a4907e-b12c-4c18-9134-edf6b01fd704</errorID>
      <errorWord>4、</errorWord>
      <group>L1_Format</group>
      <groupName>格式问题</groupName>
      <ability>L2_Ordinal</ability>
      <abilityName>序号格式</abilityName>
      <candidateList>
        <item>4.</item>
      </candidateList>
      <explain>中文书写环境建议使用国标要求书写序次语。根据标点符号用法（GB/T 15834—2011）序次语书写要求，通常第一层是带有顿号的汉字数字，如“一、”；第二层是带括号（全角）的汉字数字，如“（一）”；第三层是带下脚点（半角）的阿拉伯数字，如“1.”；第四层是带括号（全角）的阿拉伯数字，如“（1）”“1）”；其后可以按照书写者意愿输入带圈的阿拉伯数字或大小写拉丁字母，如“①”“ a.”。</explain>
      <paraID>4A053518</paraID>
      <start>0</start>
      <end>2</end>
      <status>unmodified</status>
      <modifiedWord/>
      <trackRevisions>false</trackRevisions>
    </reviewItem>
    <reviewItem>
      <errorID>a861362b-04ff-47fc-89af-c555f2953b01</errorID>
      <errorWord>共同协商</errorWord>
      <group>L1_Word</group>
      <groupName>字词问题</groupName>
      <ability>L2_Typo</ability>
      <abilityName>字词错误</abilityName>
      <candidateList>
        <item>协商</item>
      </candidateList>
      <explain/>
      <paraID>60230F62</paraID>
      <start>10</start>
      <end>14</end>
      <status>unmodified</status>
      <modifiedWord/>
      <trackRevisions>false</trackRevisions>
    </reviewItem>
    <reviewItem>
      <errorID>f6a3513f-2450-4eb5-9ac1-d02c36cda19b</errorID>
      <errorWord>帐</errorWord>
      <group>L1_Word</group>
      <groupName>字词问题</groupName>
      <ability>L2_Typo</ability>
      <abilityName>字词错误</abilityName>
      <candidateList>
        <item>账</item>
      </candidateList>
      <explain>（賬）zhànɡ〈名〉❶关于货币、货物出入的记载：记～｜查～。❷指账簿：一本～。❸债：欠～｜还～｜放～。</explain>
      <paraID>7368EFE7</paraID>
      <start>0</start>
      <end>1</end>
      <status>modified</status>
      <modifiedWord>账</modifiedWord>
      <trackRevisions>false</trackRevisions>
    </reviewItem>
  </reviewItems>
  <config/>
</contractReview>
</file>

<file path=customXml/itemProps1.xml><?xml version="1.0" encoding="utf-8"?>
<ds:datastoreItem xmlns:ds="http://schemas.openxmlformats.org/officeDocument/2006/customXml" ds:itemID="{ac5f585a-ced9-4671-ac66-09f5235eccf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3239</Words>
  <Characters>3249</Characters>
  <Lines>0</Lines>
  <Paragraphs>0</Paragraphs>
  <TotalTime>0</TotalTime>
  <ScaleCrop>false</ScaleCrop>
  <LinksUpToDate>false</LinksUpToDate>
  <CharactersWithSpaces>3760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2025-08-20T03:33:00Z</dcterms:created>
  <dc:creator>Administrator</dc:creator>
  <cp:lastModifiedBy>Administrator</cp:lastModifiedBy>
  <dcterms:modified xsi:type="dcterms:W3CDTF">2025-12-11T07:40:58Z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eyJoZGlkIjoiOTAzNjM4MmQxZmMzMTM3MGU0NTQ1M2YzNzdmMDY3YjMiLCJ1c2VySWQiOiI3MTE1Nzg2OTEifQ==</vt:lpwstr>
  </property>
  <property fmtid="{D5CDD505-2E9C-101B-9397-08002B2CF9AE}" pid="4" name="ICV">
    <vt:lpwstr>77A69CFA17BE46958CC5D446F5C4C768_13</vt:lpwstr>
  </property>
</Properties>
</file>