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22B68C">
      <w:pPr>
        <w:spacing w:line="600" w:lineRule="exact"/>
        <w:jc w:val="center"/>
        <w:rPr>
          <w:rFonts w:hint="eastAsia" w:ascii="黑体" w:eastAsia="黑体"/>
          <w:b/>
          <w:sz w:val="36"/>
          <w:szCs w:val="36"/>
        </w:rPr>
      </w:pPr>
    </w:p>
    <w:p w14:paraId="5A2C67E4">
      <w:pPr>
        <w:rPr>
          <w:rFonts w:hint="eastAsia"/>
        </w:rPr>
      </w:pPr>
    </w:p>
    <w:p w14:paraId="318058DC">
      <w:pPr>
        <w:spacing w:line="600" w:lineRule="exact"/>
        <w:jc w:val="center"/>
        <w:rPr>
          <w:rFonts w:hint="eastAsia" w:ascii="黑体" w:eastAsia="黑体"/>
          <w:b/>
          <w:sz w:val="36"/>
          <w:szCs w:val="36"/>
        </w:rPr>
      </w:pPr>
    </w:p>
    <w:p w14:paraId="48CAE774">
      <w:pPr>
        <w:jc w:val="center"/>
        <w:rPr>
          <w:rFonts w:ascii="宋体" w:hAnsi="宋体"/>
          <w:b/>
          <w:color w:val="000000"/>
          <w:sz w:val="44"/>
          <w:szCs w:val="44"/>
        </w:rPr>
      </w:pPr>
      <w:r>
        <w:rPr>
          <w:rFonts w:hint="eastAsia" w:ascii="宋体" w:hAnsi="宋体" w:eastAsia="宋体" w:cs="宋体"/>
          <w:b/>
          <w:color w:val="000000"/>
          <w:sz w:val="44"/>
          <w:szCs w:val="44"/>
          <w:lang w:eastAsia="zh-CN"/>
        </w:rPr>
        <w:t>“智慧合阳”集成管理指挥中心及社会治理网格化信息平台运维服务项目</w:t>
      </w:r>
      <w:r>
        <w:rPr>
          <w:rFonts w:hint="eastAsia" w:ascii="宋体" w:hAnsi="宋体" w:eastAsia="宋体" w:cs="宋体"/>
          <w:b/>
          <w:color w:val="000000"/>
          <w:sz w:val="44"/>
          <w:szCs w:val="44"/>
        </w:rPr>
        <w:t>运维</w:t>
      </w:r>
      <w:r>
        <w:rPr>
          <w:rFonts w:hint="eastAsia" w:ascii="宋体" w:hAnsi="宋体" w:eastAsia="宋体" w:cs="宋体"/>
          <w:b/>
          <w:color w:val="000000"/>
          <w:sz w:val="44"/>
          <w:szCs w:val="44"/>
          <w:lang w:eastAsia="zh-CN"/>
        </w:rPr>
        <w:t>服务</w:t>
      </w:r>
      <w:r>
        <w:rPr>
          <w:rFonts w:hint="eastAsia" w:ascii="宋体" w:hAnsi="宋体"/>
          <w:b/>
          <w:color w:val="000000"/>
          <w:sz w:val="44"/>
          <w:szCs w:val="44"/>
        </w:rPr>
        <w:t>合同</w:t>
      </w:r>
    </w:p>
    <w:p w14:paraId="26CB50F0">
      <w:pPr>
        <w:spacing w:line="600" w:lineRule="exact"/>
        <w:jc w:val="center"/>
        <w:rPr>
          <w:rFonts w:hint="eastAsia" w:ascii="黑体" w:eastAsia="黑体"/>
          <w:b/>
          <w:sz w:val="40"/>
          <w:szCs w:val="40"/>
        </w:rPr>
      </w:pPr>
    </w:p>
    <w:p w14:paraId="22643F24">
      <w:pPr>
        <w:jc w:val="center"/>
        <w:rPr>
          <w:rFonts w:hint="eastAsia"/>
          <w:b/>
          <w:bCs/>
          <w:sz w:val="32"/>
        </w:rPr>
      </w:pPr>
    </w:p>
    <w:p w14:paraId="0850807D">
      <w:pPr>
        <w:jc w:val="center"/>
        <w:rPr>
          <w:b/>
          <w:bCs/>
          <w:sz w:val="48"/>
        </w:rPr>
      </w:pPr>
    </w:p>
    <w:p w14:paraId="1859D71A">
      <w:pPr>
        <w:jc w:val="center"/>
        <w:rPr>
          <w:b/>
          <w:bCs/>
          <w:sz w:val="48"/>
        </w:rPr>
      </w:pPr>
    </w:p>
    <w:p w14:paraId="1B1D5698">
      <w:pPr>
        <w:jc w:val="center"/>
        <w:rPr>
          <w:b/>
          <w:bCs/>
          <w:sz w:val="48"/>
        </w:rPr>
      </w:pPr>
    </w:p>
    <w:p w14:paraId="4ED2B495">
      <w:pPr>
        <w:jc w:val="center"/>
        <w:rPr>
          <w:b/>
          <w:bCs/>
          <w:sz w:val="48"/>
        </w:rPr>
      </w:pPr>
    </w:p>
    <w:p w14:paraId="4C215012">
      <w:pPr>
        <w:jc w:val="center"/>
        <w:rPr>
          <w:b/>
          <w:bCs/>
          <w:sz w:val="48"/>
        </w:rPr>
      </w:pPr>
    </w:p>
    <w:p w14:paraId="54EECF1E">
      <w:pPr>
        <w:spacing w:line="600" w:lineRule="exact"/>
        <w:jc w:val="center"/>
        <w:rPr>
          <w:rFonts w:hint="eastAsia" w:ascii="宋体" w:hAnsi="宋体" w:cs="宋体"/>
          <w:b/>
          <w:color w:val="000000"/>
          <w:kern w:val="0"/>
          <w:sz w:val="32"/>
          <w:szCs w:val="32"/>
        </w:rPr>
      </w:pPr>
    </w:p>
    <w:p w14:paraId="5A8D9924">
      <w:pPr>
        <w:spacing w:line="600" w:lineRule="exact"/>
        <w:jc w:val="center"/>
        <w:rPr>
          <w:rFonts w:hint="eastAsia" w:ascii="宋体" w:hAnsi="宋体" w:cs="宋体"/>
          <w:b/>
          <w:color w:val="000000"/>
          <w:kern w:val="0"/>
          <w:sz w:val="32"/>
          <w:szCs w:val="32"/>
        </w:rPr>
      </w:pPr>
    </w:p>
    <w:p w14:paraId="4E8FD105">
      <w:pPr>
        <w:spacing w:line="600" w:lineRule="exact"/>
        <w:jc w:val="center"/>
        <w:rPr>
          <w:rFonts w:hint="eastAsia" w:ascii="宋体" w:hAnsi="宋体" w:cs="宋体"/>
          <w:b/>
          <w:color w:val="000000"/>
          <w:kern w:val="0"/>
          <w:sz w:val="32"/>
          <w:szCs w:val="32"/>
        </w:rPr>
      </w:pPr>
    </w:p>
    <w:p w14:paraId="29750E83">
      <w:pPr>
        <w:spacing w:line="600" w:lineRule="exact"/>
        <w:jc w:val="center"/>
        <w:rPr>
          <w:rFonts w:hint="eastAsia" w:ascii="宋体" w:hAnsi="宋体" w:cs="宋体"/>
          <w:b/>
          <w:color w:val="000000"/>
          <w:kern w:val="0"/>
          <w:sz w:val="32"/>
          <w:szCs w:val="32"/>
        </w:rPr>
      </w:pPr>
    </w:p>
    <w:p w14:paraId="68DC2DFB">
      <w:pPr>
        <w:spacing w:line="600" w:lineRule="exact"/>
        <w:jc w:val="center"/>
        <w:rPr>
          <w:rFonts w:hint="eastAsia" w:ascii="宋体" w:hAnsi="宋体" w:cs="宋体"/>
          <w:b/>
          <w:color w:val="000000"/>
          <w:kern w:val="0"/>
          <w:sz w:val="32"/>
          <w:szCs w:val="32"/>
        </w:rPr>
      </w:pPr>
    </w:p>
    <w:p w14:paraId="0DA3991C">
      <w:pPr>
        <w:spacing w:line="600" w:lineRule="exact"/>
        <w:jc w:val="both"/>
        <w:rPr>
          <w:rFonts w:hint="eastAsia" w:ascii="宋体" w:hAnsi="宋体" w:cs="宋体"/>
          <w:b/>
          <w:color w:val="000000"/>
          <w:kern w:val="0"/>
          <w:sz w:val="32"/>
          <w:szCs w:val="32"/>
        </w:rPr>
      </w:pPr>
    </w:p>
    <w:p w14:paraId="276698D5">
      <w:pPr>
        <w:spacing w:line="600" w:lineRule="exact"/>
        <w:jc w:val="center"/>
        <w:rPr>
          <w:rFonts w:hint="eastAsia" w:ascii="黑体" w:hAnsi="宋体" w:eastAsia="宋体"/>
          <w:color w:val="000000"/>
          <w:sz w:val="30"/>
          <w:szCs w:val="30"/>
          <w:lang w:eastAsia="zh-CN"/>
        </w:rPr>
      </w:pPr>
      <w:r>
        <w:rPr>
          <w:rFonts w:hint="eastAsia" w:ascii="宋体" w:hAnsi="宋体" w:cs="宋体"/>
          <w:b/>
          <w:color w:val="000000"/>
          <w:kern w:val="0"/>
          <w:sz w:val="32"/>
          <w:szCs w:val="32"/>
          <w:lang w:eastAsia="zh-CN"/>
        </w:rPr>
        <w:t>合阳县大数据中心</w:t>
      </w:r>
    </w:p>
    <w:p w14:paraId="1721465B">
      <w:pPr>
        <w:spacing w:line="600" w:lineRule="exact"/>
        <w:jc w:val="center"/>
        <w:rPr>
          <w:rFonts w:hint="eastAsia" w:ascii="宋体" w:hAnsi="宋体"/>
          <w:sz w:val="24"/>
        </w:rPr>
      </w:pPr>
      <w:r>
        <w:rPr>
          <w:rFonts w:hint="eastAsia" w:ascii="黑体" w:hAnsi="宋体" w:eastAsia="黑体"/>
          <w:color w:val="000000"/>
          <w:sz w:val="30"/>
          <w:szCs w:val="30"/>
        </w:rPr>
        <w:t>202</w:t>
      </w:r>
      <w:r>
        <w:rPr>
          <w:rFonts w:hint="eastAsia" w:ascii="黑体" w:hAnsi="宋体" w:eastAsia="黑体"/>
          <w:color w:val="000000"/>
          <w:sz w:val="30"/>
          <w:szCs w:val="30"/>
          <w:lang w:val="en-US" w:eastAsia="zh-CN"/>
        </w:rPr>
        <w:t>6</w:t>
      </w:r>
      <w:r>
        <w:rPr>
          <w:rFonts w:hint="eastAsia" w:ascii="黑体" w:hAnsi="宋体" w:eastAsia="黑体"/>
          <w:color w:val="000000"/>
          <w:sz w:val="30"/>
          <w:szCs w:val="30"/>
        </w:rPr>
        <w:t>年</w:t>
      </w:r>
      <w:r>
        <w:rPr>
          <w:rFonts w:hint="eastAsia" w:ascii="黑体" w:hAnsi="宋体" w:eastAsia="黑体"/>
          <w:color w:val="000000"/>
          <w:sz w:val="30"/>
          <w:szCs w:val="30"/>
          <w:lang w:val="en-US" w:eastAsia="zh-CN"/>
        </w:rPr>
        <w:t xml:space="preserve">   月</w:t>
      </w:r>
    </w:p>
    <w:p w14:paraId="22B8E950">
      <w:pPr>
        <w:spacing w:line="460" w:lineRule="exact"/>
        <w:rPr>
          <w:rFonts w:hint="eastAsia" w:ascii="宋体" w:hAnsi="宋体"/>
          <w:b/>
          <w:sz w:val="28"/>
          <w:szCs w:val="28"/>
        </w:rPr>
        <w:sectPr>
          <w:footerReference r:id="rId3" w:type="even"/>
          <w:pgSz w:w="11906" w:h="16838"/>
          <w:pgMar w:top="1440" w:right="1361" w:bottom="1440" w:left="1644" w:header="851" w:footer="992" w:gutter="0"/>
          <w:cols w:space="720" w:num="1"/>
          <w:formProt w:val="0"/>
          <w:docGrid w:type="lines" w:linePitch="312" w:charSpace="0"/>
        </w:sectPr>
      </w:pPr>
    </w:p>
    <w:p w14:paraId="51E1C9F5">
      <w:pPr>
        <w:spacing w:line="460" w:lineRule="exact"/>
        <w:rPr>
          <w:rFonts w:hint="eastAsia" w:ascii="宋体" w:hAnsi="宋体" w:eastAsia="宋体"/>
          <w:b/>
          <w:sz w:val="28"/>
          <w:szCs w:val="28"/>
          <w:lang w:eastAsia="zh-CN"/>
        </w:rPr>
      </w:pPr>
      <w:r>
        <w:rPr>
          <w:rFonts w:hint="eastAsia" w:ascii="宋体" w:hAnsi="宋体"/>
          <w:b/>
          <w:sz w:val="28"/>
          <w:szCs w:val="28"/>
        </w:rPr>
        <w:t>甲方：</w:t>
      </w:r>
      <w:r>
        <w:rPr>
          <w:rFonts w:hint="eastAsia" w:ascii="宋体" w:hAnsi="宋体" w:eastAsia="宋体" w:cs="Times New Roman"/>
          <w:b/>
          <w:color w:val="000000"/>
          <w:kern w:val="2"/>
          <w:sz w:val="28"/>
          <w:szCs w:val="28"/>
          <w:lang w:eastAsia="zh-CN"/>
        </w:rPr>
        <w:t>合阳县大数据中心</w:t>
      </w:r>
    </w:p>
    <w:p w14:paraId="4D545BE0">
      <w:pPr>
        <w:adjustRightInd w:val="0"/>
        <w:snapToGrid w:val="0"/>
        <w:spacing w:line="560" w:lineRule="atLeast"/>
        <w:ind w:firstLine="600" w:firstLineChars="200"/>
        <w:rPr>
          <w:rFonts w:hint="eastAsia" w:ascii="宋体" w:hAnsi="宋体" w:eastAsia="宋体"/>
          <w:b/>
          <w:sz w:val="30"/>
          <w:szCs w:val="30"/>
          <w:lang w:eastAsia="zh-CN"/>
        </w:rPr>
      </w:pPr>
      <w:r>
        <w:rPr>
          <w:rFonts w:hint="eastAsia" w:ascii="宋体" w:hAnsi="宋体"/>
          <w:sz w:val="30"/>
          <w:szCs w:val="30"/>
        </w:rPr>
        <w:t>地址：</w:t>
      </w:r>
      <w:r>
        <w:rPr>
          <w:rFonts w:hint="eastAsia" w:ascii="宋体" w:hAnsi="宋体" w:eastAsia="宋体" w:cs="Times New Roman"/>
          <w:sz w:val="30"/>
          <w:szCs w:val="30"/>
          <w:lang w:val="en-US" w:eastAsia="zh-CN"/>
        </w:rPr>
        <w:t xml:space="preserve"> </w:t>
      </w:r>
    </w:p>
    <w:p w14:paraId="6C9C8152">
      <w:pPr>
        <w:spacing w:line="600" w:lineRule="exact"/>
        <w:rPr>
          <w:rFonts w:hint="eastAsia" w:ascii="黑体" w:hAnsi="宋体" w:eastAsia="宋体"/>
          <w:color w:val="000000"/>
          <w:sz w:val="30"/>
          <w:szCs w:val="30"/>
          <w:lang w:eastAsia="zh-CN"/>
        </w:rPr>
      </w:pPr>
      <w:r>
        <w:rPr>
          <w:rFonts w:hint="eastAsia" w:ascii="宋体" w:hAnsi="宋体"/>
          <w:b/>
          <w:sz w:val="28"/>
          <w:szCs w:val="28"/>
        </w:rPr>
        <w:t>乙方：</w:t>
      </w:r>
      <w:r>
        <w:rPr>
          <w:rFonts w:hint="eastAsia" w:ascii="黑体" w:hAnsi="宋体" w:eastAsia="黑体"/>
          <w:color w:val="000000"/>
          <w:sz w:val="30"/>
          <w:szCs w:val="30"/>
          <w:lang w:val="en-US" w:eastAsia="zh-CN"/>
        </w:rPr>
        <w:t xml:space="preserve"> </w:t>
      </w:r>
    </w:p>
    <w:p w14:paraId="7721655A">
      <w:pPr>
        <w:ind w:firstLine="600" w:firstLineChars="200"/>
        <w:rPr>
          <w:rFonts w:hint="eastAsia" w:eastAsia="宋体"/>
          <w:sz w:val="30"/>
          <w:szCs w:val="30"/>
          <w:lang w:eastAsia="zh-CN"/>
        </w:rPr>
      </w:pPr>
      <w:r>
        <w:rPr>
          <w:rFonts w:hint="eastAsia" w:ascii="宋体" w:hAnsi="宋体"/>
          <w:sz w:val="30"/>
          <w:szCs w:val="30"/>
        </w:rPr>
        <w:t>地址：</w:t>
      </w:r>
      <w:r>
        <w:rPr>
          <w:rFonts w:hint="eastAsia" w:ascii="宋体" w:hAnsi="宋体"/>
          <w:sz w:val="30"/>
          <w:szCs w:val="30"/>
          <w:lang w:val="en-US" w:eastAsia="zh-CN"/>
        </w:rPr>
        <w:t xml:space="preserve"> </w:t>
      </w:r>
    </w:p>
    <w:p w14:paraId="23244340">
      <w:pPr>
        <w:adjustRightInd w:val="0"/>
        <w:snapToGrid w:val="0"/>
        <w:spacing w:line="360" w:lineRule="auto"/>
        <w:ind w:firstLine="600" w:firstLineChars="200"/>
        <w:rPr>
          <w:rFonts w:hint="eastAsia" w:ascii="宋体" w:hAnsi="宋体"/>
          <w:bCs/>
          <w:sz w:val="30"/>
          <w:szCs w:val="30"/>
        </w:rPr>
      </w:pPr>
      <w:r>
        <w:rPr>
          <w:rFonts w:hint="eastAsia" w:ascii="宋体" w:hAnsi="宋体" w:eastAsia="宋体" w:cs="Times New Roman"/>
          <w:bCs/>
          <w:sz w:val="30"/>
          <w:szCs w:val="30"/>
        </w:rPr>
        <w:t>根据“智慧合阳”集成管理指挥中心及社会治理网格化信息平台运维服务项目的采购结果</w:t>
      </w:r>
      <w:r>
        <w:rPr>
          <w:rFonts w:hint="eastAsia" w:ascii="宋体" w:hAnsi="宋体" w:eastAsia="宋体" w:cs="Times New Roman"/>
          <w:bCs/>
          <w:sz w:val="30"/>
          <w:szCs w:val="30"/>
          <w:lang w:eastAsia="zh-CN"/>
        </w:rPr>
        <w:t>，</w:t>
      </w:r>
      <w:r>
        <w:rPr>
          <w:rFonts w:hint="eastAsia" w:ascii="宋体" w:hAnsi="宋体" w:eastAsia="宋体" w:cs="Times New Roman"/>
          <w:bCs/>
          <w:sz w:val="30"/>
          <w:szCs w:val="30"/>
        </w:rPr>
        <w:t>按照《中华人民共和国民法典》及其他有关法律、法规，遵循平等、自愿、公平和诚信的原则，双方就下述项目范围与相关服务事项协商一致，订立本合同。</w:t>
      </w:r>
    </w:p>
    <w:p w14:paraId="39CB305D">
      <w:pPr>
        <w:spacing w:line="240" w:lineRule="auto"/>
        <w:ind w:left="562" w:hanging="562" w:hangingChars="200"/>
        <w:jc w:val="left"/>
        <w:rPr>
          <w:rFonts w:hint="eastAsia" w:ascii="宋体" w:hAnsi="宋体" w:eastAsia="宋体"/>
          <w:b/>
          <w:sz w:val="28"/>
          <w:szCs w:val="28"/>
          <w:lang w:val="en-US" w:eastAsia="zh-CN"/>
        </w:rPr>
      </w:pPr>
      <w:r>
        <w:rPr>
          <w:rFonts w:hint="eastAsia" w:ascii="宋体" w:hAnsi="宋体"/>
          <w:b/>
          <w:sz w:val="28"/>
          <w:szCs w:val="28"/>
        </w:rPr>
        <w:t>一、项目名称：</w:t>
      </w:r>
      <w:r>
        <w:rPr>
          <w:rFonts w:hint="eastAsia" w:ascii="宋体" w:hAnsi="宋体" w:eastAsia="宋体" w:cs="Times New Roman"/>
          <w:bCs/>
          <w:sz w:val="30"/>
          <w:szCs w:val="30"/>
          <w:u w:val="none"/>
          <w:lang w:val="en-US" w:eastAsia="zh-CN"/>
        </w:rPr>
        <w:t xml:space="preserve"> </w:t>
      </w:r>
    </w:p>
    <w:p w14:paraId="58484F3F">
      <w:pPr>
        <w:spacing w:line="240" w:lineRule="auto"/>
        <w:rPr>
          <w:rFonts w:hint="eastAsia" w:hAnsi="宋体" w:eastAsia="宋体"/>
          <w:b/>
          <w:bCs/>
          <w:color w:val="000000"/>
          <w:sz w:val="32"/>
          <w:szCs w:val="32"/>
          <w:lang w:eastAsia="zh-CN"/>
        </w:rPr>
      </w:pPr>
      <w:r>
        <w:rPr>
          <w:rFonts w:hint="eastAsia" w:ascii="宋体" w:hAnsi="宋体"/>
          <w:b/>
          <w:sz w:val="28"/>
          <w:szCs w:val="28"/>
        </w:rPr>
        <w:t>二、招标编号：</w:t>
      </w:r>
      <w:r>
        <w:rPr>
          <w:rFonts w:hint="eastAsia" w:ascii="宋体" w:hAnsi="宋体" w:eastAsia="宋体" w:cs="Times New Roman"/>
          <w:b w:val="0"/>
          <w:bCs/>
          <w:color w:val="000000"/>
          <w:sz w:val="30"/>
          <w:szCs w:val="30"/>
          <w:lang w:val="en-US" w:eastAsia="zh-CN"/>
        </w:rPr>
        <w:t xml:space="preserve"> </w:t>
      </w:r>
    </w:p>
    <w:p w14:paraId="3CB58038">
      <w:pPr>
        <w:spacing w:line="460" w:lineRule="exact"/>
        <w:rPr>
          <w:rFonts w:hint="eastAsia" w:ascii="宋体" w:hAnsi="宋体"/>
          <w:b/>
          <w:sz w:val="28"/>
          <w:szCs w:val="28"/>
          <w:lang w:eastAsia="zh-CN"/>
        </w:rPr>
      </w:pPr>
      <w:r>
        <w:rPr>
          <w:rFonts w:hint="eastAsia" w:ascii="宋体" w:hAnsi="宋体"/>
          <w:b/>
          <w:sz w:val="28"/>
          <w:szCs w:val="28"/>
        </w:rPr>
        <w:t>三、合同内容</w:t>
      </w:r>
      <w:r>
        <w:rPr>
          <w:rFonts w:hint="eastAsia" w:ascii="宋体" w:hAnsi="宋体"/>
          <w:b/>
          <w:sz w:val="28"/>
          <w:szCs w:val="28"/>
          <w:lang w:eastAsia="zh-CN"/>
        </w:rPr>
        <w:t>：</w:t>
      </w:r>
    </w:p>
    <w:p w14:paraId="7F524D90">
      <w:pPr>
        <w:adjustRightInd w:val="0"/>
        <w:snapToGrid w:val="0"/>
        <w:spacing w:line="348" w:lineRule="auto"/>
        <w:ind w:firstLine="594" w:firstLineChars="198"/>
        <w:jc w:val="left"/>
        <w:rPr>
          <w:rFonts w:hint="eastAsia" w:ascii="宋体" w:hAnsi="宋体" w:eastAsia="宋体" w:cs="Times New Roman"/>
          <w:b w:val="0"/>
          <w:bCs/>
          <w:sz w:val="30"/>
          <w:szCs w:val="30"/>
          <w:lang w:eastAsia="zh-CN"/>
        </w:rPr>
      </w:pPr>
      <w:r>
        <w:rPr>
          <w:rFonts w:hint="eastAsia" w:ascii="宋体" w:hAnsi="宋体" w:eastAsia="宋体" w:cs="Times New Roman"/>
          <w:b w:val="0"/>
          <w:bCs/>
          <w:sz w:val="30"/>
          <w:szCs w:val="30"/>
          <w:lang w:eastAsia="zh-CN"/>
        </w:rPr>
        <w:t>“智慧合阳”集成管理指挥中心及社会治理网格化信息平台运维服务项目。</w:t>
      </w:r>
    </w:p>
    <w:p w14:paraId="7E015E91">
      <w:pPr>
        <w:spacing w:line="460" w:lineRule="exact"/>
        <w:rPr>
          <w:rFonts w:hint="eastAsia" w:ascii="宋体" w:hAnsi="宋体"/>
          <w:b/>
          <w:sz w:val="28"/>
          <w:szCs w:val="28"/>
        </w:rPr>
      </w:pPr>
      <w:r>
        <w:rPr>
          <w:rFonts w:hint="eastAsia" w:ascii="宋体" w:hAnsi="宋体"/>
          <w:b/>
          <w:sz w:val="28"/>
          <w:szCs w:val="28"/>
        </w:rPr>
        <w:t>四、合同价款</w:t>
      </w:r>
    </w:p>
    <w:p w14:paraId="734B002C">
      <w:pPr>
        <w:adjustRightInd/>
        <w:snapToGrid/>
        <w:spacing w:line="360" w:lineRule="auto"/>
        <w:ind w:firstLine="600" w:firstLineChars="200"/>
        <w:jc w:val="left"/>
        <w:rPr>
          <w:rFonts w:ascii="宋体" w:hAnsi="宋体"/>
          <w:bCs/>
          <w:sz w:val="30"/>
          <w:szCs w:val="30"/>
        </w:rPr>
      </w:pPr>
      <w:r>
        <w:rPr>
          <w:rFonts w:hint="eastAsia" w:ascii="宋体" w:hAnsi="宋体"/>
          <w:bCs/>
          <w:sz w:val="30"/>
          <w:szCs w:val="30"/>
        </w:rPr>
        <w:t>1合同总价：</w:t>
      </w:r>
      <w:r>
        <w:rPr>
          <w:rFonts w:hint="eastAsia" w:ascii="宋体" w:hAnsi="宋体"/>
          <w:bCs/>
          <w:sz w:val="30"/>
          <w:szCs w:val="30"/>
          <w:u w:val="single"/>
          <w:lang w:val="en-US" w:eastAsia="zh-CN"/>
        </w:rPr>
        <w:t xml:space="preserve">                </w:t>
      </w:r>
      <w:r>
        <w:rPr>
          <w:rFonts w:hint="eastAsia" w:ascii="宋体" w:hAnsi="宋体"/>
          <w:bCs/>
          <w:sz w:val="30"/>
          <w:szCs w:val="30"/>
        </w:rPr>
        <w:t>人民币（¥</w:t>
      </w:r>
      <w:r>
        <w:rPr>
          <w:rFonts w:hint="eastAsia" w:ascii="宋体" w:hAnsi="宋体"/>
          <w:bCs/>
          <w:sz w:val="30"/>
          <w:szCs w:val="30"/>
          <w:u w:val="single"/>
          <w:lang w:val="en-US" w:eastAsia="zh-CN"/>
        </w:rPr>
        <w:t xml:space="preserve">               </w:t>
      </w:r>
      <w:r>
        <w:rPr>
          <w:rFonts w:hint="eastAsia" w:ascii="宋体" w:hAnsi="宋体"/>
          <w:bCs/>
          <w:sz w:val="30"/>
          <w:szCs w:val="30"/>
          <w:u w:val="single"/>
        </w:rPr>
        <w:t>元）</w:t>
      </w:r>
    </w:p>
    <w:p w14:paraId="5FC86F8D">
      <w:pPr>
        <w:adjustRightInd w:val="0"/>
        <w:snapToGrid w:val="0"/>
        <w:spacing w:line="348" w:lineRule="auto"/>
        <w:ind w:firstLine="594" w:firstLineChars="198"/>
        <w:jc w:val="left"/>
        <w:rPr>
          <w:rFonts w:hint="eastAsia" w:ascii="宋体" w:hAnsi="宋体"/>
          <w:bCs/>
          <w:sz w:val="30"/>
          <w:szCs w:val="30"/>
        </w:rPr>
      </w:pPr>
      <w:r>
        <w:rPr>
          <w:rFonts w:hint="eastAsia" w:ascii="宋体" w:hAnsi="宋体"/>
          <w:bCs/>
          <w:sz w:val="30"/>
          <w:szCs w:val="30"/>
          <w:lang w:val="en-US" w:eastAsia="zh-CN"/>
        </w:rPr>
        <w:t>2</w:t>
      </w:r>
      <w:r>
        <w:rPr>
          <w:rFonts w:hint="eastAsia" w:ascii="宋体" w:hAnsi="宋体"/>
          <w:bCs/>
          <w:sz w:val="30"/>
          <w:szCs w:val="30"/>
        </w:rPr>
        <w:t>、合同总价一次包死，不受市场价变化的影响，合同价格为含税价，乙方提供</w:t>
      </w:r>
      <w:r>
        <w:rPr>
          <w:rFonts w:hint="eastAsia" w:ascii="宋体" w:hAnsi="宋体"/>
          <w:bCs/>
          <w:sz w:val="30"/>
          <w:szCs w:val="30"/>
          <w:lang w:eastAsia="zh-CN"/>
        </w:rPr>
        <w:t>服务</w:t>
      </w:r>
      <w:r>
        <w:rPr>
          <w:rFonts w:hint="eastAsia" w:ascii="宋体" w:hAnsi="宋体"/>
          <w:bCs/>
          <w:sz w:val="30"/>
          <w:szCs w:val="30"/>
        </w:rPr>
        <w:t>所发生的一切税费等都已包含于合同价款中。</w:t>
      </w:r>
    </w:p>
    <w:p w14:paraId="43B7CEF3">
      <w:pPr>
        <w:spacing w:line="360" w:lineRule="auto"/>
        <w:rPr>
          <w:rFonts w:hint="eastAsia" w:ascii="宋体" w:hAnsi="宋体"/>
          <w:b/>
          <w:sz w:val="30"/>
          <w:szCs w:val="30"/>
        </w:rPr>
      </w:pPr>
      <w:r>
        <w:rPr>
          <w:rFonts w:hint="eastAsia" w:ascii="宋体" w:hAnsi="宋体"/>
          <w:b/>
          <w:sz w:val="30"/>
          <w:szCs w:val="30"/>
        </w:rPr>
        <w:t>五、合同结算</w:t>
      </w:r>
    </w:p>
    <w:p w14:paraId="7436A608">
      <w:pPr>
        <w:adjustRightInd w:val="0"/>
        <w:snapToGrid w:val="0"/>
        <w:spacing w:line="348" w:lineRule="auto"/>
        <w:ind w:firstLine="594" w:firstLineChars="198"/>
        <w:rPr>
          <w:rFonts w:ascii="宋体" w:hAnsi="宋体"/>
          <w:bCs/>
          <w:sz w:val="30"/>
          <w:szCs w:val="30"/>
        </w:rPr>
      </w:pPr>
      <w:r>
        <w:rPr>
          <w:rFonts w:hint="eastAsia" w:ascii="宋体" w:hAnsi="宋体"/>
          <w:bCs/>
          <w:sz w:val="30"/>
          <w:szCs w:val="30"/>
        </w:rPr>
        <w:t>1、付款方式：</w:t>
      </w:r>
    </w:p>
    <w:p w14:paraId="147C7E30">
      <w:pPr>
        <w:spacing w:line="360" w:lineRule="auto"/>
        <w:ind w:firstLine="600" w:firstLineChars="200"/>
        <w:rPr>
          <w:rFonts w:hint="eastAsia" w:ascii="宋体" w:hAnsi="宋体"/>
          <w:bCs/>
          <w:sz w:val="30"/>
          <w:szCs w:val="30"/>
        </w:rPr>
      </w:pPr>
      <w:r>
        <w:rPr>
          <w:rFonts w:hint="eastAsia" w:ascii="宋体" w:hAnsi="宋体"/>
          <w:bCs/>
          <w:sz w:val="30"/>
          <w:szCs w:val="30"/>
        </w:rPr>
        <w:t>合同签订后支付当年全部项目款，具体支付时间，由甲乙双方沟通确定。</w:t>
      </w:r>
      <w:r>
        <w:rPr>
          <w:rFonts w:hint="eastAsia" w:ascii="宋体" w:hAnsi="宋体"/>
          <w:bCs/>
          <w:sz w:val="30"/>
          <w:szCs w:val="30"/>
        </w:rPr>
        <w:br w:type="textWrapping"/>
      </w:r>
      <w:r>
        <w:rPr>
          <w:rFonts w:hint="eastAsia" w:ascii="宋体" w:hAnsi="宋体"/>
          <w:bCs/>
          <w:sz w:val="30"/>
          <w:szCs w:val="30"/>
          <w:lang w:val="en-US" w:eastAsia="zh-CN"/>
        </w:rPr>
        <w:t xml:space="preserve">    </w:t>
      </w:r>
      <w:r>
        <w:rPr>
          <w:rFonts w:hint="eastAsia" w:ascii="宋体" w:hAnsi="宋体"/>
          <w:bCs/>
          <w:sz w:val="30"/>
          <w:szCs w:val="30"/>
        </w:rPr>
        <w:t>2、结算方式：银行转账。</w:t>
      </w:r>
    </w:p>
    <w:p w14:paraId="3F94DC5B">
      <w:pPr>
        <w:spacing w:line="360" w:lineRule="auto"/>
        <w:ind w:firstLine="600" w:firstLineChars="200"/>
        <w:rPr>
          <w:rFonts w:hint="eastAsia" w:ascii="宋体" w:hAnsi="宋体"/>
          <w:bCs/>
          <w:sz w:val="30"/>
          <w:szCs w:val="30"/>
        </w:rPr>
      </w:pPr>
      <w:r>
        <w:rPr>
          <w:rFonts w:hint="eastAsia" w:ascii="宋体" w:hAnsi="宋体"/>
          <w:bCs/>
          <w:sz w:val="30"/>
          <w:szCs w:val="30"/>
        </w:rPr>
        <w:t>3、结算单位：乙方为甲方开具增值</w:t>
      </w:r>
      <w:r>
        <w:rPr>
          <w:rFonts w:hint="eastAsia" w:ascii="宋体" w:hAnsi="宋体"/>
          <w:bCs/>
          <w:sz w:val="30"/>
          <w:szCs w:val="30"/>
          <w:lang w:eastAsia="zh-CN"/>
        </w:rPr>
        <w:t>税普</w:t>
      </w:r>
      <w:r>
        <w:rPr>
          <w:rFonts w:hint="eastAsia" w:ascii="宋体" w:hAnsi="宋体"/>
          <w:bCs/>
          <w:sz w:val="30"/>
          <w:szCs w:val="30"/>
        </w:rPr>
        <w:t>通发票。</w:t>
      </w:r>
    </w:p>
    <w:p w14:paraId="25A60B99">
      <w:pPr>
        <w:spacing w:line="360" w:lineRule="auto"/>
        <w:rPr>
          <w:rFonts w:hint="eastAsia" w:ascii="宋体" w:hAnsi="宋体" w:eastAsia="宋体"/>
          <w:b/>
          <w:sz w:val="30"/>
          <w:szCs w:val="30"/>
          <w:lang w:val="en-US" w:eastAsia="zh-CN"/>
        </w:rPr>
      </w:pPr>
      <w:r>
        <w:rPr>
          <w:rFonts w:hint="eastAsia" w:ascii="宋体" w:hAnsi="宋体"/>
          <w:b/>
          <w:sz w:val="30"/>
          <w:szCs w:val="30"/>
        </w:rPr>
        <w:t>六、服务地点、</w:t>
      </w:r>
      <w:r>
        <w:rPr>
          <w:rFonts w:hint="eastAsia" w:ascii="宋体" w:hAnsi="宋体" w:eastAsia="宋体" w:cs="Times New Roman"/>
          <w:b/>
          <w:bCs w:val="0"/>
          <w:sz w:val="30"/>
          <w:szCs w:val="30"/>
        </w:rPr>
        <w:t>服务</w:t>
      </w:r>
      <w:r>
        <w:rPr>
          <w:rFonts w:hint="eastAsia" w:ascii="宋体" w:hAnsi="宋体" w:eastAsia="宋体" w:cs="Times New Roman"/>
          <w:b/>
          <w:bCs w:val="0"/>
          <w:sz w:val="30"/>
          <w:szCs w:val="30"/>
          <w:lang w:val="en-US" w:eastAsia="zh-CN"/>
        </w:rPr>
        <w:t>时间</w:t>
      </w:r>
    </w:p>
    <w:p w14:paraId="1D9E7E0D">
      <w:pPr>
        <w:adjustRightInd w:val="0"/>
        <w:snapToGrid w:val="0"/>
        <w:spacing w:line="360" w:lineRule="auto"/>
        <w:ind w:firstLine="600" w:firstLineChars="200"/>
        <w:rPr>
          <w:rFonts w:hint="eastAsia" w:ascii="宋体" w:hAnsi="宋体" w:eastAsia="宋体"/>
          <w:bCs/>
          <w:sz w:val="30"/>
          <w:szCs w:val="30"/>
          <w:lang w:val="en-US" w:eastAsia="zh-CN"/>
        </w:rPr>
      </w:pPr>
      <w:r>
        <w:rPr>
          <w:rFonts w:hint="eastAsia" w:ascii="宋体" w:hAnsi="宋体"/>
          <w:bCs/>
          <w:sz w:val="30"/>
          <w:szCs w:val="30"/>
        </w:rPr>
        <w:t>1、服务地点：合阳县</w:t>
      </w:r>
      <w:r>
        <w:rPr>
          <w:rFonts w:hint="eastAsia" w:ascii="宋体" w:hAnsi="宋体"/>
          <w:bCs/>
          <w:sz w:val="30"/>
          <w:szCs w:val="30"/>
          <w:lang w:val="en-US" w:eastAsia="zh-CN"/>
        </w:rPr>
        <w:t xml:space="preserve"> </w:t>
      </w:r>
    </w:p>
    <w:p w14:paraId="01865F0B">
      <w:pPr>
        <w:spacing w:line="348" w:lineRule="auto"/>
        <w:ind w:firstLine="600" w:firstLineChars="200"/>
        <w:rPr>
          <w:ins w:id="0" w:author="酥爬夜妓" w:date="2026-04-10T10:03:00Z"/>
          <w:rFonts w:hint="eastAsia" w:ascii="宋体" w:hAnsi="宋体" w:eastAsia="宋体" w:cs="Times New Roman"/>
          <w:bCs/>
          <w:sz w:val="30"/>
          <w:szCs w:val="30"/>
          <w:u w:val="none"/>
        </w:rPr>
      </w:pPr>
      <w:r>
        <w:rPr>
          <w:rFonts w:hint="eastAsia" w:ascii="宋体" w:hAnsi="宋体"/>
          <w:bCs/>
          <w:sz w:val="30"/>
          <w:szCs w:val="30"/>
        </w:rPr>
        <w:t>2、</w:t>
      </w:r>
      <w:r>
        <w:rPr>
          <w:rFonts w:hint="eastAsia" w:ascii="宋体" w:hAnsi="宋体" w:eastAsia="宋体" w:cs="Times New Roman"/>
          <w:bCs/>
          <w:sz w:val="30"/>
          <w:szCs w:val="30"/>
        </w:rPr>
        <w:t>服务</w:t>
      </w:r>
      <w:r>
        <w:rPr>
          <w:rFonts w:hint="eastAsia" w:ascii="宋体" w:hAnsi="宋体" w:eastAsia="宋体" w:cs="Times New Roman"/>
          <w:bCs/>
          <w:sz w:val="30"/>
          <w:szCs w:val="30"/>
          <w:lang w:eastAsia="zh-CN"/>
        </w:rPr>
        <w:t>时间</w:t>
      </w:r>
      <w:r>
        <w:rPr>
          <w:rFonts w:hint="eastAsia" w:ascii="宋体" w:hAnsi="宋体" w:eastAsia="宋体" w:cs="Times New Roman"/>
          <w:bCs/>
          <w:sz w:val="30"/>
          <w:szCs w:val="30"/>
        </w:rPr>
        <w:t>：</w:t>
      </w:r>
      <w:r>
        <w:rPr>
          <w:rFonts w:hint="eastAsia" w:ascii="宋体" w:hAnsi="宋体" w:eastAsia="宋体" w:cs="Times New Roman"/>
          <w:bCs/>
          <w:sz w:val="30"/>
          <w:szCs w:val="30"/>
          <w:u w:val="none"/>
        </w:rPr>
        <w:t>一年（招一延一，一年服务期满后经甲方考核合格，可与乙方续签合同）。</w:t>
      </w:r>
    </w:p>
    <w:p w14:paraId="386A615D">
      <w:pPr>
        <w:spacing w:line="348" w:lineRule="auto"/>
        <w:ind w:firstLine="602" w:firstLineChars="200"/>
        <w:rPr>
          <w:rFonts w:ascii="宋体" w:hAnsi="宋体"/>
          <w:b/>
          <w:sz w:val="30"/>
          <w:szCs w:val="30"/>
        </w:rPr>
      </w:pPr>
      <w:r>
        <w:rPr>
          <w:rFonts w:hint="eastAsia" w:ascii="宋体" w:hAnsi="宋体"/>
          <w:b/>
          <w:sz w:val="30"/>
          <w:szCs w:val="30"/>
        </w:rPr>
        <w:t>七、双方承诺</w:t>
      </w:r>
    </w:p>
    <w:p w14:paraId="2C5E5D35">
      <w:pPr>
        <w:adjustRightInd w:val="0"/>
        <w:snapToGrid w:val="0"/>
        <w:spacing w:line="348" w:lineRule="auto"/>
        <w:ind w:firstLine="594" w:firstLineChars="198"/>
        <w:rPr>
          <w:rFonts w:ascii="宋体" w:hAnsi="宋体"/>
          <w:bCs/>
          <w:sz w:val="30"/>
          <w:szCs w:val="30"/>
        </w:rPr>
      </w:pPr>
      <w:r>
        <w:rPr>
          <w:rFonts w:hint="eastAsia" w:ascii="宋体" w:hAnsi="宋体"/>
          <w:bCs/>
          <w:sz w:val="30"/>
          <w:szCs w:val="30"/>
        </w:rPr>
        <w:t>1、乙方向甲方承诺，按照本合同约定提供相关服务。</w:t>
      </w:r>
    </w:p>
    <w:p w14:paraId="717C7B93">
      <w:pPr>
        <w:tabs>
          <w:tab w:val="left" w:pos="840"/>
        </w:tabs>
        <w:spacing w:line="348" w:lineRule="auto"/>
        <w:ind w:firstLine="600" w:firstLineChars="200"/>
        <w:rPr>
          <w:rFonts w:hint="eastAsia" w:ascii="宋体" w:hAnsi="宋体"/>
          <w:bCs/>
          <w:sz w:val="30"/>
          <w:szCs w:val="30"/>
        </w:rPr>
      </w:pPr>
      <w:r>
        <w:rPr>
          <w:rFonts w:hint="eastAsia" w:ascii="宋体" w:hAnsi="宋体"/>
          <w:bCs/>
          <w:sz w:val="30"/>
          <w:szCs w:val="30"/>
        </w:rPr>
        <w:t>2、甲方向乙方承诺，按照本合同约定付服务款项。</w:t>
      </w:r>
    </w:p>
    <w:p w14:paraId="494C4516">
      <w:pPr>
        <w:spacing w:line="348" w:lineRule="auto"/>
        <w:rPr>
          <w:rFonts w:ascii="宋体" w:hAnsi="宋体"/>
          <w:b/>
          <w:sz w:val="30"/>
          <w:szCs w:val="30"/>
        </w:rPr>
      </w:pPr>
      <w:r>
        <w:rPr>
          <w:rFonts w:hint="eastAsia" w:ascii="宋体" w:hAnsi="宋体"/>
          <w:b/>
          <w:sz w:val="30"/>
          <w:szCs w:val="30"/>
        </w:rPr>
        <w:t>八、内容及要求</w:t>
      </w:r>
    </w:p>
    <w:p w14:paraId="4B6858A2">
      <w:pPr>
        <w:tabs>
          <w:tab w:val="left" w:pos="840"/>
        </w:tabs>
        <w:spacing w:line="348" w:lineRule="auto"/>
        <w:ind w:firstLine="600" w:firstLineChars="200"/>
        <w:rPr>
          <w:rFonts w:ascii="宋体" w:hAnsi="宋体"/>
          <w:bCs/>
          <w:sz w:val="30"/>
          <w:szCs w:val="30"/>
        </w:rPr>
      </w:pPr>
      <w:r>
        <w:rPr>
          <w:rFonts w:hint="eastAsia" w:ascii="宋体" w:hAnsi="宋体"/>
          <w:bCs/>
          <w:sz w:val="30"/>
          <w:szCs w:val="30"/>
        </w:rPr>
        <w:t>乙方向甲方交付的服务内容、数量与</w:t>
      </w:r>
      <w:r>
        <w:rPr>
          <w:rFonts w:hint="eastAsia" w:ascii="宋体" w:hAnsi="宋体" w:eastAsia="宋体" w:cs="Times New Roman"/>
          <w:bCs/>
          <w:sz w:val="30"/>
          <w:szCs w:val="30"/>
        </w:rPr>
        <w:t>竞争性磋商响应文件、竞争性磋商文件等所指明的</w:t>
      </w:r>
      <w:r>
        <w:rPr>
          <w:rFonts w:hint="eastAsia" w:ascii="宋体" w:hAnsi="宋体"/>
          <w:bCs/>
          <w:sz w:val="30"/>
          <w:szCs w:val="30"/>
        </w:rPr>
        <w:t>或者与本合同所指明的务内容相一致。</w:t>
      </w:r>
    </w:p>
    <w:p w14:paraId="412E35DC">
      <w:pPr>
        <w:spacing w:line="348" w:lineRule="auto"/>
        <w:rPr>
          <w:rFonts w:ascii="宋体" w:hAnsi="宋体"/>
          <w:b/>
          <w:sz w:val="30"/>
          <w:szCs w:val="30"/>
        </w:rPr>
      </w:pPr>
      <w:r>
        <w:rPr>
          <w:rFonts w:hint="eastAsia" w:ascii="宋体" w:hAnsi="宋体"/>
          <w:b/>
          <w:sz w:val="30"/>
          <w:szCs w:val="30"/>
        </w:rPr>
        <w:t>九、</w:t>
      </w:r>
      <w:r>
        <w:rPr>
          <w:rFonts w:hint="eastAsia" w:ascii="宋体" w:hAnsi="宋体" w:eastAsia="宋体" w:cs="Times New Roman"/>
          <w:b/>
          <w:sz w:val="30"/>
          <w:szCs w:val="30"/>
        </w:rPr>
        <w:t>质量保证</w:t>
      </w:r>
    </w:p>
    <w:p w14:paraId="0A748429">
      <w:pPr>
        <w:pStyle w:val="5"/>
        <w:spacing w:line="360" w:lineRule="auto"/>
        <w:ind w:firstLine="480"/>
        <w:rPr>
          <w:rFonts w:hint="eastAsia" w:ascii="宋体" w:hAnsi="宋体" w:eastAsia="宋体" w:cs="Times New Roman"/>
          <w:bCs/>
          <w:sz w:val="30"/>
          <w:szCs w:val="30"/>
          <w:lang w:eastAsia="zh-CN"/>
        </w:rPr>
      </w:pPr>
      <w:r>
        <w:rPr>
          <w:rFonts w:hint="eastAsia" w:ascii="宋体" w:hAnsi="宋体" w:eastAsia="宋体" w:cs="Times New Roman"/>
          <w:bCs/>
          <w:sz w:val="30"/>
          <w:szCs w:val="30"/>
        </w:rPr>
        <w:t>质量标准：符合国家相关标准及</w:t>
      </w:r>
      <w:r>
        <w:rPr>
          <w:rFonts w:hint="eastAsia" w:ascii="宋体" w:hAnsi="宋体" w:eastAsia="宋体" w:cs="Times New Roman"/>
          <w:bCs/>
          <w:sz w:val="30"/>
          <w:szCs w:val="30"/>
          <w:lang w:eastAsia="zh-CN"/>
        </w:rPr>
        <w:t>甲方</w:t>
      </w:r>
      <w:r>
        <w:rPr>
          <w:rFonts w:hint="eastAsia" w:ascii="宋体" w:hAnsi="宋体" w:eastAsia="宋体" w:cs="Times New Roman"/>
          <w:bCs/>
          <w:sz w:val="30"/>
          <w:szCs w:val="30"/>
        </w:rPr>
        <w:t>要求</w:t>
      </w:r>
      <w:r>
        <w:rPr>
          <w:rFonts w:hint="eastAsia" w:ascii="宋体" w:hAnsi="宋体" w:eastAsia="宋体" w:cs="Times New Roman"/>
          <w:bCs/>
          <w:sz w:val="30"/>
          <w:szCs w:val="30"/>
          <w:lang w:eastAsia="zh-CN"/>
        </w:rPr>
        <w:t>。</w:t>
      </w:r>
    </w:p>
    <w:p w14:paraId="1C38B88B">
      <w:pPr>
        <w:spacing w:line="348" w:lineRule="auto"/>
        <w:rPr>
          <w:rFonts w:hint="eastAsia" w:ascii="宋体" w:hAnsi="宋体" w:eastAsia="宋体" w:cs="Times New Roman"/>
          <w:b/>
          <w:sz w:val="30"/>
          <w:szCs w:val="30"/>
        </w:rPr>
      </w:pPr>
      <w:r>
        <w:rPr>
          <w:rFonts w:hint="eastAsia" w:ascii="宋体" w:hAnsi="宋体" w:eastAsia="宋体" w:cs="Times New Roman"/>
          <w:b/>
          <w:sz w:val="30"/>
          <w:szCs w:val="30"/>
          <w:lang w:eastAsia="zh-CN"/>
        </w:rPr>
        <w:t>十</w:t>
      </w:r>
      <w:r>
        <w:rPr>
          <w:rFonts w:hint="eastAsia" w:ascii="宋体" w:hAnsi="宋体" w:eastAsia="宋体" w:cs="Times New Roman"/>
          <w:b/>
          <w:sz w:val="30"/>
          <w:szCs w:val="30"/>
        </w:rPr>
        <w:t>、知识产权</w:t>
      </w:r>
    </w:p>
    <w:p w14:paraId="75DF07DA">
      <w:pPr>
        <w:pStyle w:val="5"/>
        <w:spacing w:line="360" w:lineRule="auto"/>
        <w:ind w:firstLine="480"/>
        <w:rPr>
          <w:rFonts w:hint="eastAsia" w:ascii="宋体" w:hAnsi="宋体" w:eastAsia="宋体" w:cs="Times New Roman"/>
          <w:bCs/>
          <w:sz w:val="30"/>
          <w:szCs w:val="30"/>
        </w:rPr>
      </w:pPr>
      <w:r>
        <w:rPr>
          <w:rFonts w:hint="eastAsia" w:ascii="宋体" w:hAnsi="宋体" w:eastAsia="宋体" w:cs="Times New Roman"/>
          <w:bCs/>
          <w:sz w:val="30"/>
          <w:szCs w:val="30"/>
        </w:rPr>
        <w:t>乙方应保证所提供的服务或其任何一部分均不会侵犯任何第三方的专利权、商标权或著作权。</w:t>
      </w:r>
    </w:p>
    <w:p w14:paraId="53658C39">
      <w:pPr>
        <w:spacing w:line="348" w:lineRule="auto"/>
        <w:rPr>
          <w:rFonts w:hint="eastAsia" w:ascii="宋体" w:hAnsi="宋体" w:eastAsia="宋体" w:cs="Times New Roman"/>
          <w:b/>
          <w:sz w:val="30"/>
          <w:szCs w:val="30"/>
        </w:rPr>
      </w:pPr>
      <w:r>
        <w:rPr>
          <w:rFonts w:hint="eastAsia" w:ascii="宋体" w:hAnsi="宋体" w:eastAsia="宋体" w:cs="Times New Roman"/>
          <w:b/>
          <w:sz w:val="30"/>
          <w:szCs w:val="30"/>
          <w:lang w:eastAsia="zh-CN"/>
        </w:rPr>
        <w:t>十一</w:t>
      </w:r>
      <w:r>
        <w:rPr>
          <w:rFonts w:hint="eastAsia" w:ascii="宋体" w:hAnsi="宋体" w:eastAsia="宋体" w:cs="Times New Roman"/>
          <w:b/>
          <w:sz w:val="30"/>
          <w:szCs w:val="30"/>
        </w:rPr>
        <w:t>、保密条款</w:t>
      </w:r>
    </w:p>
    <w:p w14:paraId="5A19EB1E">
      <w:pPr>
        <w:pStyle w:val="5"/>
        <w:spacing w:line="360" w:lineRule="auto"/>
        <w:ind w:firstLine="480"/>
        <w:rPr>
          <w:rFonts w:hint="eastAsia" w:ascii="宋体" w:hAnsi="宋体" w:eastAsia="宋体" w:cs="宋体"/>
          <w:bCs/>
          <w:sz w:val="24"/>
          <w:lang w:eastAsia="zh-CN"/>
        </w:rPr>
      </w:pPr>
      <w:r>
        <w:rPr>
          <w:rFonts w:hint="eastAsia" w:ascii="宋体" w:hAnsi="宋体" w:eastAsia="宋体" w:cs="Times New Roman"/>
          <w:bCs/>
          <w:sz w:val="30"/>
          <w:szCs w:val="30"/>
        </w:rPr>
        <w:t>甲、乙双方对本合同履行过程中获得的对方的资料数据、商业技术信息等承担保密责任。未经对方事先书面同意，任何一方不得以任何形式向第三方泄露其相关内容。本合同的解除或终止，不免除双方对本保密条款的遵守。</w:t>
      </w:r>
    </w:p>
    <w:p w14:paraId="261240F3">
      <w:pPr>
        <w:spacing w:line="348" w:lineRule="auto"/>
        <w:rPr>
          <w:rFonts w:hint="eastAsia" w:ascii="宋体" w:hAnsi="宋体" w:eastAsia="宋体" w:cs="Times New Roman"/>
          <w:b/>
          <w:sz w:val="30"/>
          <w:szCs w:val="30"/>
        </w:rPr>
      </w:pPr>
      <w:r>
        <w:rPr>
          <w:rFonts w:hint="eastAsia" w:ascii="宋体" w:hAnsi="宋体" w:eastAsia="宋体" w:cs="Times New Roman"/>
          <w:b/>
          <w:sz w:val="30"/>
          <w:szCs w:val="30"/>
          <w:lang w:eastAsia="zh-CN"/>
        </w:rPr>
        <w:t>十二</w:t>
      </w:r>
      <w:r>
        <w:rPr>
          <w:rFonts w:hint="eastAsia" w:ascii="宋体" w:hAnsi="宋体" w:eastAsia="宋体" w:cs="Times New Roman"/>
          <w:b/>
          <w:sz w:val="30"/>
          <w:szCs w:val="30"/>
        </w:rPr>
        <w:t>、无产权瑕疵条款</w:t>
      </w:r>
    </w:p>
    <w:p w14:paraId="096D84EF">
      <w:pPr>
        <w:pStyle w:val="5"/>
        <w:spacing w:line="360" w:lineRule="auto"/>
        <w:ind w:firstLine="480"/>
        <w:rPr>
          <w:rFonts w:hint="eastAsia" w:ascii="宋体" w:hAnsi="宋体" w:eastAsia="宋体" w:cs="Times New Roman"/>
          <w:bCs/>
          <w:sz w:val="30"/>
          <w:szCs w:val="30"/>
        </w:rPr>
      </w:pPr>
      <w:r>
        <w:rPr>
          <w:rFonts w:hint="eastAsia" w:ascii="宋体" w:hAnsi="宋体" w:eastAsia="宋体" w:cs="Times New Roman"/>
          <w:bCs/>
          <w:sz w:val="30"/>
          <w:szCs w:val="30"/>
        </w:rPr>
        <w:t>乙方保证所提供的服务的所有权完全属于乙方且无任何抵押、查封等产权瑕疵。如有产权瑕疵的，视为乙方违约。乙方应负担由此而产生的一切损失。</w:t>
      </w:r>
    </w:p>
    <w:p w14:paraId="42A2E2C0">
      <w:pPr>
        <w:spacing w:line="348" w:lineRule="auto"/>
        <w:rPr>
          <w:rFonts w:hint="eastAsia" w:ascii="宋体" w:hAnsi="宋体" w:eastAsia="宋体" w:cs="Times New Roman"/>
          <w:b/>
          <w:sz w:val="30"/>
          <w:szCs w:val="30"/>
        </w:rPr>
      </w:pPr>
      <w:r>
        <w:rPr>
          <w:rFonts w:hint="eastAsia" w:ascii="宋体" w:hAnsi="宋体" w:eastAsia="宋体" w:cs="Times New Roman"/>
          <w:b/>
          <w:sz w:val="30"/>
          <w:szCs w:val="30"/>
          <w:lang w:eastAsia="zh-CN"/>
        </w:rPr>
        <w:t>十三</w:t>
      </w:r>
      <w:r>
        <w:rPr>
          <w:rFonts w:hint="eastAsia" w:ascii="宋体" w:hAnsi="宋体" w:eastAsia="宋体" w:cs="Times New Roman"/>
          <w:b/>
          <w:sz w:val="30"/>
          <w:szCs w:val="30"/>
        </w:rPr>
        <w:t>、甲方的权利和义务</w:t>
      </w:r>
    </w:p>
    <w:p w14:paraId="39BC5BF5">
      <w:pPr>
        <w:pStyle w:val="5"/>
        <w:spacing w:line="360" w:lineRule="auto"/>
        <w:ind w:firstLine="480"/>
        <w:rPr>
          <w:rFonts w:hint="eastAsia" w:ascii="宋体" w:hAnsi="宋体" w:eastAsia="宋体" w:cs="Times New Roman"/>
          <w:bCs/>
          <w:sz w:val="30"/>
          <w:szCs w:val="30"/>
        </w:rPr>
      </w:pPr>
      <w:r>
        <w:rPr>
          <w:rFonts w:hint="eastAsia" w:ascii="宋体" w:hAnsi="宋体" w:eastAsia="宋体" w:cs="Times New Roman"/>
          <w:bCs/>
          <w:sz w:val="30"/>
          <w:szCs w:val="30"/>
        </w:rPr>
        <w:t>1、甲方有权对合同规定范围内乙方的服务行为进行监督和检查，拥有监管权。有权定期核对乙方提供服务所配备的人员数量。对甲方认为不合理的部分有权下达整改通知书，并要求乙方限期整改。</w:t>
      </w:r>
    </w:p>
    <w:p w14:paraId="240B6FE3">
      <w:pPr>
        <w:pStyle w:val="5"/>
        <w:spacing w:line="360" w:lineRule="auto"/>
        <w:ind w:firstLine="480"/>
        <w:rPr>
          <w:rFonts w:hint="eastAsia" w:ascii="宋体" w:hAnsi="宋体" w:eastAsia="宋体" w:cs="Times New Roman"/>
          <w:bCs/>
          <w:sz w:val="30"/>
          <w:szCs w:val="30"/>
        </w:rPr>
      </w:pPr>
      <w:r>
        <w:rPr>
          <w:rFonts w:hint="eastAsia" w:ascii="宋体" w:hAnsi="宋体" w:eastAsia="宋体" w:cs="Times New Roman"/>
          <w:bCs/>
          <w:sz w:val="30"/>
          <w:szCs w:val="30"/>
          <w:lang w:eastAsia="zh-CN"/>
        </w:rPr>
        <w:t>2</w:t>
      </w:r>
      <w:r>
        <w:rPr>
          <w:rFonts w:hint="eastAsia" w:ascii="宋体" w:hAnsi="宋体" w:eastAsia="宋体" w:cs="Times New Roman"/>
          <w:bCs/>
          <w:sz w:val="30"/>
          <w:szCs w:val="30"/>
        </w:rPr>
        <w:t>、负责检查监督乙方管理工作的实施及制度的执行情况。</w:t>
      </w:r>
    </w:p>
    <w:p w14:paraId="299D91C8">
      <w:pPr>
        <w:pStyle w:val="5"/>
        <w:spacing w:line="360" w:lineRule="auto"/>
        <w:ind w:firstLine="480"/>
        <w:rPr>
          <w:rFonts w:hint="eastAsia" w:ascii="宋体" w:hAnsi="宋体" w:eastAsia="宋体" w:cs="Times New Roman"/>
          <w:bCs/>
          <w:sz w:val="30"/>
          <w:szCs w:val="30"/>
        </w:rPr>
      </w:pPr>
      <w:r>
        <w:rPr>
          <w:rFonts w:hint="eastAsia" w:ascii="宋体" w:hAnsi="宋体" w:eastAsia="宋体" w:cs="Times New Roman"/>
          <w:bCs/>
          <w:sz w:val="30"/>
          <w:szCs w:val="30"/>
          <w:lang w:eastAsia="zh-CN"/>
        </w:rPr>
        <w:t>3</w:t>
      </w:r>
      <w:r>
        <w:rPr>
          <w:rFonts w:hint="eastAsia" w:ascii="宋体" w:hAnsi="宋体" w:eastAsia="宋体" w:cs="Times New Roman"/>
          <w:bCs/>
          <w:sz w:val="30"/>
          <w:szCs w:val="30"/>
        </w:rPr>
        <w:t>、根据本合同规定，按时向乙方支付应付服务费用。</w:t>
      </w:r>
    </w:p>
    <w:p w14:paraId="781D4631">
      <w:pPr>
        <w:pStyle w:val="5"/>
        <w:spacing w:line="360" w:lineRule="auto"/>
        <w:ind w:firstLine="480"/>
        <w:rPr>
          <w:rFonts w:hint="eastAsia" w:ascii="宋体" w:hAnsi="宋体" w:eastAsia="宋体" w:cs="Times New Roman"/>
          <w:bCs/>
          <w:sz w:val="30"/>
          <w:szCs w:val="30"/>
        </w:rPr>
      </w:pPr>
      <w:r>
        <w:rPr>
          <w:rFonts w:hint="eastAsia" w:ascii="宋体" w:hAnsi="宋体" w:eastAsia="宋体" w:cs="Times New Roman"/>
          <w:bCs/>
          <w:sz w:val="30"/>
          <w:szCs w:val="30"/>
          <w:lang w:eastAsia="zh-CN"/>
        </w:rPr>
        <w:t>4</w:t>
      </w:r>
      <w:r>
        <w:rPr>
          <w:rFonts w:hint="eastAsia" w:ascii="宋体" w:hAnsi="宋体" w:eastAsia="宋体" w:cs="Times New Roman"/>
          <w:bCs/>
          <w:sz w:val="30"/>
          <w:szCs w:val="30"/>
        </w:rPr>
        <w:t>、甲方应及时向乙方提供相关资料，协助乙方办理有关事宜。</w:t>
      </w:r>
    </w:p>
    <w:p w14:paraId="7FDFBAA2">
      <w:pPr>
        <w:pStyle w:val="5"/>
        <w:spacing w:line="360" w:lineRule="auto"/>
        <w:ind w:firstLine="480"/>
        <w:rPr>
          <w:rFonts w:hint="eastAsia" w:ascii="宋体" w:hAnsi="宋体" w:eastAsia="宋体" w:cs="Times New Roman"/>
          <w:bCs/>
          <w:sz w:val="30"/>
          <w:szCs w:val="30"/>
        </w:rPr>
      </w:pPr>
      <w:r>
        <w:rPr>
          <w:rFonts w:hint="eastAsia" w:ascii="宋体" w:hAnsi="宋体" w:eastAsia="宋体" w:cs="Times New Roman"/>
          <w:bCs/>
          <w:sz w:val="30"/>
          <w:szCs w:val="30"/>
          <w:lang w:eastAsia="zh-CN"/>
        </w:rPr>
        <w:t>5</w:t>
      </w:r>
      <w:r>
        <w:rPr>
          <w:rFonts w:hint="eastAsia" w:ascii="宋体" w:hAnsi="宋体" w:eastAsia="宋体" w:cs="Times New Roman"/>
          <w:bCs/>
          <w:sz w:val="30"/>
          <w:szCs w:val="30"/>
        </w:rPr>
        <w:t>、对合同条款及所知悉的乙方商业秘密负有保密义务。</w:t>
      </w:r>
    </w:p>
    <w:p w14:paraId="3EBE090D">
      <w:pPr>
        <w:pStyle w:val="5"/>
        <w:spacing w:line="360" w:lineRule="auto"/>
        <w:ind w:firstLine="480"/>
        <w:rPr>
          <w:rFonts w:hint="eastAsia" w:ascii="宋体" w:hAnsi="宋体" w:eastAsia="宋体" w:cs="Times New Roman"/>
          <w:bCs/>
          <w:sz w:val="30"/>
          <w:szCs w:val="30"/>
        </w:rPr>
      </w:pPr>
      <w:r>
        <w:rPr>
          <w:rFonts w:hint="eastAsia" w:ascii="宋体" w:hAnsi="宋体" w:eastAsia="宋体" w:cs="Times New Roman"/>
          <w:bCs/>
          <w:sz w:val="30"/>
          <w:szCs w:val="30"/>
          <w:lang w:eastAsia="zh-CN"/>
        </w:rPr>
        <w:t>6</w:t>
      </w:r>
      <w:r>
        <w:rPr>
          <w:rFonts w:hint="eastAsia" w:ascii="宋体" w:hAnsi="宋体" w:eastAsia="宋体" w:cs="Times New Roman"/>
          <w:bCs/>
          <w:sz w:val="30"/>
          <w:szCs w:val="30"/>
        </w:rPr>
        <w:t>、国家法律、法规所规定由甲方承担的其它责任。</w:t>
      </w:r>
    </w:p>
    <w:p w14:paraId="5FE5DE72">
      <w:pPr>
        <w:spacing w:line="360" w:lineRule="auto"/>
        <w:rPr>
          <w:rFonts w:hint="eastAsia" w:ascii="宋体" w:hAnsi="宋体" w:eastAsia="宋体" w:cs="宋体"/>
          <w:b/>
          <w:sz w:val="24"/>
        </w:rPr>
      </w:pPr>
      <w:r>
        <w:rPr>
          <w:rFonts w:hint="eastAsia" w:ascii="宋体" w:hAnsi="宋体" w:eastAsia="宋体" w:cs="Times New Roman"/>
          <w:b/>
          <w:sz w:val="30"/>
          <w:szCs w:val="30"/>
        </w:rPr>
        <w:t>十</w:t>
      </w:r>
      <w:r>
        <w:rPr>
          <w:rFonts w:hint="eastAsia" w:ascii="宋体" w:hAnsi="宋体" w:eastAsia="宋体" w:cs="Times New Roman"/>
          <w:b/>
          <w:sz w:val="30"/>
          <w:szCs w:val="30"/>
          <w:lang w:eastAsia="zh-CN"/>
        </w:rPr>
        <w:t>四</w:t>
      </w:r>
      <w:r>
        <w:rPr>
          <w:rFonts w:hint="eastAsia" w:ascii="宋体" w:hAnsi="宋体" w:eastAsia="宋体" w:cs="Times New Roman"/>
          <w:b/>
          <w:sz w:val="30"/>
          <w:szCs w:val="30"/>
        </w:rPr>
        <w:t>、乙方的权利和义务</w:t>
      </w:r>
    </w:p>
    <w:p w14:paraId="10CC56EE">
      <w:pPr>
        <w:pStyle w:val="5"/>
        <w:spacing w:line="360" w:lineRule="auto"/>
        <w:ind w:firstLine="480"/>
        <w:rPr>
          <w:rFonts w:hint="eastAsia" w:ascii="宋体" w:hAnsi="宋体" w:eastAsia="宋体" w:cs="Times New Roman"/>
          <w:bCs/>
          <w:sz w:val="30"/>
          <w:szCs w:val="30"/>
        </w:rPr>
      </w:pPr>
      <w:r>
        <w:rPr>
          <w:rFonts w:hint="eastAsia" w:ascii="宋体" w:hAnsi="宋体" w:eastAsia="宋体" w:cs="Times New Roman"/>
          <w:bCs/>
          <w:sz w:val="30"/>
          <w:szCs w:val="30"/>
        </w:rPr>
        <w:t>1、对本合同规定的委托服务范围内的项目享有管理权及服务义务。</w:t>
      </w:r>
    </w:p>
    <w:p w14:paraId="4F4A8E83">
      <w:pPr>
        <w:pStyle w:val="5"/>
        <w:spacing w:line="360" w:lineRule="auto"/>
        <w:ind w:firstLine="480"/>
        <w:rPr>
          <w:ins w:id="1" w:author="酥爬夜妓" w:date="2026-04-10T10:04:00Z"/>
          <w:rFonts w:hint="eastAsia" w:ascii="宋体" w:hAnsi="宋体" w:eastAsia="宋体" w:cs="Times New Roman"/>
          <w:bCs/>
          <w:sz w:val="30"/>
          <w:szCs w:val="30"/>
        </w:rPr>
      </w:pPr>
      <w:r>
        <w:rPr>
          <w:rFonts w:hint="eastAsia" w:ascii="宋体" w:hAnsi="宋体" w:eastAsia="宋体" w:cs="Times New Roman"/>
          <w:bCs/>
          <w:sz w:val="30"/>
          <w:szCs w:val="30"/>
        </w:rPr>
        <w:t>2、根据本合同的规定向甲方收取相关服务费用，并有权在本项目管理范围内管理及合理使用。</w:t>
      </w:r>
    </w:p>
    <w:p w14:paraId="6E330C08">
      <w:pPr>
        <w:pStyle w:val="5"/>
        <w:spacing w:line="360" w:lineRule="auto"/>
        <w:ind w:firstLine="480"/>
        <w:rPr>
          <w:rFonts w:hint="eastAsia" w:ascii="宋体" w:hAnsi="宋体" w:eastAsia="宋体" w:cs="Times New Roman"/>
          <w:bCs/>
          <w:sz w:val="30"/>
          <w:szCs w:val="30"/>
        </w:rPr>
      </w:pPr>
      <w:r>
        <w:rPr>
          <w:rFonts w:hint="eastAsia" w:ascii="宋体" w:hAnsi="宋体" w:eastAsia="宋体" w:cs="Times New Roman"/>
          <w:bCs/>
          <w:sz w:val="30"/>
          <w:szCs w:val="30"/>
        </w:rPr>
        <w:t>3、及时向甲方通告本项目服务范围内有关服务的重大事项，及时配合处理。</w:t>
      </w:r>
    </w:p>
    <w:p w14:paraId="121488E5">
      <w:pPr>
        <w:pStyle w:val="5"/>
        <w:spacing w:line="360" w:lineRule="auto"/>
        <w:ind w:firstLine="480"/>
        <w:rPr>
          <w:rFonts w:hint="eastAsia" w:ascii="宋体" w:hAnsi="宋体" w:eastAsia="宋体" w:cs="Times New Roman"/>
          <w:bCs/>
          <w:sz w:val="30"/>
          <w:szCs w:val="30"/>
        </w:rPr>
      </w:pPr>
      <w:r>
        <w:rPr>
          <w:rFonts w:hint="eastAsia" w:ascii="宋体" w:hAnsi="宋体" w:eastAsia="宋体" w:cs="Times New Roman"/>
          <w:bCs/>
          <w:sz w:val="30"/>
          <w:szCs w:val="30"/>
        </w:rPr>
        <w:t>4、乙方应保护甲方提供的相关资料。未经甲方同意不得擅自修改、复制或向第三人转让或用于本合同外的项目，如发生以上情况，乙方应负法律责任，甲方有权向乙方提出索赔。</w:t>
      </w:r>
    </w:p>
    <w:p w14:paraId="71AC8D84">
      <w:pPr>
        <w:pStyle w:val="5"/>
        <w:spacing w:line="360" w:lineRule="auto"/>
        <w:ind w:firstLine="480"/>
        <w:rPr>
          <w:rFonts w:hint="eastAsia" w:ascii="宋体" w:hAnsi="宋体" w:eastAsia="宋体" w:cs="Times New Roman"/>
          <w:bCs/>
          <w:sz w:val="30"/>
          <w:szCs w:val="30"/>
        </w:rPr>
      </w:pPr>
      <w:r>
        <w:rPr>
          <w:rFonts w:hint="eastAsia" w:ascii="宋体" w:hAnsi="宋体" w:eastAsia="宋体" w:cs="Times New Roman"/>
          <w:bCs/>
          <w:sz w:val="30"/>
          <w:szCs w:val="30"/>
        </w:rPr>
        <w:t>5、乙方在中途需更换所指派的项目负责人，应事先征得甲方同意。</w:t>
      </w:r>
    </w:p>
    <w:p w14:paraId="23CC2FA1">
      <w:pPr>
        <w:pStyle w:val="5"/>
        <w:spacing w:line="360" w:lineRule="auto"/>
        <w:ind w:firstLine="480"/>
        <w:rPr>
          <w:rFonts w:hint="eastAsia" w:ascii="宋体" w:hAnsi="宋体" w:eastAsia="宋体" w:cs="Times New Roman"/>
          <w:bCs/>
          <w:sz w:val="30"/>
          <w:szCs w:val="30"/>
        </w:rPr>
      </w:pPr>
      <w:r>
        <w:rPr>
          <w:rFonts w:hint="eastAsia" w:ascii="宋体" w:hAnsi="宋体" w:eastAsia="宋体" w:cs="Times New Roman"/>
          <w:bCs/>
          <w:sz w:val="30"/>
          <w:szCs w:val="30"/>
          <w:lang w:eastAsia="zh-CN"/>
        </w:rPr>
        <w:t>6</w:t>
      </w:r>
      <w:r>
        <w:rPr>
          <w:rFonts w:hint="eastAsia" w:ascii="宋体" w:hAnsi="宋体" w:eastAsia="宋体" w:cs="Times New Roman"/>
          <w:bCs/>
          <w:sz w:val="30"/>
          <w:szCs w:val="30"/>
        </w:rPr>
        <w:t>、国家法律、法规所规定由乙方承担的其它责任。</w:t>
      </w:r>
    </w:p>
    <w:p w14:paraId="663244C7">
      <w:pPr>
        <w:spacing w:line="360" w:lineRule="auto"/>
        <w:rPr>
          <w:rFonts w:hint="eastAsia" w:ascii="宋体" w:hAnsi="宋体" w:eastAsia="宋体" w:cs="Times New Roman"/>
          <w:b/>
          <w:sz w:val="30"/>
          <w:szCs w:val="30"/>
        </w:rPr>
      </w:pPr>
      <w:r>
        <w:rPr>
          <w:rFonts w:hint="eastAsia" w:ascii="宋体" w:hAnsi="宋体" w:eastAsia="宋体" w:cs="Times New Roman"/>
          <w:b/>
          <w:sz w:val="30"/>
          <w:szCs w:val="30"/>
        </w:rPr>
        <w:t>十</w:t>
      </w:r>
      <w:r>
        <w:rPr>
          <w:rFonts w:hint="eastAsia" w:ascii="宋体" w:hAnsi="宋体" w:eastAsia="宋体" w:cs="Times New Roman"/>
          <w:b/>
          <w:sz w:val="30"/>
          <w:szCs w:val="30"/>
          <w:lang w:eastAsia="zh-CN"/>
        </w:rPr>
        <w:t>五</w:t>
      </w:r>
      <w:r>
        <w:rPr>
          <w:rFonts w:hint="eastAsia" w:ascii="宋体" w:hAnsi="宋体" w:eastAsia="宋体" w:cs="Times New Roman"/>
          <w:b/>
          <w:sz w:val="30"/>
          <w:szCs w:val="30"/>
        </w:rPr>
        <w:t>、违约责任</w:t>
      </w:r>
    </w:p>
    <w:p w14:paraId="52D9CB95">
      <w:pPr>
        <w:pStyle w:val="5"/>
        <w:spacing w:line="360" w:lineRule="auto"/>
        <w:ind w:firstLine="480"/>
        <w:rPr>
          <w:rFonts w:hint="eastAsia" w:ascii="宋体" w:hAnsi="宋体" w:eastAsia="宋体" w:cs="Times New Roman"/>
          <w:bCs/>
          <w:sz w:val="30"/>
          <w:szCs w:val="30"/>
        </w:rPr>
      </w:pPr>
      <w:r>
        <w:rPr>
          <w:rFonts w:hint="eastAsia" w:ascii="宋体" w:hAnsi="宋体" w:eastAsia="宋体" w:cs="Times New Roman"/>
          <w:bCs/>
          <w:sz w:val="30"/>
          <w:szCs w:val="30"/>
        </w:rPr>
        <w:t>1、甲乙双方必须遵守本合同并执行合同中的各项规定，保证本合同的正常履行。</w:t>
      </w:r>
    </w:p>
    <w:p w14:paraId="29BAD720">
      <w:pPr>
        <w:pStyle w:val="5"/>
        <w:spacing w:line="360" w:lineRule="auto"/>
        <w:ind w:firstLine="480"/>
        <w:rPr>
          <w:rFonts w:hint="eastAsia" w:ascii="宋体" w:hAnsi="宋体" w:eastAsia="宋体" w:cs="Times New Roman"/>
          <w:bCs/>
          <w:sz w:val="30"/>
          <w:szCs w:val="30"/>
          <w:lang w:eastAsia="zh-CN"/>
        </w:rPr>
      </w:pPr>
      <w:r>
        <w:rPr>
          <w:rFonts w:hint="eastAsia" w:ascii="宋体" w:hAnsi="宋体" w:eastAsia="宋体" w:cs="Times New Roman"/>
          <w:bCs/>
          <w:sz w:val="30"/>
          <w:szCs w:val="30"/>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0B3DFE5C">
      <w:pPr>
        <w:pStyle w:val="5"/>
        <w:spacing w:line="360" w:lineRule="auto"/>
        <w:ind w:firstLine="480"/>
        <w:rPr>
          <w:rFonts w:hint="eastAsia" w:ascii="宋体" w:hAnsi="宋体" w:eastAsia="宋体" w:cs="Times New Roman"/>
          <w:bCs/>
          <w:sz w:val="30"/>
          <w:szCs w:val="30"/>
          <w:lang w:val="en-US" w:eastAsia="zh-CN"/>
        </w:rPr>
      </w:pPr>
      <w:r>
        <w:rPr>
          <w:rFonts w:hint="eastAsia" w:ascii="宋体" w:hAnsi="宋体" w:eastAsia="宋体" w:cs="Times New Roman"/>
          <w:bCs/>
          <w:sz w:val="30"/>
          <w:szCs w:val="30"/>
        </w:rPr>
        <w:t>3、未按合同要求进行项目的实施或实施不能满足技术要求，采购人会同监督机构有权终止合同和对中标供应商违约行为进行追究，同时按政府采购法的有关规定进行相应的处罚。</w:t>
      </w:r>
    </w:p>
    <w:p w14:paraId="6907BC95">
      <w:pPr>
        <w:spacing w:line="360" w:lineRule="auto"/>
        <w:rPr>
          <w:rFonts w:hint="eastAsia" w:ascii="宋体" w:hAnsi="宋体" w:eastAsia="宋体" w:cs="Times New Roman"/>
          <w:b/>
          <w:sz w:val="30"/>
          <w:szCs w:val="30"/>
        </w:rPr>
      </w:pPr>
      <w:r>
        <w:rPr>
          <w:rFonts w:hint="eastAsia" w:ascii="宋体" w:hAnsi="宋体" w:eastAsia="宋体" w:cs="Times New Roman"/>
          <w:b/>
          <w:sz w:val="30"/>
          <w:szCs w:val="30"/>
        </w:rPr>
        <w:t>十</w:t>
      </w:r>
      <w:r>
        <w:rPr>
          <w:rFonts w:hint="eastAsia" w:ascii="宋体" w:hAnsi="宋体" w:eastAsia="宋体" w:cs="Times New Roman"/>
          <w:b/>
          <w:sz w:val="30"/>
          <w:szCs w:val="30"/>
          <w:lang w:eastAsia="zh-CN"/>
        </w:rPr>
        <w:t>六</w:t>
      </w:r>
      <w:r>
        <w:rPr>
          <w:rFonts w:hint="eastAsia" w:ascii="宋体" w:hAnsi="宋体" w:eastAsia="宋体" w:cs="Times New Roman"/>
          <w:b/>
          <w:sz w:val="30"/>
          <w:szCs w:val="30"/>
        </w:rPr>
        <w:t>、不可抗力事件处理</w:t>
      </w:r>
    </w:p>
    <w:p w14:paraId="4EF90721">
      <w:pPr>
        <w:pStyle w:val="5"/>
        <w:spacing w:line="360" w:lineRule="auto"/>
        <w:ind w:firstLine="480"/>
        <w:rPr>
          <w:rFonts w:hint="eastAsia" w:ascii="宋体" w:hAnsi="宋体" w:eastAsia="宋体" w:cs="Times New Roman"/>
          <w:bCs/>
          <w:sz w:val="30"/>
          <w:szCs w:val="30"/>
        </w:rPr>
      </w:pPr>
      <w:r>
        <w:rPr>
          <w:rFonts w:hint="eastAsia" w:ascii="宋体" w:hAnsi="宋体" w:eastAsia="宋体" w:cs="Times New Roman"/>
          <w:bCs/>
          <w:sz w:val="30"/>
          <w:szCs w:val="30"/>
        </w:rPr>
        <w:t>1、在合同有效期内，任何一方因不可抗力事件导致不能履行合同，则合同履行期可延长，其延长期与不可抗力影响期相同。</w:t>
      </w:r>
    </w:p>
    <w:p w14:paraId="66570DE5">
      <w:pPr>
        <w:pStyle w:val="5"/>
        <w:spacing w:line="360" w:lineRule="auto"/>
        <w:ind w:firstLine="480"/>
        <w:rPr>
          <w:rFonts w:hint="eastAsia" w:ascii="宋体" w:hAnsi="宋体" w:eastAsia="宋体" w:cs="Times New Roman"/>
          <w:bCs/>
          <w:sz w:val="30"/>
          <w:szCs w:val="30"/>
        </w:rPr>
      </w:pPr>
      <w:r>
        <w:rPr>
          <w:rFonts w:hint="eastAsia" w:ascii="宋体" w:hAnsi="宋体" w:eastAsia="宋体" w:cs="Times New Roman"/>
          <w:bCs/>
          <w:sz w:val="30"/>
          <w:szCs w:val="30"/>
        </w:rPr>
        <w:t>2、不可抗力事件发生后，应立即通知对方，报告所发生的不可抗力并提供有关部门的证明文件。</w:t>
      </w:r>
    </w:p>
    <w:p w14:paraId="075F763F">
      <w:pPr>
        <w:pStyle w:val="5"/>
        <w:spacing w:line="360" w:lineRule="auto"/>
        <w:ind w:firstLine="480"/>
        <w:rPr>
          <w:rFonts w:hint="eastAsia" w:ascii="宋体" w:hAnsi="宋体" w:eastAsia="宋体" w:cs="Times New Roman"/>
          <w:bCs/>
          <w:sz w:val="30"/>
          <w:szCs w:val="30"/>
        </w:rPr>
      </w:pPr>
      <w:r>
        <w:rPr>
          <w:rFonts w:hint="eastAsia" w:ascii="宋体" w:hAnsi="宋体" w:eastAsia="宋体" w:cs="Times New Roman"/>
          <w:bCs/>
          <w:sz w:val="30"/>
          <w:szCs w:val="30"/>
        </w:rPr>
        <w:t>3、不可抗力事件延续</w:t>
      </w:r>
      <w:r>
        <w:rPr>
          <w:rFonts w:hint="eastAsia" w:ascii="宋体" w:hAnsi="宋体" w:eastAsia="宋体" w:cs="Times New Roman"/>
          <w:bCs/>
          <w:sz w:val="30"/>
          <w:szCs w:val="30"/>
          <w:lang w:val="en-US" w:eastAsia="zh-CN"/>
        </w:rPr>
        <w:t>15</w:t>
      </w:r>
      <w:r>
        <w:rPr>
          <w:rFonts w:hint="eastAsia" w:ascii="宋体" w:hAnsi="宋体" w:eastAsia="宋体" w:cs="Times New Roman"/>
          <w:bCs/>
          <w:sz w:val="30"/>
          <w:szCs w:val="30"/>
        </w:rPr>
        <w:t>天以上，双方应通过友好协商，确定是否继续履行合同。</w:t>
      </w:r>
    </w:p>
    <w:p w14:paraId="714965AD">
      <w:pPr>
        <w:spacing w:line="360" w:lineRule="auto"/>
        <w:rPr>
          <w:rFonts w:hint="eastAsia" w:ascii="宋体" w:hAnsi="宋体" w:eastAsia="宋体" w:cs="Times New Roman"/>
          <w:b/>
          <w:sz w:val="30"/>
          <w:szCs w:val="30"/>
        </w:rPr>
      </w:pPr>
      <w:r>
        <w:rPr>
          <w:rFonts w:hint="eastAsia" w:ascii="宋体" w:hAnsi="宋体" w:eastAsia="宋体" w:cs="Times New Roman"/>
          <w:b/>
          <w:sz w:val="30"/>
          <w:szCs w:val="30"/>
        </w:rPr>
        <w:t>十</w:t>
      </w:r>
      <w:r>
        <w:rPr>
          <w:rFonts w:hint="eastAsia" w:ascii="宋体" w:hAnsi="宋体" w:eastAsia="宋体" w:cs="Times New Roman"/>
          <w:b/>
          <w:sz w:val="30"/>
          <w:szCs w:val="30"/>
          <w:lang w:eastAsia="zh-CN"/>
        </w:rPr>
        <w:t>七</w:t>
      </w:r>
      <w:r>
        <w:rPr>
          <w:rFonts w:hint="eastAsia" w:ascii="宋体" w:hAnsi="宋体" w:eastAsia="宋体" w:cs="Times New Roman"/>
          <w:b/>
          <w:sz w:val="30"/>
          <w:szCs w:val="30"/>
        </w:rPr>
        <w:t>、解决合同纠纷的方式</w:t>
      </w:r>
    </w:p>
    <w:p w14:paraId="6B97230D">
      <w:pPr>
        <w:pStyle w:val="5"/>
        <w:spacing w:line="360" w:lineRule="auto"/>
        <w:ind w:firstLine="480"/>
        <w:rPr>
          <w:rFonts w:hint="eastAsia" w:ascii="宋体" w:hAnsi="宋体" w:eastAsia="宋体" w:cs="宋体"/>
          <w:bCs/>
          <w:sz w:val="24"/>
          <w:lang w:eastAsia="zh-CN"/>
        </w:rPr>
      </w:pPr>
      <w:r>
        <w:rPr>
          <w:rFonts w:hint="eastAsia" w:ascii="宋体" w:hAnsi="宋体" w:eastAsia="宋体" w:cs="Times New Roman"/>
          <w:bCs/>
          <w:sz w:val="30"/>
          <w:szCs w:val="30"/>
        </w:rPr>
        <w:t xml:space="preserve">在执行本合同中发生的或与本合同有关的争端，双方应通过友好协商解决，经协商在 </w:t>
      </w:r>
      <w:r>
        <w:rPr>
          <w:rFonts w:hint="eastAsia" w:ascii="宋体" w:hAnsi="宋体" w:eastAsia="宋体" w:cs="Times New Roman"/>
          <w:bCs/>
          <w:sz w:val="30"/>
          <w:szCs w:val="30"/>
          <w:lang w:val="en-US" w:eastAsia="zh-CN"/>
        </w:rPr>
        <w:t>7</w:t>
      </w:r>
      <w:r>
        <w:rPr>
          <w:rFonts w:hint="eastAsia" w:ascii="宋体" w:hAnsi="宋体" w:eastAsia="宋体" w:cs="Times New Roman"/>
          <w:bCs/>
          <w:sz w:val="30"/>
          <w:szCs w:val="30"/>
        </w:rPr>
        <w:t xml:space="preserve"> 天内不能达成协议时，则采取向</w:t>
      </w:r>
      <w:r>
        <w:rPr>
          <w:rFonts w:hint="eastAsia" w:ascii="宋体" w:hAnsi="宋体" w:eastAsia="宋体" w:cs="Times New Roman"/>
          <w:bCs/>
          <w:sz w:val="30"/>
          <w:szCs w:val="30"/>
          <w:u w:val="none"/>
        </w:rPr>
        <w:t>甲方所在地</w:t>
      </w:r>
      <w:r>
        <w:rPr>
          <w:rFonts w:hint="eastAsia" w:ascii="宋体" w:hAnsi="宋体" w:eastAsia="宋体" w:cs="Times New Roman"/>
          <w:bCs/>
          <w:sz w:val="30"/>
          <w:szCs w:val="30"/>
        </w:rPr>
        <w:t>有管辖权的人民法院提起诉讼方式解决争议</w:t>
      </w:r>
      <w:r>
        <w:rPr>
          <w:rFonts w:hint="eastAsia" w:ascii="宋体" w:hAnsi="宋体" w:eastAsia="宋体" w:cs="Times New Roman"/>
          <w:bCs/>
          <w:sz w:val="30"/>
          <w:szCs w:val="30"/>
          <w:lang w:eastAsia="zh-CN"/>
        </w:rPr>
        <w:t>。</w:t>
      </w:r>
    </w:p>
    <w:p w14:paraId="4B15BA81">
      <w:pPr>
        <w:spacing w:line="360" w:lineRule="auto"/>
        <w:rPr>
          <w:rFonts w:hint="eastAsia" w:ascii="宋体" w:hAnsi="宋体"/>
          <w:b/>
          <w:sz w:val="30"/>
          <w:szCs w:val="30"/>
        </w:rPr>
      </w:pPr>
      <w:r>
        <w:rPr>
          <w:rFonts w:hint="eastAsia" w:ascii="宋体" w:hAnsi="宋体"/>
          <w:b/>
          <w:sz w:val="30"/>
          <w:szCs w:val="30"/>
        </w:rPr>
        <w:t>十</w:t>
      </w:r>
      <w:r>
        <w:rPr>
          <w:rFonts w:hint="eastAsia" w:ascii="宋体" w:hAnsi="宋体"/>
          <w:b/>
          <w:sz w:val="30"/>
          <w:szCs w:val="30"/>
          <w:lang w:eastAsia="zh-CN"/>
        </w:rPr>
        <w:t>八</w:t>
      </w:r>
      <w:r>
        <w:rPr>
          <w:rFonts w:hint="eastAsia" w:ascii="宋体" w:hAnsi="宋体"/>
          <w:b/>
          <w:sz w:val="30"/>
          <w:szCs w:val="30"/>
        </w:rPr>
        <w:t>、合同生效及其它</w:t>
      </w:r>
    </w:p>
    <w:p w14:paraId="4C011962">
      <w:pPr>
        <w:pStyle w:val="5"/>
        <w:spacing w:line="360" w:lineRule="auto"/>
        <w:ind w:firstLine="480"/>
        <w:rPr>
          <w:rFonts w:hint="eastAsia" w:ascii="宋体" w:hAnsi="宋体" w:eastAsia="宋体" w:cs="Times New Roman"/>
          <w:bCs/>
          <w:sz w:val="30"/>
          <w:szCs w:val="30"/>
        </w:rPr>
      </w:pPr>
      <w:r>
        <w:rPr>
          <w:rFonts w:hint="eastAsia" w:ascii="宋体" w:hAnsi="宋体" w:eastAsia="宋体" w:cs="Times New Roman"/>
          <w:bCs/>
          <w:sz w:val="30"/>
          <w:szCs w:val="30"/>
        </w:rPr>
        <w:t>1、合同经双方法定代表人或授权委托代理人签字并加盖单位公章后生效。</w:t>
      </w:r>
    </w:p>
    <w:p w14:paraId="50856961">
      <w:pPr>
        <w:pStyle w:val="5"/>
        <w:spacing w:line="360" w:lineRule="auto"/>
        <w:ind w:firstLine="480"/>
        <w:rPr>
          <w:rFonts w:hint="eastAsia" w:ascii="宋体" w:hAnsi="宋体" w:eastAsia="宋体" w:cs="Times New Roman"/>
          <w:bCs/>
          <w:sz w:val="30"/>
          <w:szCs w:val="30"/>
        </w:rPr>
      </w:pPr>
      <w:r>
        <w:rPr>
          <w:rFonts w:hint="eastAsia" w:ascii="宋体" w:hAnsi="宋体" w:eastAsia="宋体" w:cs="Times New Roman"/>
          <w:bCs/>
          <w:sz w:val="30"/>
          <w:szCs w:val="30"/>
        </w:rPr>
        <w:t>2、合同执行中涉及采购资金和采购内容修改或补充的，须经政府采购监管部门审批，并签书面补充协议报政府采购监督管理部门备案，方可作为主合同不可分割的一部分。</w:t>
      </w:r>
    </w:p>
    <w:p w14:paraId="3E8B1572">
      <w:pPr>
        <w:pStyle w:val="5"/>
        <w:ind w:firstLine="480"/>
        <w:rPr>
          <w:rFonts w:hint="eastAsia" w:ascii="宋体" w:hAnsi="宋体" w:eastAsia="宋体" w:cs="Times New Roman"/>
          <w:bCs/>
          <w:sz w:val="30"/>
          <w:szCs w:val="30"/>
        </w:rPr>
      </w:pPr>
      <w:r>
        <w:rPr>
          <w:rFonts w:hint="eastAsia" w:ascii="宋体" w:hAnsi="宋体" w:eastAsia="宋体" w:cs="Times New Roman"/>
          <w:bCs/>
          <w:sz w:val="30"/>
          <w:szCs w:val="30"/>
        </w:rPr>
        <w:t>3、本合同一式</w:t>
      </w:r>
      <w:r>
        <w:rPr>
          <w:rFonts w:hint="eastAsia" w:ascii="宋体" w:hAnsi="宋体" w:eastAsia="宋体" w:cs="Times New Roman"/>
          <w:bCs/>
          <w:sz w:val="30"/>
          <w:szCs w:val="30"/>
          <w:u w:val="none"/>
          <w:lang w:eastAsia="zh-CN"/>
        </w:rPr>
        <w:t>伍</w:t>
      </w:r>
      <w:r>
        <w:rPr>
          <w:rFonts w:hint="eastAsia" w:ascii="宋体" w:hAnsi="宋体" w:eastAsia="宋体" w:cs="Times New Roman"/>
          <w:bCs/>
          <w:sz w:val="30"/>
          <w:szCs w:val="30"/>
        </w:rPr>
        <w:t>份，自双方签章之日起起效。甲方</w:t>
      </w:r>
      <w:r>
        <w:rPr>
          <w:rFonts w:hint="eastAsia" w:ascii="宋体" w:hAnsi="宋体" w:eastAsia="宋体" w:cs="Times New Roman"/>
          <w:bCs/>
          <w:sz w:val="30"/>
          <w:szCs w:val="30"/>
          <w:u w:val="none"/>
          <w:lang w:eastAsia="zh-CN"/>
        </w:rPr>
        <w:t>俩</w:t>
      </w:r>
      <w:r>
        <w:rPr>
          <w:rFonts w:hint="eastAsia" w:ascii="宋体" w:hAnsi="宋体" w:eastAsia="宋体" w:cs="Times New Roman"/>
          <w:bCs/>
          <w:sz w:val="30"/>
          <w:szCs w:val="30"/>
        </w:rPr>
        <w:t>份，乙方</w:t>
      </w:r>
      <w:r>
        <w:rPr>
          <w:rFonts w:hint="eastAsia" w:ascii="宋体" w:hAnsi="宋体" w:eastAsia="宋体" w:cs="Times New Roman"/>
          <w:bCs/>
          <w:sz w:val="30"/>
          <w:szCs w:val="30"/>
          <w:u w:val="none"/>
          <w:lang w:eastAsia="zh-CN"/>
        </w:rPr>
        <w:t>俩</w:t>
      </w:r>
      <w:r>
        <w:rPr>
          <w:rFonts w:hint="eastAsia" w:ascii="宋体" w:hAnsi="宋体" w:eastAsia="宋体" w:cs="Times New Roman"/>
          <w:bCs/>
          <w:sz w:val="30"/>
          <w:szCs w:val="30"/>
          <w:u w:val="none"/>
        </w:rPr>
        <w:t xml:space="preserve">  </w:t>
      </w:r>
      <w:r>
        <w:rPr>
          <w:rFonts w:hint="eastAsia" w:ascii="宋体" w:hAnsi="宋体" w:eastAsia="宋体" w:cs="Times New Roman"/>
          <w:bCs/>
          <w:sz w:val="30"/>
          <w:szCs w:val="30"/>
        </w:rPr>
        <w:t>份，同级财政部门备案</w:t>
      </w:r>
      <w:r>
        <w:rPr>
          <w:rFonts w:hint="eastAsia" w:ascii="宋体" w:hAnsi="宋体" w:eastAsia="宋体" w:cs="Times New Roman"/>
          <w:bCs/>
          <w:sz w:val="30"/>
          <w:szCs w:val="30"/>
          <w:u w:val="none"/>
          <w:lang w:eastAsia="zh-CN"/>
        </w:rPr>
        <w:t>壹</w:t>
      </w:r>
      <w:r>
        <w:rPr>
          <w:rFonts w:hint="eastAsia" w:ascii="宋体" w:hAnsi="宋体" w:eastAsia="宋体" w:cs="Times New Roman"/>
          <w:bCs/>
          <w:sz w:val="30"/>
          <w:szCs w:val="30"/>
        </w:rPr>
        <w:t>份，具有同等法律效力。</w:t>
      </w:r>
    </w:p>
    <w:p w14:paraId="212FF30F">
      <w:pPr>
        <w:spacing w:line="360" w:lineRule="auto"/>
        <w:ind w:firstLine="0" w:firstLineChars="0"/>
        <w:rPr>
          <w:rFonts w:hint="eastAsia" w:ascii="宋体" w:hAnsi="宋体"/>
          <w:bCs/>
          <w:sz w:val="30"/>
          <w:szCs w:val="30"/>
        </w:rPr>
        <w:sectPr>
          <w:footerReference r:id="rId4" w:type="default"/>
          <w:pgSz w:w="11906" w:h="16838"/>
          <w:pgMar w:top="1440" w:right="1361" w:bottom="1440" w:left="1644" w:header="851" w:footer="992" w:gutter="0"/>
          <w:pgNumType w:fmt="decimal"/>
          <w:cols w:space="720" w:num="1"/>
          <w:formProt w:val="0"/>
          <w:docGrid w:type="lines" w:linePitch="312" w:charSpace="0"/>
        </w:sectPr>
      </w:pPr>
    </w:p>
    <w:p w14:paraId="63B67405">
      <w:pPr>
        <w:spacing w:line="360" w:lineRule="auto"/>
        <w:ind w:firstLine="600" w:firstLineChars="200"/>
        <w:rPr>
          <w:rFonts w:hint="eastAsia" w:ascii="宋体" w:hAnsi="宋体"/>
          <w:bCs/>
          <w:sz w:val="30"/>
          <w:szCs w:val="30"/>
        </w:rPr>
      </w:pPr>
    </w:p>
    <w:p w14:paraId="5B92DC87">
      <w:pPr>
        <w:spacing w:line="360" w:lineRule="auto"/>
        <w:ind w:firstLine="0" w:firstLineChars="0"/>
        <w:rPr>
          <w:rFonts w:hint="eastAsia" w:ascii="宋体" w:hAnsi="宋体"/>
          <w:bCs/>
          <w:sz w:val="30"/>
          <w:szCs w:val="30"/>
        </w:rPr>
      </w:pPr>
      <w:r>
        <w:rPr>
          <w:rFonts w:hint="eastAsia" w:ascii="宋体" w:hAnsi="宋体"/>
          <w:bCs/>
          <w:sz w:val="30"/>
          <w:szCs w:val="30"/>
        </w:rPr>
        <w:t>甲方（盖章）：</w:t>
      </w:r>
      <w:r>
        <w:rPr>
          <w:rFonts w:hint="eastAsia" w:ascii="宋体" w:hAnsi="宋体"/>
          <w:bCs/>
          <w:sz w:val="30"/>
          <w:szCs w:val="30"/>
          <w:lang w:val="en-US" w:eastAsia="zh-CN"/>
        </w:rPr>
        <w:t xml:space="preserve"> </w:t>
      </w:r>
      <w:r>
        <w:rPr>
          <w:rFonts w:hint="eastAsia" w:ascii="宋体" w:hAnsi="宋体"/>
          <w:bCs/>
          <w:sz w:val="30"/>
          <w:szCs w:val="30"/>
        </w:rPr>
        <w:t xml:space="preserve">  </w:t>
      </w:r>
      <w:r>
        <w:rPr>
          <w:rFonts w:hint="eastAsia" w:ascii="宋体" w:hAnsi="宋体"/>
          <w:bCs/>
          <w:sz w:val="30"/>
          <w:szCs w:val="30"/>
          <w:lang w:val="en-US" w:eastAsia="zh-CN"/>
        </w:rPr>
        <w:t xml:space="preserve">                 </w:t>
      </w:r>
      <w:r>
        <w:rPr>
          <w:rFonts w:hint="eastAsia" w:ascii="宋体" w:hAnsi="宋体"/>
          <w:bCs/>
          <w:sz w:val="30"/>
          <w:szCs w:val="30"/>
        </w:rPr>
        <w:t xml:space="preserve">  </w:t>
      </w:r>
    </w:p>
    <w:p w14:paraId="7558A6EC">
      <w:pPr>
        <w:spacing w:line="360" w:lineRule="auto"/>
        <w:ind w:firstLine="0" w:firstLineChars="0"/>
        <w:rPr>
          <w:rFonts w:hint="eastAsia" w:ascii="宋体" w:hAnsi="宋体" w:eastAsia="宋体" w:cs="宋体"/>
          <w:bCs/>
          <w:sz w:val="30"/>
          <w:szCs w:val="30"/>
        </w:rPr>
      </w:pPr>
    </w:p>
    <w:p w14:paraId="30DB70C8">
      <w:pPr>
        <w:spacing w:line="360" w:lineRule="auto"/>
        <w:ind w:firstLine="0" w:firstLineChars="0"/>
        <w:rPr>
          <w:rFonts w:hint="eastAsia" w:ascii="宋体" w:hAnsi="宋体"/>
          <w:bCs/>
          <w:sz w:val="30"/>
          <w:szCs w:val="30"/>
        </w:rPr>
      </w:pPr>
      <w:r>
        <w:rPr>
          <w:rFonts w:hint="eastAsia" w:ascii="宋体" w:hAnsi="宋体" w:eastAsia="宋体" w:cs="宋体"/>
          <w:bCs/>
          <w:sz w:val="24"/>
        </w:rPr>
        <w:t>法定代表人（授权代表签字）</w:t>
      </w:r>
      <w:r>
        <w:rPr>
          <w:rFonts w:hint="eastAsia" w:ascii="宋体" w:hAnsi="宋体" w:eastAsia="宋体" w:cs="宋体"/>
          <w:bCs/>
          <w:sz w:val="24"/>
          <w:lang w:eastAsia="zh-CN"/>
        </w:rPr>
        <w:t>：</w:t>
      </w:r>
      <w:r>
        <w:rPr>
          <w:rFonts w:hint="eastAsia" w:ascii="宋体" w:hAnsi="宋体"/>
          <w:bCs/>
          <w:sz w:val="30"/>
          <w:szCs w:val="30"/>
        </w:rPr>
        <w:t xml:space="preserve"> </w:t>
      </w:r>
      <w:r>
        <w:rPr>
          <w:rFonts w:hint="eastAsia" w:ascii="宋体" w:hAnsi="宋体"/>
          <w:bCs/>
          <w:sz w:val="30"/>
          <w:szCs w:val="30"/>
          <w:lang w:val="en-US" w:eastAsia="zh-CN"/>
        </w:rPr>
        <w:t xml:space="preserve">             </w:t>
      </w:r>
      <w:r>
        <w:rPr>
          <w:rFonts w:hint="eastAsia" w:ascii="宋体" w:hAnsi="宋体"/>
          <w:bCs/>
          <w:sz w:val="30"/>
          <w:szCs w:val="30"/>
        </w:rPr>
        <w:t xml:space="preserve">                           </w:t>
      </w:r>
    </w:p>
    <w:p w14:paraId="1B6E4C85">
      <w:pPr>
        <w:spacing w:line="360" w:lineRule="auto"/>
        <w:ind w:firstLine="600" w:firstLineChars="200"/>
        <w:rPr>
          <w:rFonts w:hint="eastAsia" w:ascii="宋体" w:hAnsi="宋体"/>
          <w:bCs/>
          <w:sz w:val="30"/>
          <w:szCs w:val="30"/>
        </w:rPr>
      </w:pPr>
    </w:p>
    <w:p w14:paraId="059408F7">
      <w:pPr>
        <w:spacing w:line="360" w:lineRule="auto"/>
        <w:ind w:firstLine="600" w:firstLineChars="200"/>
        <w:rPr>
          <w:rFonts w:hint="eastAsia" w:ascii="宋体" w:hAnsi="宋体"/>
          <w:bCs/>
          <w:sz w:val="30"/>
          <w:szCs w:val="30"/>
        </w:rPr>
      </w:pPr>
    </w:p>
    <w:p w14:paraId="3DFFB374">
      <w:pPr>
        <w:spacing w:line="360" w:lineRule="auto"/>
        <w:ind w:firstLine="600" w:firstLineChars="200"/>
        <w:rPr>
          <w:rFonts w:hint="eastAsia" w:ascii="宋体" w:hAnsi="宋体"/>
          <w:bCs/>
          <w:sz w:val="30"/>
          <w:szCs w:val="30"/>
        </w:rPr>
      </w:pPr>
      <w:r>
        <w:rPr>
          <w:rFonts w:hint="eastAsia" w:ascii="宋体" w:hAnsi="宋体"/>
          <w:bCs/>
          <w:sz w:val="30"/>
          <w:szCs w:val="30"/>
        </w:rPr>
        <w:t xml:space="preserve">乙方（盖章）：  </w:t>
      </w:r>
    </w:p>
    <w:p w14:paraId="167171C0">
      <w:pPr>
        <w:spacing w:line="360" w:lineRule="auto"/>
        <w:ind w:firstLine="600" w:firstLineChars="200"/>
        <w:rPr>
          <w:rFonts w:hint="eastAsia" w:ascii="宋体" w:hAnsi="宋体"/>
          <w:bCs/>
          <w:sz w:val="30"/>
          <w:szCs w:val="30"/>
        </w:rPr>
      </w:pPr>
      <w:r>
        <w:rPr>
          <w:rFonts w:hint="eastAsia" w:ascii="宋体" w:hAnsi="宋体"/>
          <w:bCs/>
          <w:sz w:val="30"/>
          <w:szCs w:val="30"/>
        </w:rPr>
        <w:t xml:space="preserve">                                                </w:t>
      </w:r>
    </w:p>
    <w:p w14:paraId="089B3476">
      <w:pPr>
        <w:spacing w:line="360" w:lineRule="auto"/>
        <w:ind w:firstLine="720" w:firstLineChars="300"/>
        <w:rPr>
          <w:rFonts w:hint="eastAsia" w:ascii="宋体" w:hAnsi="宋体"/>
          <w:bCs/>
          <w:sz w:val="30"/>
          <w:szCs w:val="30"/>
        </w:rPr>
        <w:sectPr>
          <w:type w:val="continuous"/>
          <w:pgSz w:w="11906" w:h="16838"/>
          <w:pgMar w:top="1440" w:right="1800" w:bottom="1440" w:left="1800" w:header="851" w:footer="992" w:gutter="0"/>
          <w:pgNumType w:fmt="decimal"/>
          <w:cols w:equalWidth="0" w:num="2">
            <w:col w:w="3940" w:space="200"/>
            <w:col w:w="4165"/>
          </w:cols>
          <w:formProt w:val="0"/>
          <w:titlePg/>
          <w:docGrid w:type="lines" w:linePitch="312" w:charSpace="0"/>
        </w:sectPr>
      </w:pPr>
      <w:r>
        <w:rPr>
          <w:rFonts w:hint="eastAsia" w:ascii="宋体" w:hAnsi="宋体" w:eastAsia="宋体" w:cs="宋体"/>
          <w:bCs/>
          <w:sz w:val="24"/>
        </w:rPr>
        <w:t>法定代表人（授权代表签字）</w:t>
      </w:r>
      <w:r>
        <w:rPr>
          <w:rFonts w:hint="eastAsia" w:ascii="宋体" w:hAnsi="宋体" w:eastAsia="宋体" w:cs="宋体"/>
          <w:bCs/>
          <w:sz w:val="24"/>
          <w:lang w:eastAsia="zh-CN"/>
        </w:rPr>
        <w:t>：</w:t>
      </w:r>
    </w:p>
    <w:p w14:paraId="2ABC339E">
      <w:pPr>
        <w:spacing w:line="360" w:lineRule="auto"/>
        <w:ind w:firstLine="0" w:firstLineChars="0"/>
        <w:rPr>
          <w:rFonts w:hint="eastAsia" w:ascii="宋体" w:hAnsi="宋体" w:eastAsia="宋体"/>
          <w:bCs/>
          <w:sz w:val="30"/>
          <w:szCs w:val="30"/>
          <w:lang w:val="en-US" w:eastAsia="zh-CN"/>
        </w:rPr>
      </w:pPr>
      <w:r>
        <w:rPr>
          <w:rFonts w:hint="eastAsia" w:ascii="宋体" w:hAnsi="宋体"/>
          <w:bCs/>
          <w:sz w:val="30"/>
          <w:szCs w:val="30"/>
        </w:rPr>
        <w:t>签订地点：  陕西合阳</w:t>
      </w:r>
      <w:r>
        <w:rPr>
          <w:rFonts w:hint="eastAsia" w:ascii="宋体" w:hAnsi="宋体"/>
          <w:bCs/>
          <w:sz w:val="30"/>
          <w:szCs w:val="30"/>
          <w:lang w:val="en-US" w:eastAsia="zh-CN"/>
        </w:rPr>
        <w:t xml:space="preserve">     </w:t>
      </w:r>
      <w:r>
        <w:rPr>
          <w:rFonts w:hint="eastAsia" w:ascii="宋体" w:hAnsi="宋体"/>
          <w:bCs/>
          <w:sz w:val="30"/>
          <w:szCs w:val="30"/>
        </w:rPr>
        <w:t xml:space="preserve">签订时间：    年    月 </w:t>
      </w:r>
      <w:r>
        <w:rPr>
          <w:rFonts w:hint="eastAsia" w:ascii="宋体" w:hAnsi="宋体"/>
          <w:bCs/>
          <w:sz w:val="30"/>
          <w:szCs w:val="30"/>
          <w:lang w:val="en-US" w:eastAsia="zh-CN"/>
        </w:rPr>
        <w:t xml:space="preserve">  日</w:t>
      </w:r>
    </w:p>
    <w:p w14:paraId="0E0D347A">
      <w:pPr>
        <w:spacing w:line="360" w:lineRule="auto"/>
        <w:ind w:firstLine="0" w:firstLineChars="0"/>
        <w:rPr>
          <w:rFonts w:hint="eastAsia" w:ascii="宋体" w:hAnsi="宋体"/>
          <w:bCs/>
          <w:sz w:val="30"/>
          <w:szCs w:val="30"/>
        </w:rPr>
      </w:pPr>
    </w:p>
    <w:p w14:paraId="0A599DB3">
      <w:pPr>
        <w:spacing w:line="360" w:lineRule="auto"/>
        <w:ind w:firstLine="0" w:firstLineChars="0"/>
        <w:rPr>
          <w:rFonts w:hint="eastAsia" w:ascii="宋体" w:hAnsi="宋体"/>
          <w:bCs/>
          <w:sz w:val="30"/>
          <w:szCs w:val="30"/>
        </w:rPr>
      </w:pPr>
      <w:r>
        <w:rPr>
          <w:rFonts w:hint="eastAsia" w:ascii="宋体" w:hAnsi="宋体"/>
          <w:bCs/>
          <w:sz w:val="30"/>
          <w:szCs w:val="30"/>
          <w:lang w:eastAsia="zh-CN"/>
        </w:rPr>
        <w:t>后附服务清单</w:t>
      </w:r>
      <w:bookmarkStart w:id="0" w:name="_GoBack"/>
      <w:bookmarkEnd w:id="0"/>
    </w:p>
    <w:p w14:paraId="40C01D5E">
      <w:pPr>
        <w:spacing w:line="360" w:lineRule="auto"/>
        <w:ind w:firstLine="5850" w:firstLineChars="1950"/>
        <w:rPr>
          <w:rFonts w:hint="eastAsia" w:ascii="宋体" w:hAnsi="宋体"/>
          <w:bCs/>
          <w:sz w:val="30"/>
          <w:szCs w:val="30"/>
        </w:rPr>
      </w:pPr>
    </w:p>
    <w:p w14:paraId="086E85F6">
      <w:pPr>
        <w:spacing w:line="360" w:lineRule="auto"/>
        <w:ind w:firstLine="5850" w:firstLineChars="1950"/>
        <w:rPr>
          <w:rFonts w:hint="eastAsia" w:ascii="宋体" w:hAnsi="宋体"/>
          <w:bCs/>
          <w:sz w:val="30"/>
          <w:szCs w:val="30"/>
        </w:rPr>
      </w:pPr>
    </w:p>
    <w:p w14:paraId="6395FADF">
      <w:pPr>
        <w:spacing w:line="360" w:lineRule="auto"/>
        <w:ind w:firstLine="5850" w:firstLineChars="1950"/>
        <w:rPr>
          <w:rFonts w:hint="eastAsia" w:ascii="宋体" w:hAnsi="宋体"/>
          <w:bCs/>
          <w:sz w:val="30"/>
          <w:szCs w:val="30"/>
        </w:rPr>
      </w:pPr>
    </w:p>
    <w:p w14:paraId="40404998">
      <w:pPr>
        <w:spacing w:line="360" w:lineRule="auto"/>
        <w:ind w:firstLine="5850" w:firstLineChars="1950"/>
        <w:rPr>
          <w:rFonts w:hint="eastAsia" w:ascii="宋体" w:hAnsi="宋体"/>
          <w:bCs/>
          <w:sz w:val="30"/>
          <w:szCs w:val="30"/>
        </w:rPr>
      </w:pPr>
    </w:p>
    <w:p w14:paraId="03153ED6">
      <w:pPr>
        <w:spacing w:line="360" w:lineRule="auto"/>
        <w:ind w:firstLine="5850" w:firstLineChars="1950"/>
        <w:rPr>
          <w:rFonts w:hint="eastAsia" w:ascii="宋体" w:hAnsi="宋体"/>
          <w:bCs/>
          <w:sz w:val="30"/>
          <w:szCs w:val="30"/>
        </w:rPr>
      </w:pPr>
    </w:p>
    <w:p w14:paraId="7E72BE5D">
      <w:pPr>
        <w:spacing w:line="360" w:lineRule="auto"/>
        <w:ind w:firstLine="5850" w:firstLineChars="1950"/>
        <w:rPr>
          <w:rFonts w:hint="eastAsia" w:ascii="宋体" w:hAnsi="宋体"/>
          <w:bCs/>
          <w:sz w:val="30"/>
          <w:szCs w:val="30"/>
        </w:rPr>
      </w:pPr>
    </w:p>
    <w:p w14:paraId="1AD7A949">
      <w:pPr>
        <w:spacing w:line="360" w:lineRule="auto"/>
        <w:ind w:firstLine="5850" w:firstLineChars="1950"/>
        <w:rPr>
          <w:rFonts w:hint="eastAsia" w:ascii="宋体" w:hAnsi="宋体"/>
          <w:bCs/>
          <w:sz w:val="30"/>
          <w:szCs w:val="30"/>
        </w:rPr>
      </w:pPr>
    </w:p>
    <w:p w14:paraId="26ADCD84">
      <w:pPr>
        <w:spacing w:line="360" w:lineRule="auto"/>
        <w:ind w:firstLine="5850" w:firstLineChars="1950"/>
        <w:rPr>
          <w:rFonts w:hint="eastAsia" w:ascii="宋体" w:hAnsi="宋体"/>
          <w:bCs/>
          <w:sz w:val="30"/>
          <w:szCs w:val="30"/>
        </w:rPr>
      </w:pPr>
    </w:p>
    <w:sectPr>
      <w:footerReference r:id="rId5" w:type="default"/>
      <w:type w:val="continuous"/>
      <w:pgSz w:w="11906" w:h="16838"/>
      <w:pgMar w:top="1440" w:right="1800" w:bottom="1440" w:left="1800" w:header="851" w:footer="992" w:gutter="0"/>
      <w:pgNumType w:fmt="decimal"/>
      <w:cols w:space="720" w:num="1"/>
      <w:formProt w:val="0"/>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Copperplate Gothic Bold">
    <w:altName w:val="Segoe Print"/>
    <w:panose1 w:val="020E0705020206020404"/>
    <w:charset w:val="00"/>
    <w:family w:val="swiss"/>
    <w:pitch w:val="default"/>
    <w:sig w:usb0="00000000"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1784DB">
    <w:pPr>
      <w:pStyle w:val="2"/>
      <w:framePr w:wrap="around" w:vAnchor="text" w:hAnchor="margin" w:xAlign="center" w:y="1"/>
      <w:rPr>
        <w:rStyle w:val="26"/>
      </w:rPr>
    </w:pPr>
    <w:r>
      <w:fldChar w:fldCharType="begin"/>
    </w:r>
    <w:r>
      <w:rPr>
        <w:rStyle w:val="26"/>
      </w:rPr>
      <w:instrText xml:space="preserve">PAGE  </w:instrText>
    </w:r>
    <w:r>
      <w:fldChar w:fldCharType="end"/>
    </w:r>
  </w:p>
  <w:p w14:paraId="0E55599F">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9DBFA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E76EDBA">
                          <w:pPr>
                            <w:pStyle w:val="2"/>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AWPkyr3gEAAL4DAAAOAAAAAAAA&#10;AAEAIAAAAB4BAABkcnMvZTJvRG9jLnhtbFBLBQYAAAAABgAGAFkBAABuBQAAAAA=&#10;">
              <v:fill on="f" focussize="0,0"/>
              <v:stroke on="f"/>
              <v:imagedata o:title=""/>
              <o:lock v:ext="edit" aspectratio="f"/>
              <v:textbox inset="0mm,0mm,0mm,0mm" style="mso-fit-shape-to-text:t;">
                <w:txbxContent>
                  <w:p w14:paraId="2E76EDBA">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E7679">
    <w:pPr>
      <w:pStyle w:val="2"/>
      <w:jc w:val="center"/>
      <w:rPr>
        <w:b/>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5E46767">
                          <w:pPr>
                            <w:pStyle w:val="2"/>
                          </w:pPr>
                          <w:r>
                            <w:fldChar w:fldCharType="begin"/>
                          </w:r>
                          <w:r>
                            <w:instrText xml:space="preserve"> PAGE  \* MERGEFORMAT </w:instrText>
                          </w:r>
                          <w:r>
                            <w:fldChar w:fldCharType="separate"/>
                          </w:r>
                          <w:r>
                            <w:t>6</w:t>
                          </w:r>
                          <w:r>
                            <w:fldChar w:fldCharType="end"/>
                          </w:r>
                        </w:p>
                      </w:txbxContent>
                    </wps:txbx>
                    <wps:bodyPr vert="horz" wrap="none" lIns="0" tIns="0" rIns="0" bIns="0" anchor="t" anchorCtr="0" upright="0">
                      <a:spAutoFit/>
                    </wps:bodyPr>
                  </wps:wsp>
                </a:graphicData>
              </a:graphic>
            </wp:anchor>
          </w:drawing>
        </mc:Choice>
        <mc:Fallback>
          <w:pict>
            <v:shape id="文本框 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A5dyKb3gEAAL4DAAAOAAAAAAAA&#10;AAEAIAAAAB4BAABkcnMvZTJvRG9jLnhtbFBLBQYAAAAABgAGAFkBAABuBQAAAAA=&#10;">
              <v:fill on="f" focussize="0,0"/>
              <v:stroke on="f"/>
              <v:imagedata o:title=""/>
              <o:lock v:ext="edit" aspectratio="f"/>
              <v:textbox inset="0mm,0mm,0mm,0mm" style="mso-fit-shape-to-text:t;">
                <w:txbxContent>
                  <w:p w14:paraId="45E46767">
                    <w:pPr>
                      <w:pStyle w:val="2"/>
                    </w:pPr>
                    <w:r>
                      <w:fldChar w:fldCharType="begin"/>
                    </w:r>
                    <w:r>
                      <w:instrText xml:space="preserve"> PAGE  \* MERGEFORMAT </w:instrText>
                    </w:r>
                    <w:r>
                      <w:fldChar w:fldCharType="separate"/>
                    </w:r>
                    <w:r>
                      <w:t>6</w:t>
                    </w:r>
                    <w:r>
                      <w:fldChar w:fldCharType="end"/>
                    </w:r>
                  </w:p>
                </w:txbxContent>
              </v:textbox>
            </v:shape>
          </w:pict>
        </mc:Fallback>
      </mc:AlternateContent>
    </w:r>
  </w:p>
  <w:p w14:paraId="3352C847">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D7716A"/>
    <w:multiLevelType w:val="multilevel"/>
    <w:tmpl w:val="67D7716A"/>
    <w:lvl w:ilvl="0" w:tentative="0">
      <w:start w:val="1"/>
      <w:numFmt w:val="decimal"/>
      <w:pStyle w:val="3"/>
      <w:lvlText w:val="%1"/>
      <w:lvlJc w:val="left"/>
      <w:pPr>
        <w:tabs>
          <w:tab w:val="left" w:pos="425"/>
        </w:tabs>
        <w:ind w:left="425" w:hanging="425"/>
      </w:pPr>
      <w:rPr>
        <w:rFonts w:hint="eastAsia"/>
        <w:sz w:val="28"/>
        <w:szCs w:val="28"/>
      </w:rPr>
    </w:lvl>
    <w:lvl w:ilvl="1" w:tentative="0">
      <w:start w:val="1"/>
      <w:numFmt w:val="decimal"/>
      <w:lvlText w:val="%2、"/>
      <w:lvlJc w:val="left"/>
      <w:pPr>
        <w:tabs>
          <w:tab w:val="left" w:pos="425"/>
        </w:tabs>
        <w:ind w:left="425" w:hanging="425"/>
      </w:pPr>
      <w:rPr>
        <w:rFonts w:ascii="宋体" w:hAnsi="宋体" w:eastAsia="宋体" w:cs="Times New Roman"/>
      </w:rPr>
    </w:lvl>
    <w:lvl w:ilvl="2" w:tentative="0">
      <w:start w:val="1"/>
      <w:numFmt w:val="decimal"/>
      <w:lvlText w:val="%1.%2.%3"/>
      <w:lvlJc w:val="left"/>
      <w:pPr>
        <w:tabs>
          <w:tab w:val="left" w:pos="992"/>
        </w:tabs>
        <w:ind w:left="992" w:hanging="567"/>
      </w:pPr>
      <w:rPr>
        <w:rFonts w:hint="eastAsia"/>
      </w:rPr>
    </w:lvl>
    <w:lvl w:ilvl="3" w:tentative="0">
      <w:start w:val="1"/>
      <w:numFmt w:val="decimal"/>
      <w:lvlText w:val="%1.%2.%3.%4"/>
      <w:lvlJc w:val="left"/>
      <w:pPr>
        <w:tabs>
          <w:tab w:val="left" w:pos="1701"/>
        </w:tabs>
        <w:ind w:left="1701" w:hanging="850"/>
      </w:pPr>
      <w:rPr>
        <w:rFonts w:hint="eastAsia"/>
      </w:rPr>
    </w:lvl>
    <w:lvl w:ilvl="4" w:tentative="0">
      <w:start w:val="1"/>
      <w:numFmt w:val="decimal"/>
      <w:lvlText w:val="%1.%2.%3.%4.%5"/>
      <w:lvlJc w:val="left"/>
      <w:pPr>
        <w:tabs>
          <w:tab w:val="left" w:pos="1843"/>
        </w:tabs>
        <w:ind w:left="1843" w:hanging="567"/>
      </w:pPr>
      <w:rPr>
        <w:rFonts w:hint="eastAsia"/>
      </w:rPr>
    </w:lvl>
    <w:lvl w:ilvl="5" w:tentative="0">
      <w:start w:val="1"/>
      <w:numFmt w:val="decimal"/>
      <w:lvlText w:val="%1.%2.%3.%4.%5.%6"/>
      <w:lvlJc w:val="left"/>
      <w:pPr>
        <w:tabs>
          <w:tab w:val="left" w:pos="2126"/>
        </w:tabs>
        <w:ind w:left="3260" w:hanging="1134"/>
      </w:pPr>
      <w:rPr>
        <w:rFonts w:hint="eastAsia"/>
      </w:rPr>
    </w:lvl>
    <w:lvl w:ilvl="6" w:tentative="0">
      <w:start w:val="1"/>
      <w:numFmt w:val="decimal"/>
      <w:lvlText w:val="%1.%2.%3.%4.%5.%6.%7"/>
      <w:lvlJc w:val="left"/>
      <w:pPr>
        <w:tabs>
          <w:tab w:val="left" w:pos="2552"/>
        </w:tabs>
        <w:ind w:left="3827" w:hanging="1276"/>
      </w:pPr>
      <w:rPr>
        <w:rFonts w:hint="eastAsia"/>
      </w:rPr>
    </w:lvl>
    <w:lvl w:ilvl="7" w:tentative="0">
      <w:start w:val="1"/>
      <w:numFmt w:val="decimal"/>
      <w:lvlText w:val="%1.%2.%3.%4.%5.%6.%7.%8"/>
      <w:lvlJc w:val="left"/>
      <w:pPr>
        <w:tabs>
          <w:tab w:val="left" w:pos="2977"/>
        </w:tabs>
        <w:ind w:left="4394" w:hanging="1418"/>
      </w:pPr>
      <w:rPr>
        <w:rFonts w:hint="eastAsia"/>
      </w:rPr>
    </w:lvl>
    <w:lvl w:ilvl="8" w:tentative="0">
      <w:start w:val="1"/>
      <w:numFmt w:val="decimal"/>
      <w:lvlText w:val="%1.%2.%3.%4.%5.%6.%7.%8.%9"/>
      <w:lvlJc w:val="left"/>
      <w:pPr>
        <w:tabs>
          <w:tab w:val="left" w:pos="3402"/>
        </w:tabs>
        <w:ind w:left="5102" w:hanging="1700"/>
      </w:pPr>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酥爬夜妓">
    <w15:presenceInfo w15:providerId="None" w15:userId="酥爬夜妓"/>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displayBackgroundShape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yYmEyYWU1OTY5MWI1MjIzMzI4MWI4Mjk0ZDdlNWQifQ=="/>
  </w:docVars>
  <w:rsids>
    <w:rsidRoot w:val="0095308A"/>
    <w:rsid w:val="000003F9"/>
    <w:rsid w:val="000012BB"/>
    <w:rsid w:val="00004D19"/>
    <w:rsid w:val="00011923"/>
    <w:rsid w:val="00016F40"/>
    <w:rsid w:val="00024E9B"/>
    <w:rsid w:val="000304B4"/>
    <w:rsid w:val="0003055E"/>
    <w:rsid w:val="00030655"/>
    <w:rsid w:val="000307B1"/>
    <w:rsid w:val="00033EB3"/>
    <w:rsid w:val="0003534C"/>
    <w:rsid w:val="00035D0D"/>
    <w:rsid w:val="00037F4A"/>
    <w:rsid w:val="00042F33"/>
    <w:rsid w:val="000460FA"/>
    <w:rsid w:val="00047FC6"/>
    <w:rsid w:val="0005478D"/>
    <w:rsid w:val="00055C06"/>
    <w:rsid w:val="00060C64"/>
    <w:rsid w:val="00062122"/>
    <w:rsid w:val="0006266C"/>
    <w:rsid w:val="00073AA9"/>
    <w:rsid w:val="000831AD"/>
    <w:rsid w:val="00085A24"/>
    <w:rsid w:val="00091337"/>
    <w:rsid w:val="00091EAE"/>
    <w:rsid w:val="00095564"/>
    <w:rsid w:val="000A14DD"/>
    <w:rsid w:val="000A1760"/>
    <w:rsid w:val="000A3086"/>
    <w:rsid w:val="000A53DA"/>
    <w:rsid w:val="000C2837"/>
    <w:rsid w:val="000C532C"/>
    <w:rsid w:val="000D3B97"/>
    <w:rsid w:val="000E1F07"/>
    <w:rsid w:val="000E2B14"/>
    <w:rsid w:val="000F3832"/>
    <w:rsid w:val="000F42BB"/>
    <w:rsid w:val="000F4FCC"/>
    <w:rsid w:val="000F6F09"/>
    <w:rsid w:val="000F7E80"/>
    <w:rsid w:val="001021D4"/>
    <w:rsid w:val="00105C14"/>
    <w:rsid w:val="00111516"/>
    <w:rsid w:val="001224DF"/>
    <w:rsid w:val="00122979"/>
    <w:rsid w:val="0012625B"/>
    <w:rsid w:val="001305F1"/>
    <w:rsid w:val="001320B5"/>
    <w:rsid w:val="00143729"/>
    <w:rsid w:val="001566D4"/>
    <w:rsid w:val="00157E7D"/>
    <w:rsid w:val="0016184A"/>
    <w:rsid w:val="00166422"/>
    <w:rsid w:val="00167CA5"/>
    <w:rsid w:val="00174C18"/>
    <w:rsid w:val="00180858"/>
    <w:rsid w:val="001A4959"/>
    <w:rsid w:val="001B1015"/>
    <w:rsid w:val="001C2267"/>
    <w:rsid w:val="001C38BB"/>
    <w:rsid w:val="001D1405"/>
    <w:rsid w:val="001D1660"/>
    <w:rsid w:val="001D56C9"/>
    <w:rsid w:val="001D693C"/>
    <w:rsid w:val="001D6B5B"/>
    <w:rsid w:val="001E19F9"/>
    <w:rsid w:val="001E3B48"/>
    <w:rsid w:val="001F7374"/>
    <w:rsid w:val="0020203F"/>
    <w:rsid w:val="002032F8"/>
    <w:rsid w:val="00206AEB"/>
    <w:rsid w:val="002110E2"/>
    <w:rsid w:val="0021375A"/>
    <w:rsid w:val="002179A9"/>
    <w:rsid w:val="002202CA"/>
    <w:rsid w:val="00223362"/>
    <w:rsid w:val="0022376E"/>
    <w:rsid w:val="002354E9"/>
    <w:rsid w:val="0024017F"/>
    <w:rsid w:val="00243FD3"/>
    <w:rsid w:val="00286F9C"/>
    <w:rsid w:val="0029131A"/>
    <w:rsid w:val="00294027"/>
    <w:rsid w:val="00294739"/>
    <w:rsid w:val="002977C5"/>
    <w:rsid w:val="002A1EEE"/>
    <w:rsid w:val="002A407F"/>
    <w:rsid w:val="002A65D2"/>
    <w:rsid w:val="002B0B8E"/>
    <w:rsid w:val="002B41F7"/>
    <w:rsid w:val="002B6E51"/>
    <w:rsid w:val="002B77AF"/>
    <w:rsid w:val="002B7D3E"/>
    <w:rsid w:val="002C16CA"/>
    <w:rsid w:val="002C32E6"/>
    <w:rsid w:val="002C5059"/>
    <w:rsid w:val="002C7E29"/>
    <w:rsid w:val="002E0FDA"/>
    <w:rsid w:val="002E1854"/>
    <w:rsid w:val="002E244D"/>
    <w:rsid w:val="002E654A"/>
    <w:rsid w:val="002E7E87"/>
    <w:rsid w:val="002F5A6E"/>
    <w:rsid w:val="00301B15"/>
    <w:rsid w:val="003053F5"/>
    <w:rsid w:val="003054C8"/>
    <w:rsid w:val="0032324F"/>
    <w:rsid w:val="00324794"/>
    <w:rsid w:val="003309E3"/>
    <w:rsid w:val="00335BD1"/>
    <w:rsid w:val="00336BA3"/>
    <w:rsid w:val="003444E4"/>
    <w:rsid w:val="00354FC3"/>
    <w:rsid w:val="003572D7"/>
    <w:rsid w:val="003624FB"/>
    <w:rsid w:val="00364CD6"/>
    <w:rsid w:val="00366CB8"/>
    <w:rsid w:val="00367052"/>
    <w:rsid w:val="00367E29"/>
    <w:rsid w:val="00370A65"/>
    <w:rsid w:val="0038041B"/>
    <w:rsid w:val="00380FCD"/>
    <w:rsid w:val="00386D1B"/>
    <w:rsid w:val="00387507"/>
    <w:rsid w:val="00387861"/>
    <w:rsid w:val="00391A47"/>
    <w:rsid w:val="00393A42"/>
    <w:rsid w:val="003A27AE"/>
    <w:rsid w:val="003A4594"/>
    <w:rsid w:val="003B7758"/>
    <w:rsid w:val="003C15C6"/>
    <w:rsid w:val="003C27D2"/>
    <w:rsid w:val="003D1A12"/>
    <w:rsid w:val="003D4A19"/>
    <w:rsid w:val="003E2FDE"/>
    <w:rsid w:val="003E4C78"/>
    <w:rsid w:val="003E7C50"/>
    <w:rsid w:val="003F11AE"/>
    <w:rsid w:val="003F174D"/>
    <w:rsid w:val="003F66C5"/>
    <w:rsid w:val="00402B8F"/>
    <w:rsid w:val="00402CD6"/>
    <w:rsid w:val="00403C29"/>
    <w:rsid w:val="00406A3B"/>
    <w:rsid w:val="00412FDD"/>
    <w:rsid w:val="004270C4"/>
    <w:rsid w:val="00432C4F"/>
    <w:rsid w:val="00433379"/>
    <w:rsid w:val="00434EBD"/>
    <w:rsid w:val="00440B34"/>
    <w:rsid w:val="004413CD"/>
    <w:rsid w:val="00441595"/>
    <w:rsid w:val="004426B5"/>
    <w:rsid w:val="004512F4"/>
    <w:rsid w:val="00452EB5"/>
    <w:rsid w:val="00463AA6"/>
    <w:rsid w:val="004663F5"/>
    <w:rsid w:val="00471E75"/>
    <w:rsid w:val="00471F88"/>
    <w:rsid w:val="004804BA"/>
    <w:rsid w:val="00492B7A"/>
    <w:rsid w:val="00496016"/>
    <w:rsid w:val="004A236A"/>
    <w:rsid w:val="004A2B4E"/>
    <w:rsid w:val="004A32BD"/>
    <w:rsid w:val="004A42E9"/>
    <w:rsid w:val="004A4D8B"/>
    <w:rsid w:val="004A7126"/>
    <w:rsid w:val="004A722D"/>
    <w:rsid w:val="004B2E3E"/>
    <w:rsid w:val="004B6258"/>
    <w:rsid w:val="004C1200"/>
    <w:rsid w:val="004C1CF8"/>
    <w:rsid w:val="004C21E0"/>
    <w:rsid w:val="004C2B40"/>
    <w:rsid w:val="004C557D"/>
    <w:rsid w:val="004D1114"/>
    <w:rsid w:val="004D2533"/>
    <w:rsid w:val="004D3564"/>
    <w:rsid w:val="004D37E3"/>
    <w:rsid w:val="004D6C01"/>
    <w:rsid w:val="004E6027"/>
    <w:rsid w:val="004E7044"/>
    <w:rsid w:val="004F4E41"/>
    <w:rsid w:val="00500494"/>
    <w:rsid w:val="0050258A"/>
    <w:rsid w:val="005077F8"/>
    <w:rsid w:val="00512295"/>
    <w:rsid w:val="00514EC9"/>
    <w:rsid w:val="00522BBF"/>
    <w:rsid w:val="0052407E"/>
    <w:rsid w:val="005248DB"/>
    <w:rsid w:val="00526231"/>
    <w:rsid w:val="00526C87"/>
    <w:rsid w:val="0053202D"/>
    <w:rsid w:val="00537958"/>
    <w:rsid w:val="0054457E"/>
    <w:rsid w:val="005476E2"/>
    <w:rsid w:val="005623ED"/>
    <w:rsid w:val="0056241E"/>
    <w:rsid w:val="005656F7"/>
    <w:rsid w:val="00572616"/>
    <w:rsid w:val="00576385"/>
    <w:rsid w:val="005827FA"/>
    <w:rsid w:val="005864BE"/>
    <w:rsid w:val="005871D0"/>
    <w:rsid w:val="005871EC"/>
    <w:rsid w:val="005A035C"/>
    <w:rsid w:val="005A36EE"/>
    <w:rsid w:val="005A476D"/>
    <w:rsid w:val="005A51CF"/>
    <w:rsid w:val="005A6665"/>
    <w:rsid w:val="005A724E"/>
    <w:rsid w:val="005B33FE"/>
    <w:rsid w:val="005B416D"/>
    <w:rsid w:val="005B4C72"/>
    <w:rsid w:val="005B6E0D"/>
    <w:rsid w:val="005D033A"/>
    <w:rsid w:val="005D12DC"/>
    <w:rsid w:val="005D19E7"/>
    <w:rsid w:val="005E17EE"/>
    <w:rsid w:val="005E2FEB"/>
    <w:rsid w:val="005E6095"/>
    <w:rsid w:val="005E6460"/>
    <w:rsid w:val="005F0892"/>
    <w:rsid w:val="005F104B"/>
    <w:rsid w:val="005F4318"/>
    <w:rsid w:val="005F541B"/>
    <w:rsid w:val="005F661F"/>
    <w:rsid w:val="0060346F"/>
    <w:rsid w:val="006227BD"/>
    <w:rsid w:val="0062470F"/>
    <w:rsid w:val="0062505E"/>
    <w:rsid w:val="00626065"/>
    <w:rsid w:val="00641468"/>
    <w:rsid w:val="00643680"/>
    <w:rsid w:val="00645136"/>
    <w:rsid w:val="00651924"/>
    <w:rsid w:val="00653B08"/>
    <w:rsid w:val="00664293"/>
    <w:rsid w:val="00665CA4"/>
    <w:rsid w:val="00677526"/>
    <w:rsid w:val="006853EB"/>
    <w:rsid w:val="0069358C"/>
    <w:rsid w:val="006A3636"/>
    <w:rsid w:val="006B12CE"/>
    <w:rsid w:val="006C24EC"/>
    <w:rsid w:val="006C2EDF"/>
    <w:rsid w:val="006D3E7E"/>
    <w:rsid w:val="006E7EC8"/>
    <w:rsid w:val="006F1BD7"/>
    <w:rsid w:val="006F3F64"/>
    <w:rsid w:val="006F6E38"/>
    <w:rsid w:val="006F7447"/>
    <w:rsid w:val="006F7EEF"/>
    <w:rsid w:val="0071128A"/>
    <w:rsid w:val="00717565"/>
    <w:rsid w:val="00724691"/>
    <w:rsid w:val="00724CB0"/>
    <w:rsid w:val="00727332"/>
    <w:rsid w:val="00727F16"/>
    <w:rsid w:val="00730CE8"/>
    <w:rsid w:val="0073250E"/>
    <w:rsid w:val="007332C6"/>
    <w:rsid w:val="00750747"/>
    <w:rsid w:val="007556CF"/>
    <w:rsid w:val="00760A4B"/>
    <w:rsid w:val="00761E59"/>
    <w:rsid w:val="007625EB"/>
    <w:rsid w:val="00770885"/>
    <w:rsid w:val="007708BB"/>
    <w:rsid w:val="0077193F"/>
    <w:rsid w:val="00782744"/>
    <w:rsid w:val="0078730E"/>
    <w:rsid w:val="00787AA0"/>
    <w:rsid w:val="00791892"/>
    <w:rsid w:val="00794E59"/>
    <w:rsid w:val="007973DD"/>
    <w:rsid w:val="007A0D5B"/>
    <w:rsid w:val="007B478F"/>
    <w:rsid w:val="007B672B"/>
    <w:rsid w:val="007C129F"/>
    <w:rsid w:val="007C19DF"/>
    <w:rsid w:val="007C23A4"/>
    <w:rsid w:val="007C2A43"/>
    <w:rsid w:val="007C717D"/>
    <w:rsid w:val="007D10EC"/>
    <w:rsid w:val="007D3B41"/>
    <w:rsid w:val="007E28BA"/>
    <w:rsid w:val="007E2F61"/>
    <w:rsid w:val="007E3D0F"/>
    <w:rsid w:val="007E48A9"/>
    <w:rsid w:val="007F11B5"/>
    <w:rsid w:val="007F29E3"/>
    <w:rsid w:val="008014DE"/>
    <w:rsid w:val="00802FF7"/>
    <w:rsid w:val="00812B65"/>
    <w:rsid w:val="0081353B"/>
    <w:rsid w:val="00834A9A"/>
    <w:rsid w:val="00841D13"/>
    <w:rsid w:val="0084754F"/>
    <w:rsid w:val="008530C1"/>
    <w:rsid w:val="008613F3"/>
    <w:rsid w:val="00863CE5"/>
    <w:rsid w:val="0086578A"/>
    <w:rsid w:val="00874157"/>
    <w:rsid w:val="008741D2"/>
    <w:rsid w:val="00875200"/>
    <w:rsid w:val="00876B29"/>
    <w:rsid w:val="008827FB"/>
    <w:rsid w:val="00882B42"/>
    <w:rsid w:val="00885AEA"/>
    <w:rsid w:val="00890DFE"/>
    <w:rsid w:val="0089193E"/>
    <w:rsid w:val="008919A8"/>
    <w:rsid w:val="008974D3"/>
    <w:rsid w:val="008B15E0"/>
    <w:rsid w:val="008B3921"/>
    <w:rsid w:val="008B5C2B"/>
    <w:rsid w:val="008B67F0"/>
    <w:rsid w:val="008B7CAD"/>
    <w:rsid w:val="008C156B"/>
    <w:rsid w:val="008C3E6C"/>
    <w:rsid w:val="008D36CF"/>
    <w:rsid w:val="008D4221"/>
    <w:rsid w:val="008D7818"/>
    <w:rsid w:val="008D7F98"/>
    <w:rsid w:val="008E2810"/>
    <w:rsid w:val="008E2FB4"/>
    <w:rsid w:val="008E59F8"/>
    <w:rsid w:val="008E5B42"/>
    <w:rsid w:val="008E6AA5"/>
    <w:rsid w:val="008E70C9"/>
    <w:rsid w:val="008E7478"/>
    <w:rsid w:val="008F2F98"/>
    <w:rsid w:val="008F4E6B"/>
    <w:rsid w:val="00903500"/>
    <w:rsid w:val="00904DFE"/>
    <w:rsid w:val="00905423"/>
    <w:rsid w:val="00915034"/>
    <w:rsid w:val="00917017"/>
    <w:rsid w:val="00917C8C"/>
    <w:rsid w:val="00924C9F"/>
    <w:rsid w:val="00924DD6"/>
    <w:rsid w:val="009251A3"/>
    <w:rsid w:val="00926D89"/>
    <w:rsid w:val="00927389"/>
    <w:rsid w:val="00931431"/>
    <w:rsid w:val="009320F3"/>
    <w:rsid w:val="009330C2"/>
    <w:rsid w:val="00933E73"/>
    <w:rsid w:val="00946A3F"/>
    <w:rsid w:val="00947F8F"/>
    <w:rsid w:val="0095308A"/>
    <w:rsid w:val="009549AC"/>
    <w:rsid w:val="00965336"/>
    <w:rsid w:val="00974587"/>
    <w:rsid w:val="00975024"/>
    <w:rsid w:val="00975705"/>
    <w:rsid w:val="00981916"/>
    <w:rsid w:val="00986C3F"/>
    <w:rsid w:val="00991360"/>
    <w:rsid w:val="009942E7"/>
    <w:rsid w:val="009A08A8"/>
    <w:rsid w:val="009A1137"/>
    <w:rsid w:val="009A1428"/>
    <w:rsid w:val="009A6DBC"/>
    <w:rsid w:val="009B7A72"/>
    <w:rsid w:val="009C7FF1"/>
    <w:rsid w:val="009D4114"/>
    <w:rsid w:val="009D4EF0"/>
    <w:rsid w:val="009E2927"/>
    <w:rsid w:val="009F06F4"/>
    <w:rsid w:val="009F12CB"/>
    <w:rsid w:val="009F1A6D"/>
    <w:rsid w:val="009F45D3"/>
    <w:rsid w:val="009F57E9"/>
    <w:rsid w:val="009F6004"/>
    <w:rsid w:val="00A0444B"/>
    <w:rsid w:val="00A15BA8"/>
    <w:rsid w:val="00A17066"/>
    <w:rsid w:val="00A22118"/>
    <w:rsid w:val="00A410ED"/>
    <w:rsid w:val="00A41C5A"/>
    <w:rsid w:val="00A42B87"/>
    <w:rsid w:val="00A55F25"/>
    <w:rsid w:val="00A5717E"/>
    <w:rsid w:val="00A67B32"/>
    <w:rsid w:val="00A814D5"/>
    <w:rsid w:val="00A8535B"/>
    <w:rsid w:val="00A91A9D"/>
    <w:rsid w:val="00A91B3C"/>
    <w:rsid w:val="00AA2891"/>
    <w:rsid w:val="00AB0260"/>
    <w:rsid w:val="00AB395F"/>
    <w:rsid w:val="00AB592E"/>
    <w:rsid w:val="00AC08F6"/>
    <w:rsid w:val="00AC5A86"/>
    <w:rsid w:val="00AD05A7"/>
    <w:rsid w:val="00AD1284"/>
    <w:rsid w:val="00AD5459"/>
    <w:rsid w:val="00AE04BF"/>
    <w:rsid w:val="00AE0747"/>
    <w:rsid w:val="00AE10E0"/>
    <w:rsid w:val="00AE2FF0"/>
    <w:rsid w:val="00AE41E8"/>
    <w:rsid w:val="00AF07ED"/>
    <w:rsid w:val="00AF2AFC"/>
    <w:rsid w:val="00AF58A3"/>
    <w:rsid w:val="00B074EB"/>
    <w:rsid w:val="00B07DAF"/>
    <w:rsid w:val="00B1110C"/>
    <w:rsid w:val="00B13F97"/>
    <w:rsid w:val="00B14749"/>
    <w:rsid w:val="00B177FB"/>
    <w:rsid w:val="00B228C1"/>
    <w:rsid w:val="00B22E5A"/>
    <w:rsid w:val="00B23087"/>
    <w:rsid w:val="00B30CB3"/>
    <w:rsid w:val="00B34E22"/>
    <w:rsid w:val="00B3594C"/>
    <w:rsid w:val="00B35C73"/>
    <w:rsid w:val="00B504DC"/>
    <w:rsid w:val="00B5115D"/>
    <w:rsid w:val="00B54EBA"/>
    <w:rsid w:val="00B561CA"/>
    <w:rsid w:val="00B6162D"/>
    <w:rsid w:val="00B62B58"/>
    <w:rsid w:val="00B64D10"/>
    <w:rsid w:val="00B70CE2"/>
    <w:rsid w:val="00B716C1"/>
    <w:rsid w:val="00B727BE"/>
    <w:rsid w:val="00B74724"/>
    <w:rsid w:val="00B76D0B"/>
    <w:rsid w:val="00B77A67"/>
    <w:rsid w:val="00B822E2"/>
    <w:rsid w:val="00B948B6"/>
    <w:rsid w:val="00BB1346"/>
    <w:rsid w:val="00BB1707"/>
    <w:rsid w:val="00BB1DB6"/>
    <w:rsid w:val="00BB1DC8"/>
    <w:rsid w:val="00BB3EEC"/>
    <w:rsid w:val="00BB5042"/>
    <w:rsid w:val="00BC0D4F"/>
    <w:rsid w:val="00BC3D9D"/>
    <w:rsid w:val="00BC49B0"/>
    <w:rsid w:val="00BD0066"/>
    <w:rsid w:val="00BD16CE"/>
    <w:rsid w:val="00BD2982"/>
    <w:rsid w:val="00BE57E8"/>
    <w:rsid w:val="00BE6DDA"/>
    <w:rsid w:val="00C05FE5"/>
    <w:rsid w:val="00C0609A"/>
    <w:rsid w:val="00C07292"/>
    <w:rsid w:val="00C13C5F"/>
    <w:rsid w:val="00C20E8D"/>
    <w:rsid w:val="00C24771"/>
    <w:rsid w:val="00C269E0"/>
    <w:rsid w:val="00C31EE2"/>
    <w:rsid w:val="00C35B67"/>
    <w:rsid w:val="00C4033A"/>
    <w:rsid w:val="00C74240"/>
    <w:rsid w:val="00C76846"/>
    <w:rsid w:val="00C830D4"/>
    <w:rsid w:val="00C93D58"/>
    <w:rsid w:val="00C949F7"/>
    <w:rsid w:val="00CA2B07"/>
    <w:rsid w:val="00CA6E8D"/>
    <w:rsid w:val="00CB3C40"/>
    <w:rsid w:val="00CB7786"/>
    <w:rsid w:val="00CD4736"/>
    <w:rsid w:val="00CD5556"/>
    <w:rsid w:val="00CE0D6C"/>
    <w:rsid w:val="00CE50E0"/>
    <w:rsid w:val="00CE7C28"/>
    <w:rsid w:val="00CF29AD"/>
    <w:rsid w:val="00CF6E3A"/>
    <w:rsid w:val="00D01835"/>
    <w:rsid w:val="00D07C24"/>
    <w:rsid w:val="00D15C67"/>
    <w:rsid w:val="00D17FC5"/>
    <w:rsid w:val="00D42330"/>
    <w:rsid w:val="00D427AC"/>
    <w:rsid w:val="00D43EB2"/>
    <w:rsid w:val="00D443DE"/>
    <w:rsid w:val="00D44994"/>
    <w:rsid w:val="00D47DC9"/>
    <w:rsid w:val="00D50521"/>
    <w:rsid w:val="00D6175D"/>
    <w:rsid w:val="00D65A29"/>
    <w:rsid w:val="00D65E1F"/>
    <w:rsid w:val="00D73FD4"/>
    <w:rsid w:val="00D7405B"/>
    <w:rsid w:val="00D74A33"/>
    <w:rsid w:val="00D94D0B"/>
    <w:rsid w:val="00D9724C"/>
    <w:rsid w:val="00DA3EE4"/>
    <w:rsid w:val="00DC3513"/>
    <w:rsid w:val="00DC4C5A"/>
    <w:rsid w:val="00DE0E93"/>
    <w:rsid w:val="00DE4C72"/>
    <w:rsid w:val="00DF636B"/>
    <w:rsid w:val="00DF7077"/>
    <w:rsid w:val="00E01A86"/>
    <w:rsid w:val="00E0448E"/>
    <w:rsid w:val="00E065EB"/>
    <w:rsid w:val="00E117F8"/>
    <w:rsid w:val="00E1310E"/>
    <w:rsid w:val="00E13240"/>
    <w:rsid w:val="00E132A2"/>
    <w:rsid w:val="00E373EF"/>
    <w:rsid w:val="00E4260D"/>
    <w:rsid w:val="00E427B9"/>
    <w:rsid w:val="00E45F82"/>
    <w:rsid w:val="00E50722"/>
    <w:rsid w:val="00E54161"/>
    <w:rsid w:val="00E6361B"/>
    <w:rsid w:val="00E70E6B"/>
    <w:rsid w:val="00E70FC3"/>
    <w:rsid w:val="00E71F2F"/>
    <w:rsid w:val="00E72176"/>
    <w:rsid w:val="00E729D0"/>
    <w:rsid w:val="00E72F20"/>
    <w:rsid w:val="00E76C2A"/>
    <w:rsid w:val="00E76F7A"/>
    <w:rsid w:val="00E77FA9"/>
    <w:rsid w:val="00E8099B"/>
    <w:rsid w:val="00E84B23"/>
    <w:rsid w:val="00E85C9B"/>
    <w:rsid w:val="00E87DBB"/>
    <w:rsid w:val="00E87F7F"/>
    <w:rsid w:val="00E93E08"/>
    <w:rsid w:val="00E9520D"/>
    <w:rsid w:val="00EA0A85"/>
    <w:rsid w:val="00EA53D4"/>
    <w:rsid w:val="00EA5CAA"/>
    <w:rsid w:val="00EA7BC3"/>
    <w:rsid w:val="00EC2091"/>
    <w:rsid w:val="00EC2C1B"/>
    <w:rsid w:val="00ED0FD9"/>
    <w:rsid w:val="00ED161D"/>
    <w:rsid w:val="00ED4C72"/>
    <w:rsid w:val="00ED7E5F"/>
    <w:rsid w:val="00EE5566"/>
    <w:rsid w:val="00EF3CA6"/>
    <w:rsid w:val="00EF7A0E"/>
    <w:rsid w:val="00F00ED0"/>
    <w:rsid w:val="00F046AB"/>
    <w:rsid w:val="00F063B4"/>
    <w:rsid w:val="00F1304F"/>
    <w:rsid w:val="00F15092"/>
    <w:rsid w:val="00F166C6"/>
    <w:rsid w:val="00F20CFF"/>
    <w:rsid w:val="00F25EBA"/>
    <w:rsid w:val="00F32679"/>
    <w:rsid w:val="00F34871"/>
    <w:rsid w:val="00F354F1"/>
    <w:rsid w:val="00F415FB"/>
    <w:rsid w:val="00F54803"/>
    <w:rsid w:val="00F54EA2"/>
    <w:rsid w:val="00F5616E"/>
    <w:rsid w:val="00F6054E"/>
    <w:rsid w:val="00F72835"/>
    <w:rsid w:val="00F7320E"/>
    <w:rsid w:val="00F82248"/>
    <w:rsid w:val="00F9211B"/>
    <w:rsid w:val="00F978FA"/>
    <w:rsid w:val="00FA0F43"/>
    <w:rsid w:val="00FA163B"/>
    <w:rsid w:val="00FA255B"/>
    <w:rsid w:val="00FA7327"/>
    <w:rsid w:val="00FB672E"/>
    <w:rsid w:val="00FC39CA"/>
    <w:rsid w:val="00FD04B4"/>
    <w:rsid w:val="00FD0F18"/>
    <w:rsid w:val="00FD2D58"/>
    <w:rsid w:val="00FD2E65"/>
    <w:rsid w:val="00FD36DC"/>
    <w:rsid w:val="00FD3988"/>
    <w:rsid w:val="00FD7D4B"/>
    <w:rsid w:val="01150486"/>
    <w:rsid w:val="01300F39"/>
    <w:rsid w:val="02EC3FB0"/>
    <w:rsid w:val="05092FAB"/>
    <w:rsid w:val="05D51262"/>
    <w:rsid w:val="07067F81"/>
    <w:rsid w:val="083420ED"/>
    <w:rsid w:val="09D87277"/>
    <w:rsid w:val="09E02414"/>
    <w:rsid w:val="10DE38C2"/>
    <w:rsid w:val="11F602FA"/>
    <w:rsid w:val="123A1596"/>
    <w:rsid w:val="139E0EB9"/>
    <w:rsid w:val="14114A0D"/>
    <w:rsid w:val="145C18B0"/>
    <w:rsid w:val="15951BAB"/>
    <w:rsid w:val="16BD610D"/>
    <w:rsid w:val="17015748"/>
    <w:rsid w:val="171E4068"/>
    <w:rsid w:val="18E027EC"/>
    <w:rsid w:val="19E7739F"/>
    <w:rsid w:val="1AE72DBB"/>
    <w:rsid w:val="1B455688"/>
    <w:rsid w:val="2058313A"/>
    <w:rsid w:val="22C048BA"/>
    <w:rsid w:val="23A71115"/>
    <w:rsid w:val="250A516B"/>
    <w:rsid w:val="25FD7EC0"/>
    <w:rsid w:val="278734F0"/>
    <w:rsid w:val="28894E9E"/>
    <w:rsid w:val="2ADD15F4"/>
    <w:rsid w:val="2C20781E"/>
    <w:rsid w:val="2D781D11"/>
    <w:rsid w:val="2E323A77"/>
    <w:rsid w:val="2F3A5C2B"/>
    <w:rsid w:val="2FD1773E"/>
    <w:rsid w:val="3016361C"/>
    <w:rsid w:val="309B3972"/>
    <w:rsid w:val="311E2E94"/>
    <w:rsid w:val="31597462"/>
    <w:rsid w:val="32811A65"/>
    <w:rsid w:val="333510AD"/>
    <w:rsid w:val="3D1E285D"/>
    <w:rsid w:val="3EFD7616"/>
    <w:rsid w:val="3F6C1F44"/>
    <w:rsid w:val="41184717"/>
    <w:rsid w:val="4125512C"/>
    <w:rsid w:val="41E431DC"/>
    <w:rsid w:val="4366040A"/>
    <w:rsid w:val="46CC4BF8"/>
    <w:rsid w:val="47F02237"/>
    <w:rsid w:val="483A425A"/>
    <w:rsid w:val="4BCB2E62"/>
    <w:rsid w:val="4FC61259"/>
    <w:rsid w:val="508C7A2F"/>
    <w:rsid w:val="51877D5D"/>
    <w:rsid w:val="535027E6"/>
    <w:rsid w:val="53522768"/>
    <w:rsid w:val="55A42F6D"/>
    <w:rsid w:val="56B947EA"/>
    <w:rsid w:val="56D45938"/>
    <w:rsid w:val="57945E6B"/>
    <w:rsid w:val="595A7559"/>
    <w:rsid w:val="59C62F2E"/>
    <w:rsid w:val="5AB34775"/>
    <w:rsid w:val="5ADF6890"/>
    <w:rsid w:val="5B2030E4"/>
    <w:rsid w:val="5B5373A0"/>
    <w:rsid w:val="5C2E6611"/>
    <w:rsid w:val="602F4169"/>
    <w:rsid w:val="607B1D55"/>
    <w:rsid w:val="60C12029"/>
    <w:rsid w:val="61105D07"/>
    <w:rsid w:val="64AF3265"/>
    <w:rsid w:val="650E2D01"/>
    <w:rsid w:val="65177C39"/>
    <w:rsid w:val="674E18CB"/>
    <w:rsid w:val="683A0720"/>
    <w:rsid w:val="6A24727F"/>
    <w:rsid w:val="6AAC4450"/>
    <w:rsid w:val="6ADA0E03"/>
    <w:rsid w:val="6CF03552"/>
    <w:rsid w:val="6F2963E4"/>
    <w:rsid w:val="6F9B4671"/>
    <w:rsid w:val="714E27D6"/>
    <w:rsid w:val="71C4604D"/>
    <w:rsid w:val="725E584B"/>
    <w:rsid w:val="738B17CA"/>
    <w:rsid w:val="74D0287B"/>
    <w:rsid w:val="75F75B2D"/>
    <w:rsid w:val="783A14E4"/>
    <w:rsid w:val="78B85600"/>
    <w:rsid w:val="791B1C99"/>
    <w:rsid w:val="7C901953"/>
    <w:rsid w:val="7CAB7167"/>
    <w:rsid w:val="7CBD6FC5"/>
    <w:rsid w:val="7F70095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0"/>
    <w:qFormat/>
    <w:uiPriority w:val="0"/>
    <w:pPr>
      <w:keepNext/>
      <w:keepLines/>
      <w:numPr>
        <w:ilvl w:val="0"/>
        <w:numId w:val="1"/>
      </w:numPr>
      <w:spacing w:before="340" w:after="330" w:line="578" w:lineRule="auto"/>
      <w:outlineLvl w:val="0"/>
    </w:pPr>
    <w:rPr>
      <w:b/>
      <w:bCs/>
      <w:kern w:val="44"/>
      <w:sz w:val="44"/>
      <w:szCs w:val="44"/>
    </w:rPr>
  </w:style>
  <w:style w:type="paragraph" w:styleId="4">
    <w:name w:val="heading 2"/>
    <w:basedOn w:val="1"/>
    <w:next w:val="5"/>
    <w:link w:val="31"/>
    <w:qFormat/>
    <w:uiPriority w:val="0"/>
    <w:pPr>
      <w:keepNext/>
      <w:keepLines/>
      <w:spacing w:before="260" w:after="260" w:line="416" w:lineRule="auto"/>
      <w:outlineLvl w:val="1"/>
    </w:pPr>
    <w:rPr>
      <w:rFonts w:ascii="Arial" w:hAnsi="Arial" w:eastAsia="黑体"/>
      <w:b/>
      <w:bCs/>
      <w:sz w:val="32"/>
      <w:szCs w:val="32"/>
    </w:rPr>
  </w:style>
  <w:style w:type="paragraph" w:styleId="6">
    <w:name w:val="heading 3"/>
    <w:basedOn w:val="1"/>
    <w:next w:val="1"/>
    <w:link w:val="33"/>
    <w:qFormat/>
    <w:uiPriority w:val="0"/>
    <w:pPr>
      <w:keepNext/>
      <w:keepLines/>
      <w:ind w:left="420" w:hanging="420"/>
      <w:outlineLvl w:val="2"/>
    </w:pPr>
    <w:rPr>
      <w:rFonts w:ascii="楷体_GB2312" w:eastAsia="楷体_GB2312"/>
      <w:b/>
      <w:bCs/>
      <w:sz w:val="28"/>
      <w:szCs w:val="30"/>
    </w:rPr>
  </w:style>
  <w:style w:type="paragraph" w:styleId="7">
    <w:name w:val="heading 4"/>
    <w:basedOn w:val="1"/>
    <w:next w:val="1"/>
    <w:link w:val="34"/>
    <w:qFormat/>
    <w:uiPriority w:val="0"/>
    <w:pPr>
      <w:keepNext/>
      <w:keepLines/>
      <w:spacing w:before="156" w:beforeLines="50" w:after="156" w:afterLines="50" w:line="377" w:lineRule="auto"/>
      <w:ind w:left="420" w:hanging="420"/>
      <w:outlineLvl w:val="3"/>
    </w:pPr>
    <w:rPr>
      <w:rFonts w:ascii="楷体_GB2312" w:hAnsi="Cambria" w:eastAsia="楷体_GB2312"/>
      <w:b/>
      <w:bCs/>
      <w:sz w:val="24"/>
    </w:rPr>
  </w:style>
  <w:style w:type="paragraph" w:styleId="8">
    <w:name w:val="heading 5"/>
    <w:basedOn w:val="1"/>
    <w:next w:val="1"/>
    <w:link w:val="35"/>
    <w:qFormat/>
    <w:uiPriority w:val="0"/>
    <w:pPr>
      <w:keepNext/>
      <w:keepLines/>
      <w:spacing w:before="156" w:beforeLines="50" w:after="156" w:afterLines="50" w:line="377" w:lineRule="auto"/>
      <w:ind w:left="2102" w:hanging="420"/>
      <w:outlineLvl w:val="4"/>
    </w:pPr>
    <w:rPr>
      <w:rFonts w:ascii="楷体_GB2312" w:hAnsi="Calibri" w:eastAsia="楷体_GB2312"/>
      <w:b/>
      <w:bCs/>
      <w:sz w:val="24"/>
    </w:rPr>
  </w:style>
  <w:style w:type="paragraph" w:styleId="9">
    <w:name w:val="heading 6"/>
    <w:basedOn w:val="1"/>
    <w:next w:val="1"/>
    <w:link w:val="36"/>
    <w:qFormat/>
    <w:uiPriority w:val="0"/>
    <w:pPr>
      <w:keepNext/>
      <w:keepLines/>
      <w:spacing w:before="240" w:beforeLines="50" w:after="64" w:afterLines="50" w:line="320" w:lineRule="auto"/>
      <w:ind w:left="50" w:leftChars="50"/>
      <w:outlineLvl w:val="5"/>
    </w:pPr>
    <w:rPr>
      <w:rFonts w:ascii="Cambria" w:hAnsi="Cambria"/>
      <w:b/>
      <w:bCs/>
      <w:kern w:val="0"/>
      <w:sz w:val="24"/>
    </w:rPr>
  </w:style>
  <w:style w:type="paragraph" w:styleId="10">
    <w:name w:val="heading 7"/>
    <w:basedOn w:val="1"/>
    <w:next w:val="1"/>
    <w:link w:val="37"/>
    <w:qFormat/>
    <w:uiPriority w:val="0"/>
    <w:pPr>
      <w:keepNext/>
      <w:keepLines/>
      <w:spacing w:before="240" w:beforeLines="50" w:after="64" w:afterLines="50" w:line="320" w:lineRule="auto"/>
      <w:ind w:left="50" w:leftChars="50"/>
      <w:outlineLvl w:val="6"/>
    </w:pPr>
    <w:rPr>
      <w:rFonts w:ascii="Calibri" w:hAnsi="Calibri"/>
      <w:b/>
      <w:bCs/>
      <w:kern w:val="0"/>
      <w:sz w:val="24"/>
    </w:rPr>
  </w:style>
  <w:style w:type="paragraph" w:styleId="11">
    <w:name w:val="heading 8"/>
    <w:basedOn w:val="1"/>
    <w:next w:val="1"/>
    <w:link w:val="38"/>
    <w:qFormat/>
    <w:uiPriority w:val="0"/>
    <w:pPr>
      <w:keepNext/>
      <w:keepLines/>
      <w:spacing w:before="240" w:beforeLines="50" w:after="64" w:afterLines="50" w:line="320" w:lineRule="auto"/>
      <w:ind w:left="50" w:leftChars="50"/>
      <w:outlineLvl w:val="7"/>
    </w:pPr>
    <w:rPr>
      <w:rFonts w:ascii="Cambria" w:hAnsi="Cambria"/>
      <w:kern w:val="0"/>
      <w:sz w:val="24"/>
    </w:rPr>
  </w:style>
  <w:style w:type="paragraph" w:styleId="12">
    <w:name w:val="heading 9"/>
    <w:basedOn w:val="1"/>
    <w:next w:val="1"/>
    <w:link w:val="39"/>
    <w:qFormat/>
    <w:uiPriority w:val="0"/>
    <w:pPr>
      <w:keepNext/>
      <w:keepLines/>
      <w:spacing w:before="240" w:beforeLines="50" w:after="64" w:afterLines="50" w:line="320" w:lineRule="auto"/>
      <w:ind w:left="50" w:leftChars="50"/>
      <w:outlineLvl w:val="8"/>
    </w:pPr>
    <w:rPr>
      <w:rFonts w:ascii="Cambria" w:hAnsi="Cambria"/>
      <w:kern w:val="0"/>
      <w:sz w:val="20"/>
      <w:szCs w:val="21"/>
    </w:rPr>
  </w:style>
  <w:style w:type="character" w:default="1" w:styleId="25">
    <w:name w:val="Default Paragraph Font"/>
    <w:semiHidden/>
    <w:qFormat/>
    <w:uiPriority w:val="0"/>
  </w:style>
  <w:style w:type="table" w:default="1" w:styleId="24">
    <w:name w:val="Normal Table"/>
    <w:semiHidden/>
    <w:qFormat/>
    <w:uiPriority w:val="0"/>
    <w:tblPr>
      <w:tblCellMar>
        <w:top w:w="0" w:type="dxa"/>
        <w:left w:w="108" w:type="dxa"/>
        <w:bottom w:w="0" w:type="dxa"/>
        <w:right w:w="108" w:type="dxa"/>
      </w:tblCellMar>
    </w:tblPr>
  </w:style>
  <w:style w:type="paragraph" w:styleId="2">
    <w:name w:val="footer"/>
    <w:basedOn w:val="1"/>
    <w:link w:val="29"/>
    <w:qFormat/>
    <w:uiPriority w:val="99"/>
    <w:pPr>
      <w:tabs>
        <w:tab w:val="center" w:pos="4153"/>
        <w:tab w:val="right" w:pos="8306"/>
      </w:tabs>
      <w:snapToGrid w:val="0"/>
      <w:jc w:val="left"/>
    </w:pPr>
    <w:rPr>
      <w:sz w:val="18"/>
      <w:szCs w:val="18"/>
    </w:rPr>
  </w:style>
  <w:style w:type="paragraph" w:styleId="5">
    <w:name w:val="Normal Indent"/>
    <w:basedOn w:val="1"/>
    <w:link w:val="32"/>
    <w:qFormat/>
    <w:uiPriority w:val="0"/>
    <w:pPr>
      <w:ind w:firstLine="420"/>
    </w:pPr>
  </w:style>
  <w:style w:type="paragraph" w:styleId="13">
    <w:name w:val="Document Map"/>
    <w:basedOn w:val="1"/>
    <w:link w:val="40"/>
    <w:semiHidden/>
    <w:qFormat/>
    <w:uiPriority w:val="0"/>
    <w:pPr>
      <w:shd w:val="clear" w:color="auto" w:fill="000080"/>
    </w:pPr>
  </w:style>
  <w:style w:type="paragraph" w:styleId="14">
    <w:name w:val="annotation text"/>
    <w:basedOn w:val="1"/>
    <w:semiHidden/>
    <w:qFormat/>
    <w:uiPriority w:val="0"/>
    <w:pPr>
      <w:jc w:val="left"/>
    </w:pPr>
  </w:style>
  <w:style w:type="paragraph" w:styleId="15">
    <w:name w:val="Body Text"/>
    <w:basedOn w:val="1"/>
    <w:qFormat/>
    <w:uiPriority w:val="1"/>
    <w:pPr>
      <w:jc w:val="left"/>
    </w:pPr>
    <w:rPr>
      <w:rFonts w:ascii="Copperplate Gothic Bold" w:hAnsi="Copperplate Gothic Bold"/>
      <w:sz w:val="28"/>
    </w:rPr>
  </w:style>
  <w:style w:type="paragraph" w:styleId="16">
    <w:name w:val="toc 3"/>
    <w:basedOn w:val="1"/>
    <w:next w:val="1"/>
    <w:qFormat/>
    <w:uiPriority w:val="0"/>
    <w:pPr>
      <w:spacing w:beforeLines="50" w:afterLines="50" w:line="360" w:lineRule="auto"/>
      <w:ind w:left="840" w:leftChars="400"/>
    </w:pPr>
    <w:rPr>
      <w:rFonts w:ascii="Calibri" w:hAnsi="Calibri" w:eastAsia="黑体"/>
      <w:szCs w:val="22"/>
    </w:rPr>
  </w:style>
  <w:style w:type="paragraph" w:styleId="17">
    <w:name w:val="Balloon Text"/>
    <w:basedOn w:val="1"/>
    <w:semiHidden/>
    <w:qFormat/>
    <w:uiPriority w:val="0"/>
    <w:rPr>
      <w:sz w:val="18"/>
      <w:szCs w:val="18"/>
    </w:rPr>
  </w:style>
  <w:style w:type="paragraph" w:styleId="18">
    <w:name w:val="header"/>
    <w:basedOn w:val="1"/>
    <w:link w:val="41"/>
    <w:qFormat/>
    <w:uiPriority w:val="0"/>
    <w:pPr>
      <w:pBdr>
        <w:bottom w:val="single" w:color="auto" w:sz="6" w:space="1"/>
      </w:pBdr>
      <w:tabs>
        <w:tab w:val="center" w:pos="4153"/>
        <w:tab w:val="right" w:pos="8306"/>
      </w:tabs>
      <w:snapToGrid w:val="0"/>
      <w:jc w:val="center"/>
    </w:pPr>
    <w:rPr>
      <w:sz w:val="18"/>
      <w:szCs w:val="18"/>
    </w:rPr>
  </w:style>
  <w:style w:type="paragraph" w:styleId="19">
    <w:name w:val="toc 1"/>
    <w:basedOn w:val="1"/>
    <w:next w:val="1"/>
    <w:semiHidden/>
    <w:qFormat/>
    <w:uiPriority w:val="0"/>
    <w:pPr>
      <w:spacing w:line="480" w:lineRule="auto"/>
    </w:pPr>
  </w:style>
  <w:style w:type="paragraph" w:styleId="20">
    <w:name w:val="Subtitle"/>
    <w:basedOn w:val="1"/>
    <w:next w:val="1"/>
    <w:link w:val="42"/>
    <w:qFormat/>
    <w:uiPriority w:val="0"/>
    <w:pPr>
      <w:spacing w:before="240" w:beforeLines="50" w:after="60" w:afterLines="50" w:line="312" w:lineRule="auto"/>
      <w:ind w:left="50" w:leftChars="50"/>
      <w:jc w:val="center"/>
      <w:outlineLvl w:val="1"/>
    </w:pPr>
    <w:rPr>
      <w:rFonts w:ascii="Cambria" w:hAnsi="Cambria"/>
      <w:b/>
      <w:bCs/>
      <w:kern w:val="28"/>
      <w:sz w:val="32"/>
      <w:szCs w:val="32"/>
    </w:rPr>
  </w:style>
  <w:style w:type="paragraph" w:styleId="21">
    <w:name w:val="Body Text Indent 3"/>
    <w:basedOn w:val="1"/>
    <w:qFormat/>
    <w:uiPriority w:val="0"/>
    <w:pPr>
      <w:ind w:firstLine="480"/>
    </w:pPr>
    <w:rPr>
      <w:rFonts w:eastAsia="仿宋_GB2312"/>
      <w:sz w:val="24"/>
      <w:szCs w:val="20"/>
    </w:rPr>
  </w:style>
  <w:style w:type="paragraph" w:styleId="22">
    <w:name w:val="Title"/>
    <w:basedOn w:val="1"/>
    <w:next w:val="1"/>
    <w:link w:val="43"/>
    <w:qFormat/>
    <w:uiPriority w:val="0"/>
    <w:pPr>
      <w:spacing w:before="240" w:beforeLines="50" w:after="60" w:afterLines="50" w:line="360" w:lineRule="auto"/>
      <w:ind w:left="50" w:leftChars="50"/>
      <w:jc w:val="center"/>
      <w:outlineLvl w:val="0"/>
    </w:pPr>
    <w:rPr>
      <w:rFonts w:ascii="Cambria" w:hAnsi="Cambria"/>
      <w:b/>
      <w:bCs/>
      <w:kern w:val="0"/>
      <w:sz w:val="32"/>
      <w:szCs w:val="32"/>
    </w:rPr>
  </w:style>
  <w:style w:type="paragraph" w:styleId="23">
    <w:name w:val="annotation subject"/>
    <w:basedOn w:val="14"/>
    <w:next w:val="14"/>
    <w:semiHidden/>
    <w:qFormat/>
    <w:uiPriority w:val="0"/>
    <w:rPr>
      <w:b/>
      <w:bCs/>
    </w:rPr>
  </w:style>
  <w:style w:type="character" w:styleId="26">
    <w:name w:val="page number"/>
    <w:basedOn w:val="25"/>
    <w:qFormat/>
    <w:uiPriority w:val="0"/>
  </w:style>
  <w:style w:type="character" w:styleId="27">
    <w:name w:val="Hyperlink"/>
    <w:qFormat/>
    <w:uiPriority w:val="0"/>
    <w:rPr>
      <w:color w:val="0000FF"/>
      <w:u w:val="single"/>
    </w:rPr>
  </w:style>
  <w:style w:type="character" w:styleId="28">
    <w:name w:val="annotation reference"/>
    <w:semiHidden/>
    <w:qFormat/>
    <w:uiPriority w:val="0"/>
    <w:rPr>
      <w:sz w:val="21"/>
      <w:szCs w:val="21"/>
    </w:rPr>
  </w:style>
  <w:style w:type="character" w:customStyle="1" w:styleId="29">
    <w:name w:val="页脚 Char"/>
    <w:link w:val="2"/>
    <w:qFormat/>
    <w:uiPriority w:val="99"/>
    <w:rPr>
      <w:rFonts w:eastAsia="宋体"/>
      <w:kern w:val="2"/>
      <w:sz w:val="18"/>
      <w:szCs w:val="18"/>
      <w:lang w:val="en-US" w:eastAsia="zh-CN" w:bidi="ar-SA"/>
    </w:rPr>
  </w:style>
  <w:style w:type="character" w:customStyle="1" w:styleId="30">
    <w:name w:val="标题 1 Char"/>
    <w:link w:val="3"/>
    <w:qFormat/>
    <w:uiPriority w:val="0"/>
    <w:rPr>
      <w:rFonts w:eastAsia="宋体"/>
      <w:b/>
      <w:bCs/>
      <w:kern w:val="44"/>
      <w:sz w:val="44"/>
      <w:szCs w:val="44"/>
      <w:lang w:val="en-US" w:eastAsia="zh-CN" w:bidi="ar-SA"/>
    </w:rPr>
  </w:style>
  <w:style w:type="character" w:customStyle="1" w:styleId="31">
    <w:name w:val="标题 2 Char"/>
    <w:link w:val="4"/>
    <w:qFormat/>
    <w:uiPriority w:val="0"/>
    <w:rPr>
      <w:rFonts w:ascii="Arial" w:hAnsi="Arial" w:eastAsia="黑体"/>
      <w:b/>
      <w:bCs/>
      <w:kern w:val="2"/>
      <w:sz w:val="32"/>
      <w:szCs w:val="32"/>
      <w:lang w:val="en-US" w:eastAsia="zh-CN" w:bidi="ar-SA"/>
    </w:rPr>
  </w:style>
  <w:style w:type="character" w:customStyle="1" w:styleId="32">
    <w:name w:val="正文缩进 Char"/>
    <w:basedOn w:val="25"/>
    <w:link w:val="5"/>
    <w:qFormat/>
    <w:uiPriority w:val="0"/>
    <w:rPr>
      <w:kern w:val="2"/>
      <w:sz w:val="21"/>
      <w:szCs w:val="24"/>
    </w:rPr>
  </w:style>
  <w:style w:type="character" w:customStyle="1" w:styleId="33">
    <w:name w:val="标题 3 Char"/>
    <w:link w:val="6"/>
    <w:qFormat/>
    <w:uiPriority w:val="0"/>
    <w:rPr>
      <w:rFonts w:ascii="楷体_GB2312" w:eastAsia="楷体_GB2312"/>
      <w:b/>
      <w:bCs/>
      <w:kern w:val="2"/>
      <w:sz w:val="28"/>
      <w:szCs w:val="30"/>
      <w:lang w:val="en-US" w:eastAsia="zh-CN" w:bidi="ar-SA"/>
    </w:rPr>
  </w:style>
  <w:style w:type="character" w:customStyle="1" w:styleId="34">
    <w:name w:val="标题 4 Char"/>
    <w:link w:val="7"/>
    <w:qFormat/>
    <w:uiPriority w:val="0"/>
    <w:rPr>
      <w:rFonts w:ascii="楷体_GB2312" w:hAnsi="Cambria" w:eastAsia="楷体_GB2312"/>
      <w:b/>
      <w:bCs/>
      <w:kern w:val="2"/>
      <w:sz w:val="24"/>
      <w:szCs w:val="24"/>
      <w:lang w:val="en-US" w:eastAsia="zh-CN" w:bidi="ar-SA"/>
    </w:rPr>
  </w:style>
  <w:style w:type="character" w:customStyle="1" w:styleId="35">
    <w:name w:val="标题 5 Char"/>
    <w:link w:val="8"/>
    <w:qFormat/>
    <w:uiPriority w:val="0"/>
    <w:rPr>
      <w:rFonts w:ascii="楷体_GB2312" w:hAnsi="Calibri" w:eastAsia="楷体_GB2312"/>
      <w:b/>
      <w:bCs/>
      <w:kern w:val="2"/>
      <w:sz w:val="24"/>
      <w:szCs w:val="24"/>
      <w:lang w:val="en-US" w:eastAsia="zh-CN" w:bidi="ar-SA"/>
    </w:rPr>
  </w:style>
  <w:style w:type="character" w:customStyle="1" w:styleId="36">
    <w:name w:val="标题 6 Char"/>
    <w:link w:val="9"/>
    <w:qFormat/>
    <w:uiPriority w:val="0"/>
    <w:rPr>
      <w:rFonts w:ascii="Cambria" w:hAnsi="Cambria" w:eastAsia="宋体"/>
      <w:b/>
      <w:bCs/>
      <w:sz w:val="24"/>
      <w:szCs w:val="24"/>
      <w:lang w:val="en-US" w:eastAsia="zh-CN" w:bidi="ar-SA"/>
    </w:rPr>
  </w:style>
  <w:style w:type="character" w:customStyle="1" w:styleId="37">
    <w:name w:val="标题 7 Char"/>
    <w:link w:val="10"/>
    <w:qFormat/>
    <w:uiPriority w:val="0"/>
    <w:rPr>
      <w:rFonts w:ascii="Calibri" w:hAnsi="Calibri" w:eastAsia="宋体"/>
      <w:b/>
      <w:bCs/>
      <w:sz w:val="24"/>
      <w:szCs w:val="24"/>
      <w:lang w:val="en-US" w:eastAsia="zh-CN" w:bidi="ar-SA"/>
    </w:rPr>
  </w:style>
  <w:style w:type="character" w:customStyle="1" w:styleId="38">
    <w:name w:val="标题 8 Char"/>
    <w:link w:val="11"/>
    <w:qFormat/>
    <w:uiPriority w:val="0"/>
    <w:rPr>
      <w:rFonts w:ascii="Cambria" w:hAnsi="Cambria" w:eastAsia="宋体"/>
      <w:sz w:val="24"/>
      <w:szCs w:val="24"/>
      <w:lang w:val="en-US" w:eastAsia="zh-CN" w:bidi="ar-SA"/>
    </w:rPr>
  </w:style>
  <w:style w:type="character" w:customStyle="1" w:styleId="39">
    <w:name w:val="标题 9 Char"/>
    <w:link w:val="12"/>
    <w:qFormat/>
    <w:uiPriority w:val="0"/>
    <w:rPr>
      <w:rFonts w:ascii="Cambria" w:hAnsi="Cambria" w:eastAsia="宋体"/>
      <w:szCs w:val="21"/>
      <w:lang w:val="en-US" w:eastAsia="zh-CN" w:bidi="ar-SA"/>
    </w:rPr>
  </w:style>
  <w:style w:type="character" w:customStyle="1" w:styleId="40">
    <w:name w:val="文档结构图 Char"/>
    <w:link w:val="13"/>
    <w:semiHidden/>
    <w:qFormat/>
    <w:uiPriority w:val="0"/>
    <w:rPr>
      <w:rFonts w:eastAsia="宋体"/>
      <w:kern w:val="2"/>
      <w:sz w:val="21"/>
      <w:szCs w:val="24"/>
      <w:lang w:val="en-US" w:eastAsia="zh-CN" w:bidi="ar-SA"/>
    </w:rPr>
  </w:style>
  <w:style w:type="character" w:customStyle="1" w:styleId="41">
    <w:name w:val="页眉 Char"/>
    <w:link w:val="18"/>
    <w:semiHidden/>
    <w:qFormat/>
    <w:uiPriority w:val="0"/>
    <w:rPr>
      <w:rFonts w:eastAsia="宋体"/>
      <w:kern w:val="2"/>
      <w:sz w:val="18"/>
      <w:szCs w:val="18"/>
      <w:lang w:val="en-US" w:eastAsia="zh-CN" w:bidi="ar-SA"/>
    </w:rPr>
  </w:style>
  <w:style w:type="character" w:customStyle="1" w:styleId="42">
    <w:name w:val="副标题 Char"/>
    <w:link w:val="20"/>
    <w:qFormat/>
    <w:uiPriority w:val="0"/>
    <w:rPr>
      <w:rFonts w:ascii="Cambria" w:hAnsi="Cambria" w:eastAsia="宋体"/>
      <w:b/>
      <w:bCs/>
      <w:kern w:val="28"/>
      <w:sz w:val="32"/>
      <w:szCs w:val="32"/>
      <w:lang w:val="en-US" w:eastAsia="zh-CN" w:bidi="ar-SA"/>
    </w:rPr>
  </w:style>
  <w:style w:type="character" w:customStyle="1" w:styleId="43">
    <w:name w:val="标题 Char"/>
    <w:link w:val="22"/>
    <w:qFormat/>
    <w:uiPriority w:val="0"/>
    <w:rPr>
      <w:rFonts w:ascii="Cambria" w:hAnsi="Cambria" w:eastAsia="宋体"/>
      <w:b/>
      <w:bCs/>
      <w:sz w:val="32"/>
      <w:szCs w:val="32"/>
      <w:lang w:val="en-US" w:eastAsia="zh-CN" w:bidi="ar-SA"/>
    </w:rPr>
  </w:style>
  <w:style w:type="character" w:customStyle="1" w:styleId="44">
    <w:name w:val="彩色列表字符"/>
    <w:link w:val="45"/>
    <w:qFormat/>
    <w:uiPriority w:val="0"/>
    <w:rPr>
      <w:rFonts w:ascii="Calibri" w:hAnsi="Calibri" w:eastAsia="宋体"/>
      <w:kern w:val="2"/>
      <w:sz w:val="21"/>
      <w:szCs w:val="22"/>
      <w:lang w:val="en-US" w:eastAsia="zh-CN" w:bidi="ar-SA"/>
    </w:rPr>
  </w:style>
  <w:style w:type="paragraph" w:customStyle="1" w:styleId="45">
    <w:name w:val="彩色列表1"/>
    <w:basedOn w:val="1"/>
    <w:link w:val="44"/>
    <w:qFormat/>
    <w:uiPriority w:val="0"/>
    <w:pPr>
      <w:spacing w:beforeLines="50" w:afterLines="50" w:line="360" w:lineRule="auto"/>
      <w:ind w:left="50" w:leftChars="50" w:firstLine="420" w:firstLineChars="200"/>
    </w:pPr>
    <w:rPr>
      <w:rFonts w:ascii="Calibri" w:hAnsi="Calibri"/>
      <w:szCs w:val="22"/>
    </w:rPr>
  </w:style>
  <w:style w:type="character" w:customStyle="1" w:styleId="46">
    <w:name w:val="ch7 Char"/>
    <w:link w:val="47"/>
    <w:qFormat/>
    <w:uiPriority w:val="0"/>
    <w:rPr>
      <w:rFonts w:ascii="楷体_GB2312" w:hAnsi="Arial" w:eastAsia="宋体"/>
      <w:b/>
      <w:bCs/>
      <w:kern w:val="2"/>
      <w:sz w:val="32"/>
      <w:szCs w:val="32"/>
      <w:lang w:val="en-US" w:eastAsia="zh-CN" w:bidi="ar-SA"/>
    </w:rPr>
  </w:style>
  <w:style w:type="paragraph" w:customStyle="1" w:styleId="47">
    <w:name w:val="ch7"/>
    <w:basedOn w:val="4"/>
    <w:link w:val="46"/>
    <w:qFormat/>
    <w:uiPriority w:val="0"/>
    <w:pPr>
      <w:spacing w:before="156" w:beforeLines="50" w:after="156" w:afterLines="50" w:line="240" w:lineRule="auto"/>
      <w:jc w:val="left"/>
    </w:pPr>
    <w:rPr>
      <w:rFonts w:ascii="楷体_GB2312" w:eastAsia="宋体"/>
    </w:rPr>
  </w:style>
  <w:style w:type="character" w:customStyle="1" w:styleId="48">
    <w:name w:val="浅色底纹 - 强调文字颜色 1字符"/>
    <w:link w:val="49"/>
    <w:qFormat/>
    <w:uiPriority w:val="0"/>
    <w:rPr>
      <w:rFonts w:ascii="Calibri" w:hAnsi="Calibri" w:eastAsia="宋体"/>
      <w:b/>
      <w:bCs/>
      <w:i/>
      <w:iCs/>
      <w:color w:val="4F81BD"/>
      <w:sz w:val="24"/>
      <w:lang w:val="en-US" w:eastAsia="zh-CN" w:bidi="ar-SA"/>
    </w:rPr>
  </w:style>
  <w:style w:type="paragraph" w:customStyle="1" w:styleId="49">
    <w:name w:val="浅色底纹 - 强调文字颜色 11"/>
    <w:basedOn w:val="1"/>
    <w:next w:val="1"/>
    <w:link w:val="48"/>
    <w:qFormat/>
    <w:uiPriority w:val="0"/>
    <w:pPr>
      <w:pBdr>
        <w:bottom w:val="single" w:color="4F81BD" w:sz="4" w:space="4"/>
      </w:pBdr>
      <w:spacing w:before="200" w:beforeLines="50" w:after="280" w:afterLines="50" w:line="360" w:lineRule="auto"/>
      <w:ind w:left="936" w:leftChars="50" w:right="936"/>
    </w:pPr>
    <w:rPr>
      <w:rFonts w:ascii="Calibri" w:hAnsi="Calibri"/>
      <w:b/>
      <w:bCs/>
      <w:i/>
      <w:iCs/>
      <w:color w:val="4F81BD"/>
      <w:kern w:val="0"/>
      <w:sz w:val="24"/>
      <w:szCs w:val="20"/>
    </w:rPr>
  </w:style>
  <w:style w:type="character" w:customStyle="1" w:styleId="50">
    <w:name w:val="graph Char"/>
    <w:link w:val="51"/>
    <w:qFormat/>
    <w:uiPriority w:val="0"/>
    <w:rPr>
      <w:rFonts w:ascii="黑体" w:hAnsi="Calibri" w:eastAsia="黑体"/>
      <w:kern w:val="2"/>
      <w:sz w:val="21"/>
      <w:szCs w:val="22"/>
      <w:lang w:val="en-US" w:eastAsia="zh-CN" w:bidi="ar-SA"/>
    </w:rPr>
  </w:style>
  <w:style w:type="paragraph" w:customStyle="1" w:styleId="51">
    <w:name w:val="graph"/>
    <w:basedOn w:val="1"/>
    <w:link w:val="50"/>
    <w:qFormat/>
    <w:uiPriority w:val="0"/>
    <w:pPr>
      <w:spacing w:before="156" w:beforeLines="50" w:after="156" w:afterLines="50" w:line="360" w:lineRule="auto"/>
      <w:ind w:left="105" w:leftChars="50"/>
      <w:jc w:val="center"/>
    </w:pPr>
    <w:rPr>
      <w:rFonts w:ascii="黑体" w:hAnsi="Calibri" w:eastAsia="黑体"/>
      <w:szCs w:val="22"/>
    </w:rPr>
  </w:style>
  <w:style w:type="character" w:customStyle="1" w:styleId="52">
    <w:name w:val="彩色网格字符"/>
    <w:link w:val="53"/>
    <w:qFormat/>
    <w:uiPriority w:val="0"/>
    <w:rPr>
      <w:rFonts w:ascii="Calibri" w:hAnsi="Calibri" w:eastAsia="宋体"/>
      <w:i/>
      <w:iCs/>
      <w:color w:val="000000"/>
      <w:sz w:val="24"/>
      <w:lang w:val="en-US" w:eastAsia="zh-CN" w:bidi="ar-SA"/>
    </w:rPr>
  </w:style>
  <w:style w:type="paragraph" w:customStyle="1" w:styleId="53">
    <w:name w:val="彩色网格1"/>
    <w:basedOn w:val="1"/>
    <w:next w:val="1"/>
    <w:link w:val="52"/>
    <w:qFormat/>
    <w:uiPriority w:val="0"/>
    <w:pPr>
      <w:spacing w:beforeLines="50" w:afterLines="50" w:line="360" w:lineRule="auto"/>
      <w:ind w:left="50" w:leftChars="50"/>
    </w:pPr>
    <w:rPr>
      <w:rFonts w:ascii="Calibri" w:hAnsi="Calibri"/>
      <w:i/>
      <w:iCs/>
      <w:color w:val="000000"/>
      <w:kern w:val="0"/>
      <w:sz w:val="24"/>
      <w:szCs w:val="20"/>
    </w:rPr>
  </w:style>
  <w:style w:type="paragraph" w:styleId="54">
    <w:name w:val="List Paragraph"/>
    <w:basedOn w:val="1"/>
    <w:qFormat/>
    <w:uiPriority w:val="0"/>
    <w:pPr>
      <w:spacing w:beforeLines="50" w:afterLines="50" w:line="360" w:lineRule="auto"/>
      <w:ind w:left="50" w:leftChars="50" w:firstLine="420" w:firstLineChars="200"/>
    </w:pPr>
    <w:rPr>
      <w:rFonts w:ascii="Calibri" w:hAnsi="Calibri"/>
      <w:szCs w:val="22"/>
    </w:rPr>
  </w:style>
  <w:style w:type="character" w:customStyle="1" w:styleId="55">
    <w:name w:val="font21"/>
    <w:basedOn w:val="25"/>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中华人民共和国</Company>
  <Pages>6</Pages>
  <Words>1981</Words>
  <Characters>1985</Characters>
  <Lines>33</Lines>
  <Paragraphs>9</Paragraphs>
  <TotalTime>1</TotalTime>
  <ScaleCrop>false</ScaleCrop>
  <LinksUpToDate>false</LinksUpToDate>
  <CharactersWithSpaces>2164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2016-04-06T09:26:00Z</dcterms:created>
  <dc:creator>龚清</dc:creator>
  <cp:lastModifiedBy>酥爬夜妓</cp:lastModifiedBy>
  <cp:lastPrinted>2022-10-09T03:11:00Z</cp:lastPrinted>
  <dcterms:modified xsi:type="dcterms:W3CDTF">2026-04-10T02:09:13Z</dcterms:modified>
  <dc:title>合同编号：CTSI-BCD-GQ-XXXX-XXXX</dc:title>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47F8D384B1FD4D4EBD1242A664EF6852_13</vt:lpwstr>
  </property>
</Properties>
</file>