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版本号：CZCZZ(2025)JSH-120251119001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学生军事化管理服务项目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CZCZZ(2025)JSH-1</w:t>
      </w:r>
      <w:r>
        <w:br/>
      </w:r>
      <w:r>
        <w:br/>
      </w:r>
      <w:r>
        <w:br/>
      </w:r>
    </w:p>
    <w:p>
      <w:pPr>
        <w:pStyle w:val="null3"/>
        <w:jc w:val="center"/>
        <w:outlineLvl w:val="2"/>
      </w:pPr>
      <w:r>
        <w:rPr>
          <w:rFonts w:ascii="仿宋_GB2312" w:hAnsi="仿宋_GB2312" w:cs="仿宋_GB2312" w:eastAsia="仿宋_GB2312"/>
          <w:sz w:val="28"/>
          <w:b/>
        </w:rPr>
        <w:t>澄城县职业教育中心</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澄城县职业教育中心</w:t>
      </w:r>
      <w:r>
        <w:rPr>
          <w:rFonts w:ascii="仿宋_GB2312" w:hAnsi="仿宋_GB2312" w:cs="仿宋_GB2312" w:eastAsia="仿宋_GB2312"/>
        </w:rPr>
        <w:t>委托，拟对</w:t>
      </w:r>
      <w:r>
        <w:rPr>
          <w:rFonts w:ascii="仿宋_GB2312" w:hAnsi="仿宋_GB2312" w:cs="仿宋_GB2312" w:eastAsia="仿宋_GB2312"/>
        </w:rPr>
        <w:t>学生军事化管理服务项目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CZCZZ(2025)JSH-1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学生军事化管理服务项目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建设省级示范学校，通过规范化管理学生日常生活，提高学生的组织纪律性和自我管理能力，培养学生吃苦耐劳，团结友爱，互助合作，雷厉风行的优良品质。结合学校实际情况，经学校研究决定，对我校学生全面执行军事化管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采购包1（学生军事化管理服务项目）：属于专门面向中小企业采购。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2、信用记录：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p>
      <w:pPr>
        <w:pStyle w:val="null3"/>
      </w:pPr>
      <w:r>
        <w:rPr>
          <w:rFonts w:ascii="仿宋_GB2312" w:hAnsi="仿宋_GB2312" w:cs="仿宋_GB2312" w:eastAsia="仿宋_GB2312"/>
        </w:rPr>
        <w:t>3、联合体：本项目不接受联合体投标。（提供非联合体声明,格式自拟加盖投标人公章）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澄城县职业教育中心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澄城县职教路8号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13891382153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采购包1：441,000.00元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澄城县职业教育中心</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澄城县职业教育中心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澄城县职业教育中心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联系人：吴先生</w:t>
      </w:r>
    </w:p>
    <w:p>
      <w:pPr>
        <w:pStyle w:val="null3"/>
      </w:pPr>
      <w:r>
        <w:rPr>
          <w:rFonts w:ascii="仿宋_GB2312" w:hAnsi="仿宋_GB2312" w:cs="仿宋_GB2312" w:eastAsia="仿宋_GB2312"/>
        </w:rPr>
        <w:t>联系电话：13891382153</w:t>
      </w:r>
    </w:p>
    <w:p>
      <w:pPr>
        <w:pStyle w:val="null3"/>
      </w:pPr>
      <w:r>
        <w:rPr>
          <w:rFonts w:ascii="仿宋_GB2312" w:hAnsi="仿宋_GB2312" w:cs="仿宋_GB2312" w:eastAsia="仿宋_GB2312"/>
        </w:rPr>
        <w:t>地址：澄城县职教路8号</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建设省级示范学校，通过规范化管理学生日常生活，提高学生的组织纪律性和自我管理能力，培养学生吃苦耐劳，团结友爱，互助合作，雷厉风行的优良品质。结合学校实际情况，经学校研究决定，对我校学生全面执行军事化管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441,000.00</w:t>
      </w:r>
    </w:p>
    <w:p>
      <w:pPr>
        <w:pStyle w:val="null3"/>
      </w:pPr>
      <w:r>
        <w:rPr>
          <w:rFonts w:ascii="仿宋_GB2312" w:hAnsi="仿宋_GB2312" w:cs="仿宋_GB2312" w:eastAsia="仿宋_GB2312"/>
        </w:rPr>
        <w:t>采购包最高限价（元）: 441,000.00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学生军事化管理服务项目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441,000.00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标的名称：学生军事化管理服务项目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30"/>
                <w:b/>
              </w:rPr>
              <w:t xml:space="preserve">   </w:t>
            </w:r>
          </w:p>
          <w:p>
            <w:pPr>
              <w:pStyle w:val="null3"/>
              <w:ind w:firstLine="602"/>
              <w:jc w:val="both"/>
            </w:pPr>
            <w:r>
              <w:rPr>
                <w:rFonts w:ascii="仿宋_GB2312" w:hAnsi="仿宋_GB2312" w:cs="仿宋_GB2312" w:eastAsia="仿宋_GB2312"/>
                <w:sz w:val="30"/>
                <w:b/>
              </w:rPr>
              <w:t>一、人员数量及要求：</w:t>
            </w:r>
          </w:p>
          <w:p>
            <w:pPr>
              <w:pStyle w:val="null3"/>
              <w:ind w:firstLine="600"/>
              <w:jc w:val="left"/>
            </w:pPr>
            <w:r>
              <w:rPr>
                <w:rFonts w:ascii="仿宋_GB2312" w:hAnsi="仿宋_GB2312" w:cs="仿宋_GB2312" w:eastAsia="仿宋_GB2312"/>
                <w:sz w:val="30"/>
              </w:rPr>
              <w:t>为了建设省级示范学校，</w:t>
            </w:r>
            <w:r>
              <w:rPr>
                <w:rFonts w:ascii="仿宋_GB2312" w:hAnsi="仿宋_GB2312" w:cs="仿宋_GB2312" w:eastAsia="仿宋_GB2312"/>
                <w:sz w:val="30"/>
              </w:rPr>
              <w:t>通过规范化管理</w:t>
            </w:r>
            <w:r>
              <w:rPr>
                <w:rFonts w:ascii="仿宋_GB2312" w:hAnsi="仿宋_GB2312" w:cs="仿宋_GB2312" w:eastAsia="仿宋_GB2312"/>
                <w:sz w:val="30"/>
              </w:rPr>
              <w:t>学生日常生活</w:t>
            </w:r>
            <w:r>
              <w:rPr>
                <w:rFonts w:ascii="仿宋_GB2312" w:hAnsi="仿宋_GB2312" w:cs="仿宋_GB2312" w:eastAsia="仿宋_GB2312"/>
                <w:sz w:val="30"/>
              </w:rPr>
              <w:t>，</w:t>
            </w:r>
            <w:r>
              <w:rPr>
                <w:rFonts w:ascii="仿宋_GB2312" w:hAnsi="仿宋_GB2312" w:cs="仿宋_GB2312" w:eastAsia="仿宋_GB2312"/>
                <w:sz w:val="30"/>
              </w:rPr>
              <w:t>提高</w:t>
            </w:r>
            <w:r>
              <w:rPr>
                <w:rFonts w:ascii="仿宋_GB2312" w:hAnsi="仿宋_GB2312" w:cs="仿宋_GB2312" w:eastAsia="仿宋_GB2312"/>
                <w:sz w:val="30"/>
              </w:rPr>
              <w:t>学生的组织纪律性和</w:t>
            </w:r>
            <w:r>
              <w:rPr>
                <w:rFonts w:ascii="仿宋_GB2312" w:hAnsi="仿宋_GB2312" w:cs="仿宋_GB2312" w:eastAsia="仿宋_GB2312"/>
                <w:sz w:val="30"/>
              </w:rPr>
              <w:t>自我管理能力</w:t>
            </w:r>
            <w:r>
              <w:rPr>
                <w:rFonts w:ascii="仿宋_GB2312" w:hAnsi="仿宋_GB2312" w:cs="仿宋_GB2312" w:eastAsia="仿宋_GB2312"/>
                <w:sz w:val="30"/>
              </w:rPr>
              <w:t>，</w:t>
            </w:r>
            <w:r>
              <w:rPr>
                <w:rFonts w:ascii="仿宋_GB2312" w:hAnsi="仿宋_GB2312" w:cs="仿宋_GB2312" w:eastAsia="仿宋_GB2312"/>
                <w:sz w:val="30"/>
              </w:rPr>
              <w:t>培养学生</w:t>
            </w:r>
            <w:r>
              <w:rPr>
                <w:rFonts w:ascii="仿宋_GB2312" w:hAnsi="仿宋_GB2312" w:cs="仿宋_GB2312" w:eastAsia="仿宋_GB2312"/>
                <w:sz w:val="30"/>
              </w:rPr>
              <w:t>吃苦耐劳，团结友爱，互助合作，雷厉风行的优良品质。结合学校实际情况，经学校研究决定，采购学生军事化管理服务，共需</w:t>
            </w:r>
            <w:r>
              <w:rPr>
                <w:rFonts w:ascii="仿宋_GB2312" w:hAnsi="仿宋_GB2312" w:cs="仿宋_GB2312" w:eastAsia="仿宋_GB2312"/>
                <w:sz w:val="30"/>
              </w:rPr>
              <w:t>9人。具体如下：</w:t>
            </w:r>
          </w:p>
          <w:tbl>
            <w:tblPr>
              <w:tblInd w:type="dxa" w:w="90"/>
              <w:tblBorders>
                <w:top w:val="none" w:color="000000" w:sz="4"/>
                <w:left w:val="none" w:color="000000" w:sz="4"/>
                <w:bottom w:val="none" w:color="000000" w:sz="4"/>
                <w:right w:val="none" w:color="000000" w:sz="4"/>
                <w:insideH w:val="none"/>
                <w:insideV w:val="none"/>
              </w:tblBorders>
            </w:tblPr>
            <w:tblGrid>
              <w:gridCol w:w="333"/>
              <w:gridCol w:w="384"/>
              <w:gridCol w:w="1278"/>
              <w:gridCol w:w="551"/>
            </w:tblGrid>
            <w:tr>
              <w:tc>
                <w:tcPr>
                  <w:tcW w:type="dxa" w:w="3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宿舍管理</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教官安排</w:t>
                  </w:r>
                </w:p>
              </w:tc>
              <w:tc>
                <w:tcPr>
                  <w:tcW w:type="dxa" w:w="1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教官职责</w:t>
                  </w:r>
                </w:p>
              </w:tc>
              <w:tc>
                <w:tcPr>
                  <w:tcW w:type="dxa" w:w="5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年级教官配置</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w:t>
                  </w:r>
                  <w:r>
                    <w:rPr>
                      <w:rFonts w:ascii="仿宋_GB2312" w:hAnsi="仿宋_GB2312" w:cs="仿宋_GB2312" w:eastAsia="仿宋_GB2312"/>
                      <w:sz w:val="24"/>
                      <w:color w:val="000000"/>
                    </w:rPr>
                    <w:t>2楼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1名（女）</w:t>
                  </w:r>
                </w:p>
              </w:tc>
              <w:tc>
                <w:tcPr>
                  <w:tcW w:type="dxa" w:w="1278"/>
                  <w:vMerge w:val="restart"/>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1、24小时住校值班，参与学生管理。</w:t>
                  </w:r>
                  <w:r>
                    <w:br/>
                  </w:r>
                  <w:r>
                    <w:rPr>
                      <w:rFonts w:ascii="仿宋_GB2312" w:hAnsi="仿宋_GB2312" w:cs="仿宋_GB2312" w:eastAsia="仿宋_GB2312"/>
                      <w:sz w:val="24"/>
                      <w:color w:val="000000"/>
                    </w:rPr>
                    <w:t>2、正常工作期间；中午休息时间、下晚自习后负责宿舍各楼层的日常管理以及住宿学生的安全工作。</w:t>
                  </w:r>
                  <w:r>
                    <w:br/>
                  </w:r>
                  <w:r>
                    <w:rPr>
                      <w:rFonts w:ascii="仿宋_GB2312" w:hAnsi="仿宋_GB2312" w:cs="仿宋_GB2312" w:eastAsia="仿宋_GB2312"/>
                      <w:sz w:val="24"/>
                      <w:color w:val="000000"/>
                    </w:rPr>
                    <w:t>3、各教官除个人宿舍管理工作外，白天要随时配合年级管理人员进行年级日常事务的管理工作。</w:t>
                  </w:r>
                  <w:r>
                    <w:br/>
                  </w:r>
                  <w:r>
                    <w:rPr>
                      <w:rFonts w:ascii="仿宋_GB2312" w:hAnsi="仿宋_GB2312" w:cs="仿宋_GB2312" w:eastAsia="仿宋_GB2312"/>
                      <w:sz w:val="24"/>
                      <w:color w:val="000000"/>
                    </w:rPr>
                    <w:t>4、凡学校组织的各类大型活动、演练等工作，所有教官必须按照学校的安排全程进行学生的组织管理工作。</w:t>
                  </w: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一年级</w:t>
                  </w:r>
                </w:p>
                <w:p>
                  <w:pPr>
                    <w:pStyle w:val="null3"/>
                    <w:jc w:val="center"/>
                  </w:pPr>
                  <w:r>
                    <w:rPr>
                      <w:rFonts w:ascii="仿宋_GB2312" w:hAnsi="仿宋_GB2312" w:cs="仿宋_GB2312" w:eastAsia="仿宋_GB2312"/>
                      <w:sz w:val="24"/>
                      <w:color w:val="000000"/>
                    </w:rPr>
                    <w:t>值班教官</w:t>
                  </w:r>
                  <w:r>
                    <w:rPr>
                      <w:rFonts w:ascii="仿宋_GB2312" w:hAnsi="仿宋_GB2312" w:cs="仿宋_GB2312" w:eastAsia="仿宋_GB2312"/>
                      <w:sz w:val="24"/>
                      <w:color w:val="000000"/>
                    </w:rPr>
                    <w:t>3名</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w:t>
                  </w:r>
                  <w:r>
                    <w:rPr>
                      <w:rFonts w:ascii="仿宋_GB2312" w:hAnsi="仿宋_GB2312" w:cs="仿宋_GB2312" w:eastAsia="仿宋_GB2312"/>
                      <w:sz w:val="24"/>
                      <w:color w:val="000000"/>
                    </w:rPr>
                    <w:t>3楼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1名（女）</w:t>
                  </w:r>
                </w:p>
              </w:tc>
              <w:tc>
                <w:tcPr>
                  <w:tcW w:type="dxa" w:w="1278"/>
                  <w:vMerge/>
                  <w:tcBorders>
                    <w:top w:val="none" w:color="000000" w:sz="4"/>
                    <w:left w:val="none" w:color="000000" w:sz="4"/>
                    <w:bottom w:val="single" w:color="000000" w:sz="4"/>
                    <w:right w:val="none" w:color="000000" w:sz="4"/>
                  </w:tcBorders>
                </w:tcPr>
                <w:p/>
              </w:tc>
              <w:tc>
                <w:tcPr>
                  <w:tcW w:type="dxa" w:w="551"/>
                  <w:vMerge/>
                  <w:tcBorders>
                    <w:top w:val="none" w:color="000000" w:sz="4"/>
                    <w:left w:val="single" w:color="000000" w:sz="4"/>
                    <w:bottom w:val="single" w:color="000000" w:sz="4"/>
                    <w:right w:val="single" w:color="000000" w:sz="4"/>
                  </w:tcBorders>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年级</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白天</w:t>
                  </w:r>
                  <w:r>
                    <w:rPr>
                      <w:rFonts w:ascii="仿宋_GB2312" w:hAnsi="仿宋_GB2312" w:cs="仿宋_GB2312" w:eastAsia="仿宋_GB2312"/>
                      <w:sz w:val="24"/>
                      <w:color w:val="000000"/>
                    </w:rPr>
                    <w:t>1人</w:t>
                  </w:r>
                </w:p>
              </w:tc>
              <w:tc>
                <w:tcPr>
                  <w:tcW w:type="dxa" w:w="1278"/>
                  <w:vMerge/>
                  <w:tcBorders>
                    <w:top w:val="none" w:color="000000" w:sz="4"/>
                    <w:left w:val="none" w:color="000000" w:sz="4"/>
                    <w:bottom w:val="single" w:color="000000" w:sz="4"/>
                    <w:right w:val="none" w:color="000000" w:sz="4"/>
                  </w:tcBorders>
                </w:tcPr>
                <w:p/>
              </w:tc>
              <w:tc>
                <w:tcPr>
                  <w:tcW w:type="dxa" w:w="551"/>
                  <w:vMerge/>
                  <w:tcBorders>
                    <w:top w:val="none" w:color="000000" w:sz="4"/>
                    <w:left w:val="single" w:color="000000" w:sz="4"/>
                    <w:bottom w:val="single" w:color="000000" w:sz="4"/>
                    <w:right w:val="single" w:color="000000" w:sz="4"/>
                  </w:tcBorders>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w:t>
                  </w:r>
                  <w:r>
                    <w:rPr>
                      <w:rFonts w:ascii="仿宋_GB2312" w:hAnsi="仿宋_GB2312" w:cs="仿宋_GB2312" w:eastAsia="仿宋_GB2312"/>
                      <w:sz w:val="24"/>
                      <w:color w:val="000000"/>
                    </w:rPr>
                    <w:t>4楼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2名（男）</w:t>
                  </w:r>
                </w:p>
              </w:tc>
              <w:tc>
                <w:tcPr>
                  <w:tcW w:type="dxa" w:w="1278"/>
                  <w:vMerge/>
                  <w:tcBorders>
                    <w:top w:val="none" w:color="000000" w:sz="4"/>
                    <w:left w:val="none" w:color="000000" w:sz="4"/>
                    <w:bottom w:val="single" w:color="000000" w:sz="4"/>
                    <w:right w:val="none" w:color="000000" w:sz="4"/>
                  </w:tcBorders>
                </w:tcP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二年级</w:t>
                  </w:r>
                </w:p>
                <w:p>
                  <w:pPr>
                    <w:pStyle w:val="null3"/>
                    <w:jc w:val="center"/>
                  </w:pPr>
                  <w:r>
                    <w:rPr>
                      <w:rFonts w:ascii="仿宋_GB2312" w:hAnsi="仿宋_GB2312" w:cs="仿宋_GB2312" w:eastAsia="仿宋_GB2312"/>
                      <w:sz w:val="24"/>
                      <w:color w:val="000000"/>
                    </w:rPr>
                    <w:t>值班教官</w:t>
                  </w:r>
                  <w:r>
                    <w:rPr>
                      <w:rFonts w:ascii="仿宋_GB2312" w:hAnsi="仿宋_GB2312" w:cs="仿宋_GB2312" w:eastAsia="仿宋_GB2312"/>
                      <w:sz w:val="24"/>
                      <w:color w:val="000000"/>
                    </w:rPr>
                    <w:t>3名</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w:t>
                  </w:r>
                  <w:r>
                    <w:rPr>
                      <w:rFonts w:ascii="仿宋_GB2312" w:hAnsi="仿宋_GB2312" w:cs="仿宋_GB2312" w:eastAsia="仿宋_GB2312"/>
                      <w:sz w:val="24"/>
                      <w:color w:val="000000"/>
                    </w:rPr>
                    <w:t>5楼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1名（男）</w:t>
                  </w:r>
                </w:p>
              </w:tc>
              <w:tc>
                <w:tcPr>
                  <w:tcW w:type="dxa" w:w="1278"/>
                  <w:vMerge/>
                  <w:tcBorders>
                    <w:top w:val="none" w:color="000000" w:sz="4"/>
                    <w:left w:val="none" w:color="000000" w:sz="4"/>
                    <w:bottom w:val="single" w:color="000000" w:sz="4"/>
                    <w:right w:val="none" w:color="000000" w:sz="4"/>
                  </w:tcBorders>
                </w:tcPr>
                <w:p/>
              </w:tc>
              <w:tc>
                <w:tcPr>
                  <w:tcW w:type="dxa" w:w="551"/>
                  <w:vMerge/>
                  <w:tcBorders>
                    <w:top w:val="none" w:color="000000" w:sz="4"/>
                    <w:left w:val="single" w:color="000000" w:sz="4"/>
                    <w:bottom w:val="single" w:color="000000" w:sz="4"/>
                    <w:right w:val="single" w:color="000000" w:sz="4"/>
                  </w:tcBorders>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年级</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白天</w:t>
                  </w:r>
                  <w:r>
                    <w:rPr>
                      <w:rFonts w:ascii="仿宋_GB2312" w:hAnsi="仿宋_GB2312" w:cs="仿宋_GB2312" w:eastAsia="仿宋_GB2312"/>
                      <w:sz w:val="24"/>
                      <w:color w:val="000000"/>
                    </w:rPr>
                    <w:t>1人</w:t>
                  </w:r>
                </w:p>
              </w:tc>
              <w:tc>
                <w:tcPr>
                  <w:tcW w:type="dxa" w:w="1278"/>
                  <w:vMerge/>
                  <w:tcBorders>
                    <w:top w:val="none" w:color="000000" w:sz="4"/>
                    <w:left w:val="none" w:color="000000" w:sz="4"/>
                    <w:bottom w:val="single" w:color="000000" w:sz="4"/>
                    <w:right w:val="none" w:color="000000" w:sz="4"/>
                  </w:tcBorders>
                </w:tcPr>
                <w:p/>
              </w:tc>
              <w:tc>
                <w:tcPr>
                  <w:tcW w:type="dxa" w:w="551"/>
                  <w:vMerge/>
                  <w:tcBorders>
                    <w:top w:val="none" w:color="000000" w:sz="4"/>
                    <w:left w:val="single" w:color="000000" w:sz="4"/>
                    <w:bottom w:val="single" w:color="000000" w:sz="4"/>
                    <w:right w:val="single" w:color="000000" w:sz="4"/>
                  </w:tcBorders>
                </w:tcP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宿舍</w:t>
                  </w:r>
                  <w:r>
                    <w:rPr>
                      <w:rFonts w:ascii="仿宋_GB2312" w:hAnsi="仿宋_GB2312" w:cs="仿宋_GB2312" w:eastAsia="仿宋_GB2312"/>
                      <w:sz w:val="24"/>
                      <w:color w:val="000000"/>
                    </w:rPr>
                    <w:t>6楼</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1名（男）</w:t>
                  </w:r>
                </w:p>
              </w:tc>
              <w:tc>
                <w:tcPr>
                  <w:tcW w:type="dxa" w:w="1278"/>
                  <w:vMerge/>
                  <w:tcBorders>
                    <w:top w:val="none" w:color="000000" w:sz="4"/>
                    <w:left w:val="none" w:color="000000" w:sz="4"/>
                    <w:bottom w:val="single" w:color="000000" w:sz="4"/>
                    <w:right w:val="none" w:color="000000" w:sz="4"/>
                  </w:tcBorders>
                </w:tcPr>
                <w:p/>
              </w:tc>
              <w:tc>
                <w:tcPr>
                  <w:tcW w:type="dxa" w:w="55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三年级</w:t>
                  </w:r>
                </w:p>
                <w:p>
                  <w:pPr>
                    <w:pStyle w:val="null3"/>
                    <w:jc w:val="center"/>
                  </w:pPr>
                  <w:r>
                    <w:rPr>
                      <w:rFonts w:ascii="仿宋_GB2312" w:hAnsi="仿宋_GB2312" w:cs="仿宋_GB2312" w:eastAsia="仿宋_GB2312"/>
                      <w:sz w:val="24"/>
                      <w:color w:val="000000"/>
                    </w:rPr>
                    <w:t>值班教官</w:t>
                  </w:r>
                  <w:r>
                    <w:rPr>
                      <w:rFonts w:ascii="仿宋_GB2312" w:hAnsi="仿宋_GB2312" w:cs="仿宋_GB2312" w:eastAsia="仿宋_GB2312"/>
                      <w:sz w:val="24"/>
                      <w:color w:val="000000"/>
                    </w:rPr>
                    <w:t>3名</w:t>
                  </w:r>
                </w:p>
              </w:tc>
            </w:tr>
            <w:tr>
              <w:tc>
                <w:tcPr>
                  <w:tcW w:type="dxa" w:w="3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年级</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1名（男）</w:t>
                  </w:r>
                </w:p>
              </w:tc>
              <w:tc>
                <w:tcPr>
                  <w:tcW w:type="dxa" w:w="127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协调各项任务</w:t>
                  </w:r>
                </w:p>
                <w:p>
                  <w:pPr>
                    <w:pStyle w:val="null3"/>
                    <w:jc w:val="center"/>
                  </w:pPr>
                  <w:r>
                    <w:rPr>
                      <w:rFonts w:ascii="仿宋_GB2312" w:hAnsi="仿宋_GB2312" w:cs="仿宋_GB2312" w:eastAsia="仿宋_GB2312"/>
                      <w:sz w:val="24"/>
                      <w:color w:val="000000"/>
                    </w:rPr>
                    <w:t>（含三年级上课期间学生管理工作）</w:t>
                  </w:r>
                </w:p>
              </w:tc>
              <w:tc>
                <w:tcPr>
                  <w:tcW w:type="dxa" w:w="551"/>
                  <w:vMerge/>
                  <w:tcBorders>
                    <w:top w:val="none" w:color="000000" w:sz="4"/>
                    <w:left w:val="single" w:color="000000" w:sz="4"/>
                    <w:bottom w:val="single" w:color="000000" w:sz="4"/>
                    <w:right w:val="single" w:color="000000" w:sz="4"/>
                  </w:tcBorders>
                </w:tcPr>
                <w:p/>
              </w:tc>
            </w:tr>
          </w:tbl>
          <w:p>
            <w:pPr>
              <w:pStyle w:val="null3"/>
              <w:ind w:firstLine="602"/>
              <w:jc w:val="both"/>
            </w:pPr>
            <w:r>
              <w:rPr>
                <w:rFonts w:ascii="仿宋_GB2312" w:hAnsi="仿宋_GB2312" w:cs="仿宋_GB2312" w:eastAsia="仿宋_GB2312"/>
                <w:sz w:val="30"/>
                <w:b/>
              </w:rPr>
              <w:t>二、教官的管理：</w:t>
            </w:r>
          </w:p>
          <w:p>
            <w:pPr>
              <w:pStyle w:val="null3"/>
              <w:ind w:firstLine="600"/>
              <w:jc w:val="left"/>
            </w:pPr>
            <w:r>
              <w:rPr>
                <w:rFonts w:ascii="仿宋_GB2312" w:hAnsi="仿宋_GB2312" w:cs="仿宋_GB2312" w:eastAsia="仿宋_GB2312"/>
                <w:sz w:val="30"/>
              </w:rPr>
              <w:t>教官团队要严格遵守《准军事化管理工作细则》和《澄城县职业教育中心准军事化管理教官职责》的相关内容实施，认真履职。</w:t>
            </w:r>
          </w:p>
          <w:p>
            <w:pPr>
              <w:pStyle w:val="null3"/>
              <w:ind w:firstLine="602"/>
              <w:jc w:val="both"/>
            </w:pPr>
            <w:r>
              <w:rPr>
                <w:rFonts w:ascii="仿宋_GB2312" w:hAnsi="仿宋_GB2312" w:cs="仿宋_GB2312" w:eastAsia="仿宋_GB2312"/>
                <w:sz w:val="30"/>
                <w:b/>
              </w:rPr>
              <w:t>三、教官要求：</w:t>
            </w:r>
          </w:p>
          <w:p>
            <w:pPr>
              <w:pStyle w:val="null3"/>
              <w:ind w:firstLine="600"/>
              <w:jc w:val="both"/>
            </w:pPr>
            <w:r>
              <w:rPr>
                <w:rFonts w:ascii="仿宋_GB2312" w:hAnsi="仿宋_GB2312" w:cs="仿宋_GB2312" w:eastAsia="仿宋_GB2312"/>
                <w:sz w:val="30"/>
              </w:rPr>
              <w:t>(一)校园安全</w:t>
            </w:r>
          </w:p>
          <w:p>
            <w:pPr>
              <w:pStyle w:val="null3"/>
              <w:ind w:firstLine="600"/>
              <w:jc w:val="both"/>
            </w:pPr>
            <w:r>
              <w:rPr>
                <w:rFonts w:ascii="仿宋_GB2312" w:hAnsi="仿宋_GB2312" w:cs="仿宋_GB2312" w:eastAsia="仿宋_GB2312"/>
                <w:sz w:val="30"/>
              </w:rPr>
              <w:t>1、在校园内教官进行不定时巡查。</w:t>
            </w:r>
          </w:p>
          <w:p>
            <w:pPr>
              <w:pStyle w:val="null3"/>
              <w:ind w:firstLine="600"/>
              <w:jc w:val="both"/>
            </w:pPr>
            <w:r>
              <w:rPr>
                <w:rFonts w:ascii="仿宋_GB2312" w:hAnsi="仿宋_GB2312" w:cs="仿宋_GB2312" w:eastAsia="仿宋_GB2312"/>
                <w:sz w:val="30"/>
              </w:rPr>
              <w:t>2、在校园内发现可疑人员及不安全因素（防止学生打架斗殴)。</w:t>
            </w:r>
          </w:p>
          <w:p>
            <w:pPr>
              <w:pStyle w:val="null3"/>
              <w:ind w:firstLine="600"/>
              <w:jc w:val="both"/>
            </w:pPr>
            <w:r>
              <w:rPr>
                <w:rFonts w:ascii="仿宋_GB2312" w:hAnsi="仿宋_GB2312" w:cs="仿宋_GB2312" w:eastAsia="仿宋_GB2312"/>
                <w:sz w:val="30"/>
              </w:rPr>
              <w:t>3、正确处理学生问题，及时化解矛盾，消除各种安全隐患。</w:t>
            </w:r>
          </w:p>
          <w:p>
            <w:pPr>
              <w:pStyle w:val="null3"/>
              <w:ind w:firstLine="600"/>
              <w:jc w:val="both"/>
            </w:pPr>
            <w:r>
              <w:rPr>
                <w:rFonts w:ascii="仿宋_GB2312" w:hAnsi="仿宋_GB2312" w:cs="仿宋_GB2312" w:eastAsia="仿宋_GB2312"/>
                <w:sz w:val="30"/>
              </w:rPr>
              <w:t>4、进行体育竞技、体能体操训练时要预先做好准备活动，防止摔伤和碰伤，避免烈日暴晒或严寒天气下学生中暑或冻伤事故。</w:t>
            </w:r>
          </w:p>
          <w:p>
            <w:pPr>
              <w:pStyle w:val="null3"/>
              <w:ind w:firstLine="600"/>
              <w:jc w:val="both"/>
            </w:pPr>
            <w:r>
              <w:rPr>
                <w:rFonts w:ascii="仿宋_GB2312" w:hAnsi="仿宋_GB2312" w:cs="仿宋_GB2312" w:eastAsia="仿宋_GB2312"/>
                <w:sz w:val="30"/>
              </w:rPr>
              <w:t>5、定期开展校园“反恐防爆”及“防震减灾”应急疏散演练。</w:t>
            </w:r>
          </w:p>
          <w:p>
            <w:pPr>
              <w:pStyle w:val="null3"/>
              <w:ind w:firstLine="600"/>
              <w:jc w:val="both"/>
            </w:pPr>
            <w:r>
              <w:rPr>
                <w:rFonts w:ascii="仿宋_GB2312" w:hAnsi="仿宋_GB2312" w:cs="仿宋_GB2312" w:eastAsia="仿宋_GB2312"/>
                <w:sz w:val="30"/>
              </w:rPr>
              <w:t>6、定期开展消防知识专题讲座及消防器材的使用培训。</w:t>
            </w:r>
          </w:p>
          <w:p>
            <w:pPr>
              <w:pStyle w:val="null3"/>
              <w:ind w:firstLine="600"/>
              <w:jc w:val="both"/>
            </w:pPr>
            <w:r>
              <w:rPr>
                <w:rFonts w:ascii="仿宋_GB2312" w:hAnsi="仿宋_GB2312" w:cs="仿宋_GB2312" w:eastAsia="仿宋_GB2312"/>
                <w:sz w:val="30"/>
              </w:rPr>
              <w:t>7、定期对学生宿舍进行检查，排除安全隐患，收缴违禁物品（管制刀具、香烟、易燃易爆危险品等）。</w:t>
            </w:r>
          </w:p>
          <w:p>
            <w:pPr>
              <w:pStyle w:val="null3"/>
              <w:ind w:firstLine="600"/>
              <w:jc w:val="both"/>
            </w:pPr>
            <w:r>
              <w:rPr>
                <w:rFonts w:ascii="仿宋_GB2312" w:hAnsi="仿宋_GB2312" w:cs="仿宋_GB2312" w:eastAsia="仿宋_GB2312"/>
                <w:sz w:val="30"/>
              </w:rPr>
              <w:t>(二)学生日常行为习惯、言行举止、礼节礼貌、仪容仪表</w:t>
            </w:r>
          </w:p>
          <w:p>
            <w:pPr>
              <w:pStyle w:val="null3"/>
              <w:ind w:firstLine="600"/>
              <w:jc w:val="both"/>
            </w:pPr>
            <w:r>
              <w:rPr>
                <w:rFonts w:ascii="仿宋_GB2312" w:hAnsi="仿宋_GB2312" w:cs="仿宋_GB2312" w:eastAsia="仿宋_GB2312"/>
                <w:sz w:val="30"/>
              </w:rPr>
              <w:t>1、学生之间或学生与外部人员之间谈吐要文明，不准讲脏话或叫绰号等不文明称呼。</w:t>
            </w:r>
          </w:p>
          <w:p>
            <w:pPr>
              <w:pStyle w:val="null3"/>
              <w:ind w:firstLine="600"/>
              <w:jc w:val="both"/>
            </w:pPr>
            <w:r>
              <w:rPr>
                <w:rFonts w:ascii="仿宋_GB2312" w:hAnsi="仿宋_GB2312" w:cs="仿宋_GB2312" w:eastAsia="仿宋_GB2312"/>
                <w:sz w:val="30"/>
              </w:rPr>
              <w:t>2、学生遇见领导和老师时，应当有礼节，学生在进入领导、老师室内前，应当喊报告，得到允许后方可进入。</w:t>
            </w:r>
          </w:p>
          <w:p>
            <w:pPr>
              <w:pStyle w:val="null3"/>
              <w:ind w:firstLine="600"/>
              <w:jc w:val="both"/>
            </w:pPr>
            <w:r>
              <w:rPr>
                <w:rFonts w:ascii="仿宋_GB2312" w:hAnsi="仿宋_GB2312" w:cs="仿宋_GB2312" w:eastAsia="仿宋_GB2312"/>
                <w:sz w:val="30"/>
              </w:rPr>
              <w:t xml:space="preserve">3、升国旗时列队学生自行立正行注目礼。                         </w:t>
            </w:r>
          </w:p>
          <w:p>
            <w:pPr>
              <w:pStyle w:val="null3"/>
              <w:ind w:firstLine="600"/>
              <w:jc w:val="both"/>
            </w:pPr>
            <w:r>
              <w:rPr>
                <w:rFonts w:ascii="仿宋_GB2312" w:hAnsi="仿宋_GB2312" w:cs="仿宋_GB2312" w:eastAsia="仿宋_GB2312"/>
                <w:sz w:val="30"/>
              </w:rPr>
              <w:t>4、就餐时遵守食堂规则，保持肃静，讲究卫生，文明就餐，提倡节约。</w:t>
            </w:r>
          </w:p>
          <w:p>
            <w:pPr>
              <w:pStyle w:val="null3"/>
              <w:ind w:firstLine="600"/>
              <w:jc w:val="both"/>
            </w:pPr>
            <w:r>
              <w:rPr>
                <w:rFonts w:ascii="仿宋_GB2312" w:hAnsi="仿宋_GB2312" w:cs="仿宋_GB2312" w:eastAsia="仿宋_GB2312"/>
                <w:sz w:val="30"/>
              </w:rPr>
              <w:t>5、发现学生有不文明言语及行为要及时制止、纠正、批评教育。</w:t>
            </w:r>
          </w:p>
          <w:p>
            <w:pPr>
              <w:pStyle w:val="null3"/>
              <w:ind w:firstLine="600"/>
              <w:jc w:val="both"/>
            </w:pPr>
            <w:r>
              <w:rPr>
                <w:rFonts w:ascii="仿宋_GB2312" w:hAnsi="仿宋_GB2312" w:cs="仿宋_GB2312" w:eastAsia="仿宋_GB2312"/>
                <w:sz w:val="30"/>
              </w:rPr>
              <w:t>6、定期开展“文明校园”“和谐校园”专题教育，提高学生综合素质。</w:t>
            </w:r>
          </w:p>
          <w:p>
            <w:pPr>
              <w:pStyle w:val="null3"/>
              <w:ind w:firstLine="600"/>
              <w:jc w:val="both"/>
            </w:pPr>
            <w:r>
              <w:rPr>
                <w:rFonts w:ascii="仿宋_GB2312" w:hAnsi="仿宋_GB2312" w:cs="仿宋_GB2312" w:eastAsia="仿宋_GB2312"/>
                <w:sz w:val="30"/>
              </w:rPr>
              <w:t>7、每周抽查学生仪容仪表，对不符合要求的学生及时纠正、整改。</w:t>
            </w:r>
          </w:p>
          <w:p>
            <w:pPr>
              <w:pStyle w:val="null3"/>
              <w:ind w:firstLine="600"/>
              <w:jc w:val="both"/>
            </w:pPr>
            <w:r>
              <w:rPr>
                <w:rFonts w:ascii="仿宋_GB2312" w:hAnsi="仿宋_GB2312" w:cs="仿宋_GB2312" w:eastAsia="仿宋_GB2312"/>
                <w:sz w:val="30"/>
              </w:rPr>
              <w:t>(三)学生内务卫生</w:t>
            </w:r>
          </w:p>
          <w:p>
            <w:pPr>
              <w:pStyle w:val="null3"/>
              <w:ind w:firstLine="600"/>
              <w:jc w:val="both"/>
            </w:pPr>
            <w:r>
              <w:rPr>
                <w:rFonts w:ascii="仿宋_GB2312" w:hAnsi="仿宋_GB2312" w:cs="仿宋_GB2312" w:eastAsia="仿宋_GB2312"/>
                <w:sz w:val="30"/>
              </w:rPr>
              <w:t>1、全天保持寝室、楼道无垃圾。</w:t>
            </w:r>
          </w:p>
          <w:p>
            <w:pPr>
              <w:pStyle w:val="null3"/>
              <w:ind w:firstLine="600"/>
              <w:jc w:val="both"/>
            </w:pPr>
            <w:r>
              <w:rPr>
                <w:rFonts w:ascii="仿宋_GB2312" w:hAnsi="仿宋_GB2312" w:cs="仿宋_GB2312" w:eastAsia="仿宋_GB2312"/>
                <w:sz w:val="30"/>
              </w:rPr>
              <w:t>2、严抓学生在校园内随手乱丢垃圾现象，保持校园干净整洁，养成学生良好的行为习惯。</w:t>
            </w:r>
          </w:p>
          <w:p>
            <w:pPr>
              <w:pStyle w:val="null3"/>
              <w:ind w:firstLine="600"/>
              <w:jc w:val="both"/>
            </w:pPr>
            <w:r>
              <w:rPr>
                <w:rFonts w:ascii="仿宋_GB2312" w:hAnsi="仿宋_GB2312" w:cs="仿宋_GB2312" w:eastAsia="仿宋_GB2312"/>
                <w:sz w:val="30"/>
              </w:rPr>
              <w:t>3、寝室被子按要求叠放，洗漱物品保持清洁卫生，用后按规定摆放整齐，达到统一有序。</w:t>
            </w:r>
          </w:p>
          <w:p>
            <w:pPr>
              <w:pStyle w:val="null3"/>
              <w:ind w:firstLine="600"/>
              <w:jc w:val="both"/>
            </w:pPr>
            <w:r>
              <w:rPr>
                <w:rFonts w:ascii="仿宋_GB2312" w:hAnsi="仿宋_GB2312" w:cs="仿宋_GB2312" w:eastAsia="仿宋_GB2312"/>
                <w:sz w:val="30"/>
              </w:rPr>
              <w:t>4、要求学生勤洗衣物，保持寝室无异味。</w:t>
            </w:r>
          </w:p>
          <w:p>
            <w:pPr>
              <w:pStyle w:val="null3"/>
              <w:ind w:firstLine="600"/>
              <w:jc w:val="both"/>
            </w:pPr>
            <w:r>
              <w:rPr>
                <w:rFonts w:ascii="仿宋_GB2312" w:hAnsi="仿宋_GB2312" w:cs="仿宋_GB2312" w:eastAsia="仿宋_GB2312"/>
                <w:sz w:val="30"/>
              </w:rPr>
              <w:t>5、提醒监督学生节约用水，遵守秩序，维护公共卫生。</w:t>
            </w:r>
          </w:p>
          <w:p>
            <w:pPr>
              <w:pStyle w:val="null3"/>
              <w:ind w:firstLine="600"/>
              <w:jc w:val="both"/>
            </w:pPr>
            <w:r>
              <w:rPr>
                <w:rFonts w:ascii="仿宋_GB2312" w:hAnsi="仿宋_GB2312" w:cs="仿宋_GB2312" w:eastAsia="仿宋_GB2312"/>
                <w:sz w:val="30"/>
              </w:rPr>
              <w:t>6、每天检查学生内务卫生，每周进行内务评比。</w:t>
            </w:r>
          </w:p>
          <w:p>
            <w:pPr>
              <w:pStyle w:val="null3"/>
              <w:ind w:firstLine="600"/>
              <w:jc w:val="both"/>
            </w:pPr>
            <w:r>
              <w:rPr>
                <w:rFonts w:ascii="仿宋_GB2312" w:hAnsi="仿宋_GB2312" w:cs="仿宋_GB2312" w:eastAsia="仿宋_GB2312"/>
                <w:sz w:val="30"/>
              </w:rPr>
              <w:t>(四)队列养成及队列动作</w:t>
            </w:r>
          </w:p>
          <w:p>
            <w:pPr>
              <w:pStyle w:val="null3"/>
              <w:ind w:firstLine="600"/>
              <w:jc w:val="both"/>
            </w:pPr>
            <w:r>
              <w:rPr>
                <w:rFonts w:ascii="仿宋_GB2312" w:hAnsi="仿宋_GB2312" w:cs="仿宋_GB2312" w:eastAsia="仿宋_GB2312"/>
                <w:sz w:val="30"/>
              </w:rPr>
              <w:t>1、在平时集合时严抓队列纪律。</w:t>
            </w:r>
          </w:p>
          <w:p>
            <w:pPr>
              <w:pStyle w:val="null3"/>
              <w:ind w:firstLine="600"/>
              <w:jc w:val="both"/>
            </w:pPr>
            <w:r>
              <w:rPr>
                <w:rFonts w:ascii="仿宋_GB2312" w:hAnsi="仿宋_GB2312" w:cs="仿宋_GB2312" w:eastAsia="仿宋_GB2312"/>
                <w:sz w:val="30"/>
              </w:rPr>
              <w:t>2、定期开展军事训练及作风纪律整顿。</w:t>
            </w:r>
          </w:p>
          <w:p>
            <w:pPr>
              <w:pStyle w:val="null3"/>
              <w:ind w:firstLine="600"/>
              <w:jc w:val="both"/>
            </w:pPr>
            <w:r>
              <w:rPr>
                <w:rFonts w:ascii="仿宋_GB2312" w:hAnsi="仿宋_GB2312" w:cs="仿宋_GB2312" w:eastAsia="仿宋_GB2312"/>
                <w:sz w:val="30"/>
              </w:rPr>
              <w:t>3、军体课进行军事训练及队列养成训练，增强国防观念、培养学生雷厉风行的作风。</w:t>
            </w:r>
          </w:p>
          <w:p>
            <w:pPr>
              <w:pStyle w:val="null3"/>
              <w:ind w:firstLine="600"/>
              <w:jc w:val="both"/>
            </w:pPr>
            <w:r>
              <w:rPr>
                <w:rFonts w:ascii="仿宋_GB2312" w:hAnsi="仿宋_GB2312" w:cs="仿宋_GB2312" w:eastAsia="仿宋_GB2312"/>
                <w:sz w:val="30"/>
              </w:rPr>
              <w:t xml:space="preserve"> </w:t>
            </w:r>
            <w:r>
              <w:rPr>
                <w:rFonts w:ascii="仿宋_GB2312" w:hAnsi="仿宋_GB2312" w:cs="仿宋_GB2312" w:eastAsia="仿宋_GB2312"/>
                <w:sz w:val="30"/>
              </w:rPr>
              <w:t>(五)严格落实一日生活制度</w:t>
            </w:r>
          </w:p>
          <w:p>
            <w:pPr>
              <w:pStyle w:val="null3"/>
              <w:ind w:firstLine="600"/>
              <w:jc w:val="both"/>
            </w:pPr>
            <w:r>
              <w:rPr>
                <w:rFonts w:ascii="仿宋_GB2312" w:hAnsi="仿宋_GB2312" w:cs="仿宋_GB2312" w:eastAsia="仿宋_GB2312"/>
                <w:sz w:val="30"/>
              </w:rPr>
              <w:t>1、按时起床，上、下课，严抓迟到早退及就餐插队现象。</w:t>
            </w:r>
          </w:p>
          <w:p>
            <w:pPr>
              <w:pStyle w:val="null3"/>
              <w:ind w:firstLine="600"/>
              <w:jc w:val="both"/>
            </w:pPr>
            <w:r>
              <w:rPr>
                <w:rFonts w:ascii="仿宋_GB2312" w:hAnsi="仿宋_GB2312" w:cs="仿宋_GB2312" w:eastAsia="仿宋_GB2312"/>
                <w:sz w:val="30"/>
              </w:rPr>
              <w:t>2、按时就寝，严抓就寝秩序。</w:t>
            </w:r>
          </w:p>
          <w:p>
            <w:pPr>
              <w:pStyle w:val="null3"/>
              <w:ind w:firstLine="600"/>
              <w:jc w:val="both"/>
            </w:pPr>
            <w:r>
              <w:rPr>
                <w:rFonts w:ascii="仿宋_GB2312" w:hAnsi="仿宋_GB2312" w:cs="仿宋_GB2312" w:eastAsia="仿宋_GB2312"/>
                <w:sz w:val="30"/>
              </w:rPr>
              <w:t>3、落实点名制度，及时掌控学生去向、动态，向有关部门反馈。</w:t>
            </w:r>
          </w:p>
          <w:p>
            <w:pPr>
              <w:pStyle w:val="null3"/>
              <w:ind w:firstLine="602"/>
              <w:jc w:val="both"/>
            </w:pPr>
            <w:r>
              <w:rPr>
                <w:rFonts w:ascii="仿宋_GB2312" w:hAnsi="仿宋_GB2312" w:cs="仿宋_GB2312" w:eastAsia="仿宋_GB2312"/>
                <w:sz w:val="30"/>
                <w:b/>
              </w:rPr>
              <w:t>四、服务标准、期限、效率等要求</w:t>
            </w:r>
            <w:r>
              <w:rPr>
                <w:rFonts w:ascii="仿宋_GB2312" w:hAnsi="仿宋_GB2312" w:cs="仿宋_GB2312" w:eastAsia="仿宋_GB2312"/>
                <w:sz w:val="30"/>
                <w:b/>
              </w:rPr>
              <w:t>：</w:t>
            </w:r>
          </w:p>
          <w:p>
            <w:pPr>
              <w:pStyle w:val="null3"/>
              <w:ind w:firstLine="600"/>
              <w:jc w:val="both"/>
            </w:pPr>
            <w:r>
              <w:rPr>
                <w:rFonts w:ascii="仿宋_GB2312" w:hAnsi="仿宋_GB2312" w:cs="仿宋_GB2312" w:eastAsia="仿宋_GB2312"/>
                <w:sz w:val="30"/>
              </w:rPr>
              <w:t>1、服务企业需要提供实施方案，包括在规定的时间内（24小时），确保学生人身安全的前提下，对学生的课间活动、宿舍内部、上放学实施全面管理，有计划的完成服务需求中所包含的所有服务项目。</w:t>
            </w:r>
          </w:p>
          <w:p>
            <w:pPr>
              <w:pStyle w:val="null3"/>
              <w:ind w:firstLine="600"/>
              <w:jc w:val="both"/>
            </w:pPr>
            <w:r>
              <w:rPr>
                <w:rFonts w:ascii="仿宋_GB2312" w:hAnsi="仿宋_GB2312" w:cs="仿宋_GB2312" w:eastAsia="仿宋_GB2312"/>
                <w:sz w:val="30"/>
              </w:rPr>
              <w:t>2、服务企业需要提供人员安排表，根据管理时间节点，落实管理活动和人员安排，确保管理高效实施。</w:t>
            </w:r>
          </w:p>
          <w:p>
            <w:pPr>
              <w:pStyle w:val="null3"/>
              <w:ind w:firstLine="602"/>
              <w:jc w:val="both"/>
            </w:pPr>
            <w:r>
              <w:rPr>
                <w:rFonts w:ascii="仿宋_GB2312" w:hAnsi="仿宋_GB2312" w:cs="仿宋_GB2312" w:eastAsia="仿宋_GB2312"/>
                <w:sz w:val="30"/>
                <w:b/>
              </w:rPr>
              <w:t>五、服务期限：</w:t>
            </w:r>
          </w:p>
          <w:p>
            <w:pPr>
              <w:pStyle w:val="null3"/>
              <w:ind w:firstLine="900"/>
              <w:jc w:val="both"/>
            </w:pPr>
            <w:r>
              <w:rPr>
                <w:rFonts w:ascii="仿宋_GB2312" w:hAnsi="仿宋_GB2312" w:cs="仿宋_GB2312" w:eastAsia="仿宋_GB2312"/>
                <w:sz w:val="30"/>
              </w:rPr>
              <w:t>合同签订生效后</w:t>
            </w:r>
            <w:r>
              <w:rPr>
                <w:rFonts w:ascii="仿宋_GB2312" w:hAnsi="仿宋_GB2312" w:cs="仿宋_GB2312" w:eastAsia="仿宋_GB2312"/>
                <w:sz w:val="30"/>
              </w:rPr>
              <w:t>10</w:t>
            </w:r>
            <w:r>
              <w:rPr>
                <w:rFonts w:ascii="仿宋_GB2312" w:hAnsi="仿宋_GB2312" w:cs="仿宋_GB2312" w:eastAsia="仿宋_GB2312"/>
                <w:sz w:val="30"/>
              </w:rPr>
              <w:t>个月</w:t>
            </w:r>
            <w:r>
              <w:rPr>
                <w:rFonts w:ascii="仿宋_GB2312" w:hAnsi="仿宋_GB2312" w:cs="仿宋_GB2312" w:eastAsia="仿宋_GB2312"/>
                <w:sz w:val="30"/>
              </w:rPr>
              <w:t>内</w:t>
            </w:r>
            <w:r>
              <w:rPr>
                <w:rFonts w:ascii="仿宋_GB2312" w:hAnsi="仿宋_GB2312" w:cs="仿宋_GB2312" w:eastAsia="仿宋_GB2312"/>
                <w:sz w:val="30"/>
              </w:rPr>
              <w:t>。</w:t>
            </w:r>
          </w:p>
          <w:p>
            <w:pPr>
              <w:pStyle w:val="null3"/>
              <w:ind w:firstLine="602"/>
              <w:jc w:val="both"/>
            </w:pPr>
            <w:r>
              <w:rPr>
                <w:rFonts w:ascii="仿宋_GB2312" w:hAnsi="仿宋_GB2312" w:cs="仿宋_GB2312" w:eastAsia="仿宋_GB2312"/>
                <w:sz w:val="30"/>
                <w:b/>
              </w:rPr>
              <w:t>六、服务地点：</w:t>
            </w:r>
          </w:p>
          <w:p>
            <w:pPr>
              <w:pStyle w:val="null3"/>
              <w:ind w:firstLine="900"/>
              <w:jc w:val="both"/>
            </w:pPr>
            <w:r>
              <w:rPr>
                <w:rFonts w:ascii="仿宋_GB2312" w:hAnsi="仿宋_GB2312" w:cs="仿宋_GB2312" w:eastAsia="仿宋_GB2312"/>
                <w:sz w:val="30"/>
              </w:rPr>
              <w:t>澄城县职业教育中心校内及学校周边。</w:t>
            </w:r>
          </w:p>
          <w:p>
            <w:pPr>
              <w:pStyle w:val="null3"/>
              <w:ind w:firstLine="602"/>
              <w:jc w:val="both"/>
            </w:pPr>
            <w:r>
              <w:rPr>
                <w:rFonts w:ascii="仿宋_GB2312" w:hAnsi="仿宋_GB2312" w:cs="仿宋_GB2312" w:eastAsia="仿宋_GB2312"/>
                <w:sz w:val="30"/>
                <w:b/>
              </w:rPr>
              <w:t>七、付款方式：</w:t>
            </w:r>
          </w:p>
          <w:p>
            <w:pPr>
              <w:pStyle w:val="null3"/>
              <w:ind w:firstLine="600"/>
              <w:jc w:val="both"/>
            </w:pPr>
            <w:r>
              <w:rPr>
                <w:rFonts w:ascii="仿宋_GB2312" w:hAnsi="仿宋_GB2312" w:cs="仿宋_GB2312" w:eastAsia="仿宋_GB2312"/>
                <w:sz w:val="30"/>
              </w:rPr>
              <w:t>所有采购服务由学校按月进行验收确认，每月底由</w:t>
            </w:r>
            <w:r>
              <w:rPr>
                <w:rFonts w:ascii="仿宋_GB2312" w:hAnsi="仿宋_GB2312" w:cs="仿宋_GB2312" w:eastAsia="仿宋_GB2312"/>
                <w:sz w:val="30"/>
              </w:rPr>
              <w:t>学校</w:t>
            </w:r>
            <w:r>
              <w:rPr>
                <w:rFonts w:ascii="仿宋_GB2312" w:hAnsi="仿宋_GB2312" w:cs="仿宋_GB2312" w:eastAsia="仿宋_GB2312"/>
                <w:sz w:val="30"/>
              </w:rPr>
              <w:t>进行考核，依照考核等次，按比例支付不高于合同总价款的</w:t>
            </w:r>
            <w:r>
              <w:rPr>
                <w:rFonts w:ascii="仿宋_GB2312" w:hAnsi="仿宋_GB2312" w:cs="仿宋_GB2312" w:eastAsia="仿宋_GB2312"/>
                <w:sz w:val="30"/>
              </w:rPr>
              <w:t>1</w:t>
            </w:r>
            <w:r>
              <w:rPr>
                <w:rFonts w:ascii="仿宋_GB2312" w:hAnsi="仿宋_GB2312" w:cs="仿宋_GB2312" w:eastAsia="仿宋_GB2312"/>
                <w:sz w:val="30"/>
              </w:rPr>
              <w:t>0</w:t>
            </w:r>
            <w:r>
              <w:rPr>
                <w:rFonts w:ascii="仿宋_GB2312" w:hAnsi="仿宋_GB2312" w:cs="仿宋_GB2312" w:eastAsia="仿宋_GB2312"/>
                <w:sz w:val="30"/>
              </w:rPr>
              <w:t>%。</w:t>
            </w:r>
          </w:p>
          <w:p>
            <w:pPr>
              <w:pStyle w:val="null3"/>
              <w:ind w:firstLine="602"/>
              <w:jc w:val="both"/>
            </w:pPr>
            <w:r>
              <w:rPr>
                <w:rFonts w:ascii="仿宋_GB2312" w:hAnsi="仿宋_GB2312" w:cs="仿宋_GB2312" w:eastAsia="仿宋_GB2312"/>
                <w:sz w:val="30"/>
                <w:b/>
              </w:rPr>
              <w:t>八、验收标准：</w:t>
            </w:r>
          </w:p>
          <w:p>
            <w:pPr>
              <w:pStyle w:val="null3"/>
              <w:ind w:firstLine="600"/>
              <w:jc w:val="both"/>
            </w:pPr>
            <w:r>
              <w:rPr>
                <w:rFonts w:ascii="仿宋_GB2312" w:hAnsi="仿宋_GB2312" w:cs="仿宋_GB2312" w:eastAsia="仿宋_GB2312"/>
                <w:sz w:val="30"/>
              </w:rPr>
              <w:t>1、所提供服务的质量水平，符合采购文件服务企业投标承诺及采购合同约定的要求。</w:t>
            </w:r>
          </w:p>
          <w:p>
            <w:pPr>
              <w:pStyle w:val="null3"/>
              <w:ind w:firstLine="600"/>
              <w:jc w:val="both"/>
            </w:pPr>
            <w:r>
              <w:rPr>
                <w:rFonts w:ascii="仿宋_GB2312" w:hAnsi="仿宋_GB2312" w:cs="仿宋_GB2312" w:eastAsia="仿宋_GB2312"/>
                <w:sz w:val="30"/>
              </w:rPr>
              <w:t>2、所有服务均采用月考核得分形式，按得分划分为90-100分优秀、75-89分优良（甲方约谈并提出改进意见）、60-74分合格(甲方约谈并提出改进意见，服务企业书面提交下一阶段改进措施)、60分以下不合格等次按合同价格的80%结算当月管理费用。</w:t>
            </w:r>
          </w:p>
          <w:p>
            <w:pPr>
              <w:pStyle w:val="null3"/>
              <w:ind w:firstLine="600"/>
              <w:jc w:val="both"/>
            </w:pPr>
            <w:r>
              <w:rPr>
                <w:rFonts w:ascii="仿宋_GB2312" w:hAnsi="仿宋_GB2312" w:cs="仿宋_GB2312" w:eastAsia="仿宋_GB2312"/>
                <w:sz w:val="30"/>
              </w:rPr>
              <w:t>3、完成采购文件服务企业投标承诺及采购合同中约定的其他要求。</w:t>
            </w:r>
          </w:p>
          <w:p>
            <w:pPr>
              <w:pStyle w:val="null3"/>
              <w:jc w:val="left"/>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合同签订生效后10个月内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澄城县职业教育中心校内及学校周边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符合国家相关法律法规要求、采购文件、采购响应文件及采购人要求。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所有采购服务由学校按月进行验收确认，每月底由学校进行考核，依照考核等次，按比例支付</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1、依据《中华人民共和国民法典》、《中华人民共和国政府采购法》《中华人民共和国政府招投标法》的相关条款规定和本 合同约定，乙方未全面履行合同义务或者发生违约，采购人会同招标组织机构有权终止合同，依法向乙方进行经济索赔，并报请 政府采购监督管理机关依法进行相应的行政处罚。采购人违约的，应当赔偿给乙方造成的经济损失。 2、合同执行中发生争议 的，当事人双方应友好协商解决，协商不成，可向当地行政仲 裁机关申请仲裁或者向合同签订地人民法院提请诉讼。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 (3)提供具有履行合同所必需的设备和专业技术能力的说明及承诺（详见附件，加盖投标人公章）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(6)提供参加政府采购活动前三年内在经营活动中没有重大违法记录的书面声明；（详见附件，加盖投标人公章）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(1)单位负责人为同一人或者存在直接控股、管理关系的不同供应商不得参加同一合同项下的政府采购活动；（提供承诺函，格式自拟加盖投标人公章） (2)为本项目提供整体设计、规范编制或者项目管理、监理、检测等服务的供应商，不得再参加该采购项目的其他采购活动。（提供声明, 格式自拟加盖投标人公章）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网页截图时间为发售招标文件至开标当日，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本项目不接受联合体投标。（提供非联合体声明,格式自拟加盖投标人公章）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服务内容及服务邀请应答表 商务要求响应偏离表.docx 服务内容及服务要求响应偏离表.docx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响应文件封面 服务方案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1、1名队长(项目负责人):提供学历、参军证明等综合素质证明材料得0-4分。 其中(1)大专及以上学历,2分/人，其它学历，1分/人(2)提供参军证明得2分/人; 2、8名队员：提供高中及以上学历证明材料的得0-4分:提供队员参军经历证明材料的得0-4分; 3、无犯罪记录证明：提供军事化管理人员无犯罪记录证明(个人所在辖区派出所或陕西公安公众号)，清晰完整且附件资料齐全的得0-9分。 备注:不能按要求提供资料或提供不全得0分。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军事化管理方案</w:t>
            </w:r>
          </w:p>
        </w:tc>
        <w:tc>
          <w:tcPr>
            <w:tcW w:type="dxa" w:w="2492"/>
          </w:tcPr>
          <w:p>
            <w:pPr>
              <w:pStyle w:val="null3"/>
            </w:pPr>
            <w:r>
              <w:rPr>
                <w:rFonts w:ascii="仿宋_GB2312" w:hAnsi="仿宋_GB2312" w:cs="仿宋_GB2312" w:eastAsia="仿宋_GB2312"/>
              </w:rPr>
              <w:t>1、公寓管理方案得0-5分； 2、就餐管理方案得0-5分； 3、出操管理方案得0-5分；4、安全管理方案得0-5分。根据方案完善、合理程度自主打分，有重大漏项或缺项得0分。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供应商针对本项目有完整的管理制度，管理制度应包括但不限于①员工聘用管理制度②服务质量检查制度③管理用具、用品安全使用管理制度④内控制度⑤信息反馈制度等。管理制度健全、规范，可行性强，每小项计0-2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制定切实可行的服务成果保证措施，①确保服务各阶段成果达到服务要求、②确保良好的校园秩序，使学生有强烈的安全观念和纪律意识、③确保做好学生管理工作，不发生安全等意外情况，最终达到校园和谐、秩序规范。每小项计 0-3 分。（共计9分） 2、针对本项目①有切实可行的质量保证措施，②能够考虑并满足学校的多种需求，③接受采购人对服务的监督、批评和建议。每小项计 0-2 分。（共计6分）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应急预案及服务</w:t>
            </w:r>
          </w:p>
        </w:tc>
        <w:tc>
          <w:tcPr>
            <w:tcW w:type="dxa" w:w="2492"/>
          </w:tcPr>
          <w:p>
            <w:pPr>
              <w:pStyle w:val="null3"/>
            </w:pPr>
            <w:r>
              <w:rPr>
                <w:rFonts w:ascii="仿宋_GB2312" w:hAnsi="仿宋_GB2312" w:cs="仿宋_GB2312" w:eastAsia="仿宋_GB2312"/>
              </w:rPr>
              <w:t>校园内突发事件处理、应急措施等临时问题，供应商提供的应急预案及服务等。以上情况根据供应商提供的资料进行赋分0-5分。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承诺所有上岗人员在上岗前经过专业培训，②承诺若出现服务人员因事、病等不能工作的，及时调整其他服务人员补充，③确保服务工作的正常进行，④承诺上岗过程中能够确保信息安全、坚守秘密。承诺详尽、全面、有效、合理，可实施性强，每小项计 0-2分。（共计8分）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供应商2023年1月1日至今同类项目业绩，每提供1份得2分，最高得6分；业绩证明（以合同或中标通知书为准，须在投标文件中附合同或中标通知书的扫描件加盖单位公章）弄虚作假者，取消其中标资格。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价格分统一采用低价优先法计算，即满足招标文件要求且价格最低的投标总报价为评标基准价，其价格分为满分。其他供应商价格分统一按照下列公式计算：投标报价得分= (评标基准价／投标报价)×15，计算分数时四舍五入取小数点后两位。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详见附件：项目服务方案.docx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