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F9B4AB">
      <w:pPr>
        <w:widowControl/>
        <w:spacing w:line="520" w:lineRule="exact"/>
        <w:jc w:val="center"/>
        <w:rPr>
          <w:rFonts w:hint="eastAsia" w:ascii="宋体" w:hAnsi="Times New Roman" w:eastAsia="宋体" w:cs="Times New Roman"/>
          <w:sz w:val="44"/>
          <w:szCs w:val="44"/>
          <w:highlight w:val="none"/>
          <w:lang w:val="en-US" w:eastAsia="zh-CN"/>
        </w:rPr>
      </w:pPr>
      <w:r>
        <w:rPr>
          <w:rFonts w:hint="eastAsia" w:ascii="宋体" w:hAnsi="Times New Roman" w:eastAsia="宋体" w:cs="Times New Roman"/>
          <w:sz w:val="44"/>
          <w:szCs w:val="44"/>
          <w:highlight w:val="none"/>
          <w:lang w:val="en-US" w:eastAsia="zh-CN"/>
        </w:rPr>
        <w:t>xxx(单位名称)xxx(项目名称)服务项目合同</w:t>
      </w:r>
    </w:p>
    <w:p w14:paraId="27607D4E">
      <w:pPr>
        <w:widowControl/>
        <w:spacing w:line="520" w:lineRule="exact"/>
        <w:jc w:val="center"/>
        <w:rPr>
          <w:rFonts w:hint="eastAsia" w:ascii="宋体" w:hAnsi="宋体" w:cs="宋体"/>
          <w:b/>
          <w:sz w:val="44"/>
          <w:szCs w:val="44"/>
        </w:rPr>
      </w:pPr>
    </w:p>
    <w:p w14:paraId="58216DE0">
      <w:pPr>
        <w:tabs>
          <w:tab w:val="left" w:pos="5800"/>
        </w:tabs>
        <w:spacing w:line="240" w:lineRule="auto"/>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  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合同签订地：陕西澄城</w:t>
      </w:r>
    </w:p>
    <w:p w14:paraId="30FADE6D">
      <w:pPr>
        <w:widowControl/>
        <w:spacing w:line="240" w:lineRule="auto"/>
        <w:ind w:firstLine="0" w:firstLineChars="0"/>
        <w:jc w:val="left"/>
        <w:rPr>
          <w:rFonts w:hint="eastAsia" w:ascii="仿宋" w:hAnsi="仿宋" w:eastAsia="仿宋" w:cs="仿宋"/>
          <w:sz w:val="28"/>
          <w:szCs w:val="28"/>
          <w:u w:val="single"/>
          <w:lang w:bidi="ar"/>
        </w:rPr>
      </w:pPr>
      <w:r>
        <w:rPr>
          <w:rFonts w:hint="eastAsia" w:ascii="仿宋" w:hAnsi="仿宋" w:eastAsia="仿宋" w:cs="仿宋"/>
          <w:sz w:val="28"/>
          <w:szCs w:val="28"/>
          <w:lang w:bidi="ar"/>
        </w:rPr>
        <w:t>乙  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p>
    <w:p w14:paraId="6D3A5388">
      <w:pPr>
        <w:pStyle w:val="7"/>
        <w:spacing w:after="0" w:line="240" w:lineRule="auto"/>
        <w:ind w:firstLine="0" w:firstLineChars="0"/>
        <w:jc w:val="left"/>
        <w:rPr>
          <w:rFonts w:hint="eastAsia"/>
          <w:color w:val="auto"/>
          <w:sz w:val="18"/>
          <w:szCs w:val="18"/>
        </w:rPr>
      </w:pPr>
      <w:r>
        <w:rPr>
          <w:rFonts w:hint="eastAsia" w:ascii="仿宋" w:hAnsi="仿宋" w:cs="仿宋"/>
          <w:color w:val="auto"/>
          <w:sz w:val="28"/>
          <w:szCs w:val="28"/>
          <w:lang w:bidi="ar"/>
        </w:rPr>
        <w:t>确认方：</w:t>
      </w:r>
      <w:r>
        <w:rPr>
          <w:rFonts w:hint="eastAsia" w:ascii="仿宋_GB2312" w:hAnsi="仿宋_GB2312" w:eastAsia="仿宋_GB2312" w:cs="仿宋_GB2312"/>
          <w:color w:val="auto"/>
          <w:kern w:val="2"/>
          <w:sz w:val="28"/>
          <w:szCs w:val="28"/>
        </w:rPr>
        <w:t>澄城县政府采购中心</w:t>
      </w:r>
    </w:p>
    <w:p w14:paraId="3C2D1528">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val="en-US" w:eastAsia="zh-CN" w:bidi="ar"/>
        </w:rPr>
        <w:t>xxx(单位名称)</w:t>
      </w:r>
      <w:r>
        <w:rPr>
          <w:rFonts w:hint="eastAsia" w:ascii="仿宋" w:hAnsi="仿宋" w:eastAsia="仿宋" w:cs="仿宋"/>
          <w:sz w:val="28"/>
          <w:szCs w:val="28"/>
          <w:lang w:bidi="ar"/>
        </w:rPr>
        <w:t xml:space="preserve"> 与</w:t>
      </w:r>
      <w:r>
        <w:rPr>
          <w:rFonts w:hint="eastAsia" w:ascii="仿宋" w:hAnsi="仿宋" w:eastAsia="仿宋" w:cs="仿宋"/>
          <w:sz w:val="28"/>
          <w:szCs w:val="28"/>
          <w:lang w:val="en-US" w:eastAsia="zh-CN" w:bidi="ar"/>
        </w:rPr>
        <w:t>xxx</w:t>
      </w:r>
      <w:r>
        <w:rPr>
          <w:rFonts w:hint="eastAsia" w:ascii="仿宋" w:hAnsi="仿宋" w:eastAsia="仿宋" w:cs="仿宋"/>
          <w:sz w:val="28"/>
          <w:szCs w:val="28"/>
          <w:lang w:eastAsia="zh-CN" w:bidi="ar"/>
        </w:rPr>
        <w:t>（乙方）就</w:t>
      </w:r>
      <w:r>
        <w:rPr>
          <w:rFonts w:hint="eastAsia" w:ascii="仿宋" w:hAnsi="仿宋" w:eastAsia="仿宋" w:cs="仿宋"/>
          <w:sz w:val="28"/>
          <w:szCs w:val="28"/>
          <w:lang w:val="en-US" w:eastAsia="zh-CN" w:bidi="ar"/>
        </w:rPr>
        <w:t>xxx（项目名称）</w:t>
      </w:r>
      <w:r>
        <w:rPr>
          <w:rFonts w:hint="eastAsia" w:ascii="仿宋" w:hAnsi="仿宋" w:eastAsia="仿宋" w:cs="仿宋"/>
          <w:sz w:val="28"/>
          <w:szCs w:val="28"/>
          <w:lang w:bidi="ar"/>
        </w:rPr>
        <w:t>事宜（项目编号：</w:t>
      </w:r>
      <w:r>
        <w:rPr>
          <w:rFonts w:hint="eastAsia" w:ascii="仿宋" w:hAnsi="仿宋" w:eastAsia="仿宋" w:cs="仿宋"/>
          <w:sz w:val="28"/>
          <w:szCs w:val="28"/>
          <w:lang w:val="en-US" w:eastAsia="zh-CN" w:bidi="ar"/>
        </w:rPr>
        <w:t>xxx</w:t>
      </w:r>
      <w:r>
        <w:rPr>
          <w:rFonts w:hint="eastAsia" w:ascii="仿宋" w:hAnsi="仿宋" w:eastAsia="仿宋" w:cs="仿宋"/>
          <w:sz w:val="28"/>
          <w:szCs w:val="28"/>
          <w:lang w:bidi="ar"/>
        </w:rPr>
        <w:t>）采购结果及相关竞争性磋商文件、竞争性磋商响应文件，经协商一致，订立本合同，供双方共同遵守：</w:t>
      </w:r>
    </w:p>
    <w:p w14:paraId="31F71AAE">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第一条  项目概况</w:t>
      </w:r>
    </w:p>
    <w:tbl>
      <w:tblPr>
        <w:tblStyle w:val="9"/>
        <w:tblpPr w:leftFromText="180" w:rightFromText="180" w:vertAnchor="text" w:horzAnchor="page" w:tblpX="1050" w:tblpY="191"/>
        <w:tblOverlap w:val="never"/>
        <w:tblW w:w="10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37"/>
        <w:gridCol w:w="3585"/>
        <w:gridCol w:w="3777"/>
      </w:tblGrid>
      <w:tr w14:paraId="21110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49" w:hRule="atLeast"/>
        </w:trPr>
        <w:tc>
          <w:tcPr>
            <w:tcW w:w="2937" w:type="dxa"/>
            <w:shd w:val="clear" w:color="auto" w:fill="CCCCCC"/>
            <w:noWrap/>
            <w:tcMar>
              <w:top w:w="20" w:type="dxa"/>
              <w:left w:w="20" w:type="dxa"/>
              <w:bottom w:w="0" w:type="dxa"/>
              <w:right w:w="20" w:type="dxa"/>
            </w:tcMar>
            <w:vAlign w:val="center"/>
          </w:tcPr>
          <w:p w14:paraId="42AA6DA3">
            <w:pPr>
              <w:spacing w:line="560" w:lineRule="exact"/>
              <w:jc w:val="center"/>
              <w:rPr>
                <w:rFonts w:hint="eastAsia" w:ascii="方正仿宋_GB2312" w:hAnsi="方正仿宋_GB2312" w:eastAsia="方正仿宋_GB2312" w:cs="方正仿宋_GB2312"/>
                <w:color w:val="000000"/>
                <w:sz w:val="30"/>
                <w:szCs w:val="30"/>
                <w:highlight w:val="none"/>
              </w:rPr>
            </w:pPr>
            <w:r>
              <w:rPr>
                <w:rFonts w:hint="eastAsia" w:ascii="方正仿宋_GB2312" w:hAnsi="方正仿宋_GB2312" w:eastAsia="方正仿宋_GB2312" w:cs="方正仿宋_GB2312"/>
                <w:color w:val="000000"/>
                <w:sz w:val="30"/>
                <w:szCs w:val="30"/>
                <w:highlight w:val="none"/>
              </w:rPr>
              <w:t>项目名称</w:t>
            </w:r>
          </w:p>
        </w:tc>
        <w:tc>
          <w:tcPr>
            <w:tcW w:w="3585" w:type="dxa"/>
            <w:shd w:val="clear" w:color="auto" w:fill="CCCCCC"/>
            <w:noWrap/>
            <w:tcMar>
              <w:top w:w="20" w:type="dxa"/>
              <w:left w:w="20" w:type="dxa"/>
              <w:bottom w:w="0" w:type="dxa"/>
              <w:right w:w="20" w:type="dxa"/>
            </w:tcMar>
            <w:vAlign w:val="center"/>
          </w:tcPr>
          <w:p w14:paraId="0AAB5366">
            <w:pPr>
              <w:spacing w:line="560" w:lineRule="exact"/>
              <w:jc w:val="center"/>
              <w:rPr>
                <w:rFonts w:hint="eastAsia" w:ascii="方正仿宋_GB2312" w:hAnsi="方正仿宋_GB2312" w:eastAsia="方正仿宋_GB2312" w:cs="方正仿宋_GB2312"/>
                <w:color w:val="000000"/>
                <w:sz w:val="30"/>
                <w:szCs w:val="30"/>
                <w:highlight w:val="none"/>
              </w:rPr>
            </w:pPr>
            <w:r>
              <w:rPr>
                <w:rFonts w:hint="eastAsia" w:ascii="方正仿宋_GB2312" w:hAnsi="方正仿宋_GB2312" w:eastAsia="方正仿宋_GB2312" w:cs="方正仿宋_GB2312"/>
                <w:color w:val="000000"/>
                <w:sz w:val="30"/>
                <w:szCs w:val="30"/>
              </w:rPr>
              <w:t>数量</w:t>
            </w:r>
          </w:p>
        </w:tc>
        <w:tc>
          <w:tcPr>
            <w:tcW w:w="3777" w:type="dxa"/>
            <w:shd w:val="clear" w:color="auto" w:fill="CCCCCC"/>
            <w:noWrap/>
            <w:tcMar>
              <w:top w:w="20" w:type="dxa"/>
              <w:left w:w="20" w:type="dxa"/>
              <w:bottom w:w="0" w:type="dxa"/>
              <w:right w:w="20" w:type="dxa"/>
            </w:tcMar>
            <w:vAlign w:val="center"/>
          </w:tcPr>
          <w:p w14:paraId="61070BCA">
            <w:pPr>
              <w:spacing w:line="560" w:lineRule="exact"/>
              <w:jc w:val="center"/>
              <w:rPr>
                <w:rFonts w:hint="eastAsia" w:ascii="方正仿宋_GB2312" w:hAnsi="方正仿宋_GB2312" w:eastAsia="方正仿宋_GB2312" w:cs="方正仿宋_GB2312"/>
                <w:color w:val="000000"/>
                <w:sz w:val="30"/>
                <w:szCs w:val="30"/>
                <w:highlight w:val="none"/>
              </w:rPr>
            </w:pPr>
            <w:r>
              <w:rPr>
                <w:rFonts w:hint="eastAsia" w:ascii="方正仿宋_GB2312" w:hAnsi="方正仿宋_GB2312" w:eastAsia="方正仿宋_GB2312" w:cs="方正仿宋_GB2312"/>
                <w:color w:val="000000"/>
                <w:sz w:val="30"/>
                <w:szCs w:val="30"/>
                <w:highlight w:val="none"/>
              </w:rPr>
              <w:t>含税总金额</w:t>
            </w:r>
          </w:p>
        </w:tc>
      </w:tr>
      <w:tr w14:paraId="064CBF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76" w:hRule="atLeast"/>
        </w:trPr>
        <w:tc>
          <w:tcPr>
            <w:tcW w:w="2937" w:type="dxa"/>
            <w:noWrap/>
            <w:tcMar>
              <w:top w:w="20" w:type="dxa"/>
              <w:left w:w="20" w:type="dxa"/>
              <w:bottom w:w="0" w:type="dxa"/>
              <w:right w:w="20" w:type="dxa"/>
            </w:tcMar>
            <w:vAlign w:val="center"/>
          </w:tcPr>
          <w:p w14:paraId="540C3812">
            <w:pPr>
              <w:pStyle w:val="12"/>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方正仿宋_GB2312" w:hAnsi="方正仿宋_GB2312" w:eastAsia="方正仿宋_GB2312" w:cs="方正仿宋_GB2312"/>
                <w:sz w:val="32"/>
                <w:szCs w:val="32"/>
                <w:highlight w:val="none"/>
              </w:rPr>
            </w:pPr>
          </w:p>
        </w:tc>
        <w:tc>
          <w:tcPr>
            <w:tcW w:w="3585" w:type="dxa"/>
            <w:noWrap/>
            <w:tcMar>
              <w:top w:w="20" w:type="dxa"/>
              <w:left w:w="20" w:type="dxa"/>
              <w:bottom w:w="0" w:type="dxa"/>
              <w:right w:w="20" w:type="dxa"/>
            </w:tcMar>
            <w:vAlign w:val="center"/>
          </w:tcPr>
          <w:p w14:paraId="1753FBAE">
            <w:pPr>
              <w:spacing w:line="560" w:lineRule="exact"/>
              <w:jc w:val="center"/>
              <w:rPr>
                <w:rFonts w:hint="eastAsia" w:ascii="方正仿宋_GB2312" w:hAnsi="方正仿宋_GB2312" w:eastAsia="方正仿宋_GB2312" w:cs="方正仿宋_GB2312"/>
                <w:sz w:val="32"/>
                <w:szCs w:val="32"/>
                <w:highlight w:val="none"/>
              </w:rPr>
            </w:pPr>
          </w:p>
        </w:tc>
        <w:tc>
          <w:tcPr>
            <w:tcW w:w="3777" w:type="dxa"/>
            <w:noWrap/>
            <w:tcMar>
              <w:top w:w="20" w:type="dxa"/>
              <w:left w:w="20" w:type="dxa"/>
              <w:bottom w:w="0" w:type="dxa"/>
              <w:right w:w="20" w:type="dxa"/>
            </w:tcMar>
            <w:vAlign w:val="center"/>
          </w:tcPr>
          <w:p w14:paraId="69352355">
            <w:pPr>
              <w:spacing w:line="560" w:lineRule="exact"/>
              <w:jc w:val="center"/>
              <w:rPr>
                <w:rFonts w:hint="eastAsia" w:ascii="仿宋_GB2312" w:hAnsi="仿宋" w:eastAsia="仿宋_GB2312" w:cs="仿宋"/>
                <w:sz w:val="32"/>
                <w:szCs w:val="32"/>
                <w:highlight w:val="none"/>
                <w:lang w:val="en-US" w:eastAsia="zh-CN"/>
              </w:rPr>
            </w:pPr>
          </w:p>
        </w:tc>
      </w:tr>
      <w:tr w14:paraId="64A97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8" w:hRule="atLeast"/>
        </w:trPr>
        <w:tc>
          <w:tcPr>
            <w:tcW w:w="10299" w:type="dxa"/>
            <w:gridSpan w:val="3"/>
            <w:noWrap/>
            <w:tcMar>
              <w:top w:w="20" w:type="dxa"/>
              <w:left w:w="20" w:type="dxa"/>
              <w:bottom w:w="0" w:type="dxa"/>
              <w:right w:w="20" w:type="dxa"/>
            </w:tcMar>
            <w:vAlign w:val="center"/>
          </w:tcPr>
          <w:p w14:paraId="7663A48F">
            <w:pPr>
              <w:spacing w:line="560" w:lineRule="exact"/>
              <w:jc w:val="both"/>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含税总金额：</w:t>
            </w:r>
            <w:r>
              <w:rPr>
                <w:rFonts w:hint="eastAsia" w:ascii="方正仿宋_GB2312" w:hAnsi="方正仿宋_GB2312" w:eastAsia="方正仿宋_GB2312" w:cs="方正仿宋_GB2312"/>
                <w:sz w:val="30"/>
                <w:szCs w:val="30"/>
                <w:highlight w:val="none"/>
                <w:lang w:eastAsia="zh-CN"/>
              </w:rPr>
              <w:t>人民币</w:t>
            </w:r>
            <w:r>
              <w:rPr>
                <w:rFonts w:hint="eastAsia" w:ascii="宋体" w:eastAsia="宋体"/>
                <w:sz w:val="30"/>
                <w:szCs w:val="30"/>
                <w:highlight w:val="none"/>
                <w:lang w:val="en-US" w:eastAsia="zh-CN"/>
              </w:rPr>
              <w:t>xxx</w:t>
            </w:r>
            <w:r>
              <w:rPr>
                <w:rFonts w:hint="eastAsia" w:ascii="方正仿宋_GB2312" w:hAnsi="方正仿宋_GB2312" w:eastAsia="方正仿宋_GB2312" w:cs="方正仿宋_GB2312"/>
                <w:sz w:val="30"/>
                <w:szCs w:val="30"/>
              </w:rPr>
              <w:t xml:space="preserve"> </w:t>
            </w:r>
            <w:r>
              <w:rPr>
                <w:rFonts w:hint="eastAsia" w:ascii="方正仿宋_GB2312" w:hAnsi="方正仿宋_GB2312" w:eastAsia="方正仿宋_GB2312" w:cs="方正仿宋_GB2312"/>
                <w:sz w:val="30"/>
                <w:szCs w:val="30"/>
                <w:highlight w:val="none"/>
                <w:lang w:val="en-US" w:eastAsia="zh-CN"/>
              </w:rPr>
              <w:t>（小写:￥0.00）</w:t>
            </w:r>
          </w:p>
        </w:tc>
      </w:tr>
    </w:tbl>
    <w:p w14:paraId="632C2ED6">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乙方负责项目实施过程中的所有费用，甲方不再另付任何费用。</w:t>
      </w:r>
    </w:p>
    <w:p w14:paraId="30D08326">
      <w:pPr>
        <w:autoSpaceDE w:val="0"/>
        <w:autoSpaceDN w:val="0"/>
        <w:adjustRightInd w:val="0"/>
        <w:snapToGrid w:val="0"/>
        <w:spacing w:line="360" w:lineRule="auto"/>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第二条  </w:t>
      </w:r>
      <w:r>
        <w:rPr>
          <w:rFonts w:hint="eastAsia" w:ascii="仿宋" w:hAnsi="仿宋" w:eastAsia="仿宋" w:cs="仿宋"/>
          <w:b/>
          <w:sz w:val="28"/>
          <w:szCs w:val="28"/>
          <w:lang w:val="zh-CN"/>
        </w:rPr>
        <w:t>服务期限</w:t>
      </w:r>
    </w:p>
    <w:p w14:paraId="76B2FF57">
      <w:pPr>
        <w:spacing w:line="360" w:lineRule="auto"/>
        <w:ind w:firstLine="562" w:firstLineChars="200"/>
        <w:rPr>
          <w:rFonts w:hint="eastAsia" w:ascii="仿宋_GB2312" w:hAnsi="仿宋_GB2312" w:eastAsia="仿宋_GB2312" w:cs="仿宋_GB2312"/>
          <w:sz w:val="32"/>
          <w:szCs w:val="32"/>
        </w:rPr>
      </w:pPr>
      <w:r>
        <w:rPr>
          <w:rFonts w:hint="eastAsia" w:ascii="仿宋" w:hAnsi="仿宋" w:eastAsia="仿宋" w:cs="仿宋"/>
          <w:b/>
          <w:sz w:val="28"/>
          <w:szCs w:val="28"/>
          <w:lang w:val="zh-CN" w:bidi="ar"/>
        </w:rPr>
        <w:t>服务期限：（与招标文件保持一致）</w:t>
      </w:r>
    </w:p>
    <w:p w14:paraId="55CF1951">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第三条  费用的结算</w:t>
      </w:r>
    </w:p>
    <w:p w14:paraId="39B8EB95">
      <w:pPr>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1、结算依据：本项目竞争性磋商文件、竞争性磋商响应文件、</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采购合同</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、乙方</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的项目成果资料、发票</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以及与本项目有关的其他资料。</w:t>
      </w:r>
    </w:p>
    <w:p w14:paraId="4A908DCD">
      <w:pPr>
        <w:spacing w:line="360" w:lineRule="auto"/>
        <w:ind w:firstLine="560" w:firstLineChars="200"/>
        <w:rPr>
          <w:rFonts w:hint="eastAsia" w:ascii="仿宋" w:hAnsi="仿宋" w:eastAsia="仿宋" w:cs="仿宋"/>
          <w:sz w:val="28"/>
          <w:szCs w:val="28"/>
          <w:u w:val="single"/>
          <w:lang w:bidi="ar"/>
        </w:rPr>
      </w:pPr>
      <w:r>
        <w:rPr>
          <w:rFonts w:hint="eastAsia" w:ascii="仿宋" w:hAnsi="仿宋" w:eastAsia="仿宋" w:cs="仿宋"/>
          <w:sz w:val="28"/>
          <w:szCs w:val="28"/>
          <w:lang w:bidi="ar"/>
        </w:rPr>
        <w:t>2、</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付款方式</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w:t>
      </w:r>
      <w:r>
        <w:rPr>
          <w:rFonts w:hint="eastAsia" w:ascii="仿宋" w:hAnsi="仿宋" w:eastAsia="仿宋" w:cs="仿宋"/>
          <w:b/>
          <w:sz w:val="28"/>
          <w:szCs w:val="28"/>
          <w:lang w:val="zh-CN" w:bidi="ar"/>
        </w:rPr>
        <w:t>（与招标文件保持一致）</w:t>
      </w:r>
    </w:p>
    <w:p w14:paraId="4E969784">
      <w:pPr>
        <w:spacing w:line="360" w:lineRule="auto"/>
        <w:jc w:val="left"/>
        <w:rPr>
          <w:rFonts w:hint="eastAsia" w:ascii="仿宋" w:hAnsi="仿宋" w:eastAsia="仿宋" w:cs="仿宋"/>
          <w:sz w:val="28"/>
          <w:szCs w:val="28"/>
          <w:lang w:bidi="ar"/>
        </w:rPr>
      </w:pPr>
      <w:r>
        <w:rPr>
          <w:rFonts w:hint="eastAsia" w:ascii="仿宋" w:hAnsi="仿宋" w:eastAsia="仿宋" w:cs="仿宋"/>
          <w:b/>
          <w:sz w:val="28"/>
          <w:szCs w:val="28"/>
        </w:rPr>
        <w:t>第四条  安全施工</w:t>
      </w:r>
    </w:p>
    <w:p w14:paraId="25D975B6">
      <w:pPr>
        <w:autoSpaceDE w:val="0"/>
        <w:autoSpaceDN w:val="0"/>
        <w:adjustRightInd w:val="0"/>
        <w:snapToGrid w:val="0"/>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乙方应遵守工程建设安全生产有关管理规定，严格按安全标准组织施工，采取必要的安全防护措施，消除事故隐患。由于乙方安全措施不力造成事故的责任和因此发生的费用，由乙方承担。</w:t>
      </w:r>
    </w:p>
    <w:p w14:paraId="7F691869">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第五条  甲方的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14:paraId="07E39DA8">
      <w:pPr>
        <w:autoSpaceDE w:val="0"/>
        <w:autoSpaceDN w:val="0"/>
        <w:adjustRightInd w:val="0"/>
        <w:snapToGrid w:val="0"/>
        <w:spacing w:line="360" w:lineRule="auto"/>
        <w:ind w:firstLine="560" w:firstLineChars="20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w:t>
      </w:r>
    </w:p>
    <w:p w14:paraId="39071846">
      <w:pPr>
        <w:autoSpaceDE w:val="0"/>
        <w:autoSpaceDN w:val="0"/>
        <w:adjustRightInd w:val="0"/>
        <w:snapToGrid w:val="0"/>
        <w:spacing w:line="360" w:lineRule="auto"/>
        <w:ind w:firstLine="560" w:firstLineChars="20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确认方不对任何一方的违约行为承担任何责任。</w:t>
      </w:r>
    </w:p>
    <w:p w14:paraId="231CF7E3">
      <w:pPr>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六</w:t>
      </w:r>
      <w:r>
        <w:rPr>
          <w:rFonts w:hint="eastAsia" w:ascii="仿宋" w:hAnsi="仿宋" w:eastAsia="仿宋" w:cs="仿宋"/>
          <w:b/>
          <w:sz w:val="28"/>
          <w:szCs w:val="28"/>
          <w:lang w:bidi="ar"/>
        </w:rPr>
        <w:t xml:space="preserve">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14:paraId="1A2E636E">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甲乙双方任何一方由于</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不可抗力</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原因不能履行合同时，应及时向对</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方通</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违约责任</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w:t>
      </w:r>
    </w:p>
    <w:p w14:paraId="455F5C3D">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七</w:t>
      </w:r>
      <w:r>
        <w:rPr>
          <w:rFonts w:hint="eastAsia" w:ascii="仿宋" w:hAnsi="仿宋" w:eastAsia="仿宋" w:cs="仿宋"/>
          <w:b/>
          <w:sz w:val="28"/>
          <w:szCs w:val="28"/>
          <w:lang w:bidi="ar"/>
        </w:rPr>
        <w:t>条  争议解决</w:t>
      </w:r>
    </w:p>
    <w:p w14:paraId="49CC0DFA">
      <w:pPr>
        <w:widowControl/>
        <w:spacing w:line="360" w:lineRule="auto"/>
        <w:ind w:firstLine="560" w:firstLineChars="200"/>
        <w:jc w:val="left"/>
        <w:rPr>
          <w:rFonts w:hint="eastAsia" w:ascii="仿宋" w:hAnsi="仿宋" w:eastAsia="仿宋" w:cs="仿宋"/>
          <w:sz w:val="28"/>
          <w:szCs w:val="28"/>
          <w:highlight w:val="none"/>
          <w:lang w:bidi="ar"/>
        </w:rPr>
      </w:pPr>
      <w:r>
        <w:rPr>
          <w:rFonts w:hint="eastAsia" w:ascii="仿宋" w:hAnsi="仿宋" w:eastAsia="仿宋" w:cs="仿宋"/>
          <w:sz w:val="28"/>
          <w:szCs w:val="28"/>
          <w:highlight w:val="none"/>
          <w:lang w:bidi="ar"/>
        </w:rPr>
        <w:t>合同执行中发生争议的，当事人双方应友好协商解决，协商不成，可向当地行政仲裁机关申请仲裁或者向合同签订地人民法院提请诉讼。</w:t>
      </w:r>
    </w:p>
    <w:p w14:paraId="0259859E">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八</w:t>
      </w:r>
      <w:r>
        <w:rPr>
          <w:rFonts w:hint="eastAsia" w:ascii="仿宋" w:hAnsi="仿宋" w:eastAsia="仿宋" w:cs="仿宋"/>
          <w:b/>
          <w:sz w:val="28"/>
          <w:szCs w:val="28"/>
          <w:lang w:bidi="ar"/>
        </w:rPr>
        <w:t>条  监督和管理</w:t>
      </w:r>
    </w:p>
    <w:p w14:paraId="2F3D7CDC">
      <w:pPr>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百分之十。</w:t>
      </w:r>
    </w:p>
    <w:p w14:paraId="240F8D8C">
      <w:pPr>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2、甲乙双方均应自觉配合有关监督管理部门对</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合同履行</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情况的监督检查，如实反映情况，提供有关资料；否则，将对有关单位、当事人按照有关规定予以处罚。</w:t>
      </w:r>
    </w:p>
    <w:p w14:paraId="71085E46">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九</w:t>
      </w:r>
      <w:r>
        <w:rPr>
          <w:rFonts w:hint="eastAsia" w:ascii="仿宋" w:hAnsi="仿宋" w:eastAsia="仿宋" w:cs="仿宋"/>
          <w:b/>
          <w:sz w:val="28"/>
          <w:szCs w:val="28"/>
          <w:lang w:bidi="ar"/>
        </w:rPr>
        <w:t>条</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14:paraId="29A6F6BC">
      <w:pPr>
        <w:widowControl/>
        <w:spacing w:line="360" w:lineRule="auto"/>
        <w:ind w:firstLine="560" w:firstLineChars="200"/>
        <w:jc w:val="left"/>
        <w:rPr>
          <w:rFonts w:hint="eastAsia" w:ascii="仿宋" w:hAnsi="仿宋" w:eastAsia="仿宋" w:cs="仿宋"/>
          <w:b/>
          <w:sz w:val="28"/>
          <w:szCs w:val="28"/>
          <w:lang w:bidi="ar"/>
        </w:rPr>
      </w:pPr>
      <w:r>
        <w:rPr>
          <w:rFonts w:hint="eastAsia" w:ascii="仿宋" w:hAnsi="仿宋" w:eastAsia="仿宋" w:cs="仿宋"/>
          <w:sz w:val="28"/>
          <w:szCs w:val="28"/>
          <w:lang w:bidi="ar"/>
        </w:rPr>
        <w:t>甲乙双方如因违反政府采购法及相关法律法规的规定，被宣告</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合同无效</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的，一切责任概由过错方自行承担。</w:t>
      </w:r>
    </w:p>
    <w:p w14:paraId="67E21F6E">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第十条附则</w:t>
      </w:r>
    </w:p>
    <w:p w14:paraId="262E6018">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w:t>
      </w:r>
      <w:r>
        <w:rPr>
          <w:rFonts w:hint="eastAsia" w:ascii="仿宋" w:hAnsi="仿宋" w:eastAsia="仿宋" w:cs="仿宋"/>
          <w:sz w:val="28"/>
          <w:szCs w:val="28"/>
          <w:lang w:val="en-US" w:eastAsia="zh-CN" w:bidi="ar"/>
        </w:rPr>
        <w:t>XXXXX</w:t>
      </w:r>
      <w:bookmarkStart w:id="0" w:name="_GoBack"/>
      <w:bookmarkEnd w:id="0"/>
      <w:r>
        <w:rPr>
          <w:rFonts w:hint="eastAsia" w:ascii="仿宋" w:hAnsi="仿宋" w:eastAsia="仿宋" w:cs="仿宋"/>
          <w:sz w:val="28"/>
          <w:szCs w:val="28"/>
          <w:lang w:bidi="ar"/>
        </w:rPr>
        <w:t>项目（项目编号：</w:t>
      </w:r>
      <w:r>
        <w:rPr>
          <w:rFonts w:hint="eastAsia" w:ascii="仿宋" w:hAnsi="仿宋" w:eastAsia="仿宋" w:cs="仿宋"/>
          <w:sz w:val="28"/>
          <w:szCs w:val="28"/>
          <w:lang w:val="en-US" w:eastAsia="zh-CN" w:bidi="ar"/>
        </w:rPr>
        <w:t>XXXXX</w:t>
      </w:r>
      <w:r>
        <w:rPr>
          <w:rFonts w:hint="eastAsia" w:ascii="仿宋" w:hAnsi="仿宋" w:eastAsia="仿宋" w:cs="仿宋"/>
          <w:sz w:val="28"/>
          <w:szCs w:val="28"/>
          <w:lang w:bidi="ar"/>
        </w:rPr>
        <w:t>）的竞争性磋商文件、成交通知书、乙方竞争性磋商响应文件及澄清说明文件都是本合同的组成部分，甲、乙双方必须全面遵守，如有违反，应承担违约责任。</w:t>
      </w:r>
    </w:p>
    <w:p w14:paraId="1CAF54A2">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2、本合同一式陆份,甲乙双方各执贰份,政府采购代理机构贰份。</w:t>
      </w:r>
    </w:p>
    <w:p w14:paraId="7439015C">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3、本合同自签字盖章之日起生效。</w:t>
      </w:r>
    </w:p>
    <w:p w14:paraId="04EE0987">
      <w:pPr>
        <w:widowControl/>
        <w:spacing w:line="360" w:lineRule="auto"/>
        <w:ind w:firstLine="560" w:firstLineChars="200"/>
        <w:jc w:val="left"/>
        <w:rPr>
          <w:rFonts w:hint="eastAsia" w:ascii="仿宋" w:hAnsi="仿宋" w:eastAsia="仿宋" w:cs="仿宋"/>
          <w:sz w:val="28"/>
          <w:szCs w:val="28"/>
          <w:lang w:eastAsia="zh-CN" w:bidi="ar"/>
        </w:rPr>
      </w:pPr>
      <w:r>
        <w:rPr>
          <w:rFonts w:hint="eastAsia" w:ascii="仿宋" w:hAnsi="仿宋" w:eastAsia="仿宋" w:cs="仿宋"/>
          <w:sz w:val="28"/>
          <w:szCs w:val="28"/>
          <w:lang w:eastAsia="zh-CN" w:bidi="ar"/>
        </w:rPr>
        <w:t>（以下无正文）</w:t>
      </w:r>
    </w:p>
    <w:p w14:paraId="28F45FC1">
      <w:pPr>
        <w:widowControl/>
        <w:spacing w:line="360" w:lineRule="auto"/>
        <w:ind w:firstLine="560" w:firstLineChars="200"/>
        <w:jc w:val="left"/>
        <w:rPr>
          <w:rFonts w:hint="eastAsia" w:ascii="仿宋" w:hAnsi="仿宋" w:eastAsia="仿宋" w:cs="仿宋"/>
          <w:sz w:val="28"/>
          <w:szCs w:val="28"/>
          <w:lang w:bidi="ar"/>
        </w:rPr>
      </w:pPr>
    </w:p>
    <w:p w14:paraId="4A2F5755">
      <w:pPr>
        <w:widowControl/>
        <w:spacing w:line="360" w:lineRule="auto"/>
        <w:ind w:firstLine="560" w:firstLineChars="200"/>
        <w:jc w:val="left"/>
        <w:rPr>
          <w:rFonts w:hint="eastAsia" w:ascii="仿宋" w:hAnsi="仿宋" w:eastAsia="仿宋" w:cs="仿宋"/>
          <w:sz w:val="28"/>
          <w:szCs w:val="28"/>
          <w:lang w:bidi="ar"/>
        </w:rPr>
      </w:pPr>
    </w:p>
    <w:p w14:paraId="0AD4FCE8">
      <w:pPr>
        <w:widowControl/>
        <w:spacing w:line="360" w:lineRule="auto"/>
        <w:ind w:firstLine="560" w:firstLineChars="200"/>
        <w:jc w:val="left"/>
        <w:rPr>
          <w:rFonts w:hint="eastAsia" w:ascii="仿宋" w:hAnsi="仿宋" w:eastAsia="仿宋" w:cs="仿宋"/>
          <w:sz w:val="28"/>
          <w:szCs w:val="28"/>
          <w:lang w:bidi="ar"/>
        </w:rPr>
      </w:pPr>
    </w:p>
    <w:p w14:paraId="6B67475C">
      <w:pPr>
        <w:widowControl/>
        <w:spacing w:line="360" w:lineRule="auto"/>
        <w:ind w:firstLine="560" w:firstLineChars="200"/>
        <w:jc w:val="left"/>
        <w:rPr>
          <w:rFonts w:hint="eastAsia" w:ascii="仿宋" w:hAnsi="仿宋" w:eastAsia="仿宋" w:cs="仿宋"/>
          <w:sz w:val="28"/>
          <w:szCs w:val="28"/>
          <w:lang w:bidi="ar"/>
        </w:rPr>
      </w:pPr>
    </w:p>
    <w:p w14:paraId="5CAA875E">
      <w:pPr>
        <w:widowControl/>
        <w:spacing w:line="360" w:lineRule="auto"/>
        <w:ind w:firstLine="560" w:firstLineChars="200"/>
        <w:jc w:val="left"/>
        <w:rPr>
          <w:rFonts w:hint="eastAsia" w:ascii="仿宋" w:hAnsi="仿宋" w:eastAsia="仿宋" w:cs="仿宋"/>
          <w:sz w:val="28"/>
          <w:szCs w:val="28"/>
          <w:lang w:bidi="ar"/>
        </w:rPr>
      </w:pPr>
    </w:p>
    <w:p w14:paraId="20FE4AF5">
      <w:pPr>
        <w:widowControl/>
        <w:spacing w:line="360" w:lineRule="auto"/>
        <w:ind w:firstLine="560" w:firstLineChars="200"/>
        <w:jc w:val="left"/>
        <w:rPr>
          <w:rFonts w:hint="eastAsia" w:ascii="仿宋" w:hAnsi="仿宋" w:eastAsia="仿宋" w:cs="仿宋"/>
          <w:sz w:val="28"/>
          <w:szCs w:val="28"/>
          <w:lang w:bidi="ar"/>
        </w:rPr>
      </w:pPr>
    </w:p>
    <w:p w14:paraId="017C2164">
      <w:pPr>
        <w:widowControl/>
        <w:spacing w:line="360" w:lineRule="auto"/>
        <w:ind w:firstLine="560" w:firstLineChars="200"/>
        <w:jc w:val="left"/>
        <w:rPr>
          <w:rFonts w:hint="eastAsia" w:ascii="仿宋" w:hAnsi="仿宋" w:eastAsia="仿宋" w:cs="仿宋"/>
          <w:sz w:val="28"/>
          <w:szCs w:val="28"/>
          <w:lang w:eastAsia="zh-CN" w:bidi="ar"/>
        </w:rPr>
      </w:pPr>
      <w:r>
        <w:rPr>
          <w:rFonts w:hint="eastAsia" w:ascii="仿宋" w:hAnsi="仿宋" w:eastAsia="仿宋" w:cs="仿宋"/>
          <w:sz w:val="28"/>
          <w:szCs w:val="28"/>
          <w:lang w:eastAsia="zh-CN" w:bidi="ar"/>
        </w:rPr>
        <w:t>（签字盖章页）</w:t>
      </w:r>
    </w:p>
    <w:tbl>
      <w:tblPr>
        <w:tblStyle w:val="9"/>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3744"/>
        <w:gridCol w:w="2962"/>
      </w:tblGrid>
      <w:tr w14:paraId="4F22B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14:paraId="2EC761BC">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甲  方</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14:paraId="145C45FB">
            <w:pPr>
              <w:widowControl/>
              <w:spacing w:line="500" w:lineRule="exact"/>
              <w:jc w:val="center"/>
              <w:rPr>
                <w:rFonts w:hint="eastAsia" w:ascii="仿宋" w:hAnsi="仿宋" w:eastAsia="仿宋" w:cs="仿宋"/>
                <w:sz w:val="28"/>
                <w:szCs w:val="28"/>
                <w:lang w:bidi="ar"/>
              </w:rPr>
            </w:pPr>
            <w:r>
              <w:rPr>
                <w:rFonts w:hint="eastAsia" w:ascii="仿宋" w:hAnsi="仿宋" w:eastAsia="仿宋" w:cs="仿宋"/>
                <w:sz w:val="28"/>
                <w:szCs w:val="28"/>
                <w:lang w:bidi="ar"/>
              </w:rPr>
              <w:t>乙  方</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14:paraId="4AB88288">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确 认 方</w:t>
            </w:r>
          </w:p>
        </w:tc>
      </w:tr>
      <w:tr w14:paraId="1C45A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F5679E">
            <w:pPr>
              <w:widowControl/>
              <w:spacing w:line="500" w:lineRule="exact"/>
              <w:jc w:val="center"/>
              <w:rPr>
                <w:rFonts w:hint="eastAsia" w:ascii="仿宋" w:hAnsi="仿宋" w:eastAsia="仿宋" w:cs="仿宋"/>
                <w:sz w:val="28"/>
                <w:szCs w:val="28"/>
                <w:lang w:bidi="ar"/>
              </w:rPr>
            </w:pPr>
            <w:r>
              <w:rPr>
                <w:rFonts w:hint="eastAsia" w:ascii="方正仿宋_GB2312" w:hAnsi="方正仿宋_GB2312" w:eastAsia="方正仿宋_GB2312" w:cs="方正仿宋_GB2312"/>
                <w:sz w:val="32"/>
                <w:szCs w:val="32"/>
                <w:lang w:val="en-US" w:eastAsia="zh-CN"/>
              </w:rPr>
              <w:t>XXX</w:t>
            </w:r>
            <w:r>
              <w:rPr>
                <w:rFonts w:hint="eastAsia" w:ascii="仿宋" w:hAnsi="仿宋" w:eastAsia="仿宋" w:cs="仿宋"/>
                <w:sz w:val="28"/>
                <w:szCs w:val="28"/>
                <w:lang w:bidi="ar"/>
              </w:rPr>
              <w:t>（盖章）</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17094D0">
            <w:pPr>
              <w:widowControl/>
              <w:spacing w:line="500" w:lineRule="exact"/>
              <w:ind w:firstLine="640" w:firstLineChars="200"/>
              <w:jc w:val="left"/>
              <w:rPr>
                <w:rFonts w:hint="eastAsia" w:ascii="仿宋" w:hAnsi="仿宋" w:eastAsia="仿宋" w:cs="仿宋"/>
                <w:sz w:val="28"/>
                <w:szCs w:val="28"/>
                <w:lang w:bidi="ar"/>
              </w:rPr>
            </w:pPr>
            <w:r>
              <w:rPr>
                <w:rFonts w:hint="eastAsia" w:ascii="方正仿宋_GB2312" w:hAnsi="方正仿宋_GB2312" w:eastAsia="方正仿宋_GB2312" w:cs="方正仿宋_GB2312"/>
                <w:sz w:val="32"/>
                <w:szCs w:val="32"/>
                <w:lang w:val="en-US" w:eastAsia="zh-CN"/>
              </w:rPr>
              <w:t>XXX</w:t>
            </w:r>
            <w:r>
              <w:rPr>
                <w:rFonts w:hint="eastAsia" w:ascii="仿宋" w:hAnsi="仿宋" w:eastAsia="仿宋" w:cs="仿宋"/>
                <w:sz w:val="28"/>
                <w:szCs w:val="28"/>
                <w:lang w:bidi="ar"/>
              </w:rPr>
              <w:t>（盖章）</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4E9428">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澄城县政府采购中心</w:t>
            </w:r>
          </w:p>
          <w:p w14:paraId="5D544DFE">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（盖章）</w:t>
            </w:r>
          </w:p>
        </w:tc>
      </w:tr>
      <w:tr w14:paraId="0022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14:paraId="7DC84B33">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 xml:space="preserve">地址： </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14:paraId="33D4ABC6">
            <w:pPr>
              <w:widowControl/>
              <w:rPr>
                <w:rFonts w:hint="eastAsia" w:ascii="仿宋" w:hAnsi="仿宋" w:eastAsia="仿宋" w:cs="仿宋"/>
                <w:sz w:val="28"/>
                <w:szCs w:val="28"/>
                <w:lang w:bidi="ar"/>
              </w:rPr>
            </w:pPr>
            <w:r>
              <w:rPr>
                <w:rFonts w:hint="eastAsia" w:ascii="仿宋" w:hAnsi="仿宋" w:eastAsia="仿宋" w:cs="仿宋"/>
                <w:sz w:val="28"/>
                <w:szCs w:val="28"/>
                <w:lang w:bidi="ar"/>
              </w:rPr>
              <w:t>地址：</w:t>
            </w:r>
          </w:p>
          <w:p w14:paraId="4CDA86CC">
            <w:pPr>
              <w:pStyle w:val="3"/>
              <w:rPr>
                <w:rFonts w:hint="eastAsia" w:ascii="仿宋" w:hAnsi="仿宋"/>
                <w:snapToGrid w:val="0"/>
                <w:sz w:val="30"/>
                <w:szCs w:val="30"/>
              </w:rPr>
            </w:pPr>
            <w:r>
              <w:rPr>
                <w:rFonts w:hint="eastAsia" w:ascii="仿宋" w:hAnsi="仿宋"/>
                <w:snapToGrid w:val="0"/>
                <w:sz w:val="30"/>
                <w:szCs w:val="30"/>
              </w:rPr>
              <w:t>开户银行：</w:t>
            </w:r>
          </w:p>
          <w:p w14:paraId="5E40AEE3">
            <w:pPr>
              <w:rPr>
                <w:rFonts w:hint="eastAsia" w:ascii="仿宋" w:hAnsi="仿宋" w:eastAsia="仿宋"/>
                <w:snapToGrid w:val="0"/>
                <w:kern w:val="0"/>
                <w:sz w:val="30"/>
                <w:szCs w:val="30"/>
              </w:rPr>
            </w:pPr>
            <w:r>
              <w:rPr>
                <w:rFonts w:hint="eastAsia" w:ascii="仿宋" w:hAnsi="仿宋" w:eastAsia="仿宋"/>
                <w:snapToGrid w:val="0"/>
                <w:kern w:val="0"/>
                <w:sz w:val="30"/>
                <w:szCs w:val="30"/>
              </w:rPr>
              <w:t>户名：</w:t>
            </w:r>
          </w:p>
          <w:p w14:paraId="5805124E">
            <w:pPr>
              <w:pStyle w:val="3"/>
              <w:rPr>
                <w:rFonts w:hint="eastAsia"/>
                <w:sz w:val="24"/>
                <w:szCs w:val="21"/>
              </w:rPr>
            </w:pPr>
            <w:r>
              <w:rPr>
                <w:rFonts w:hint="eastAsia" w:ascii="仿宋" w:hAnsi="仿宋"/>
                <w:snapToGrid w:val="0"/>
                <w:sz w:val="30"/>
                <w:szCs w:val="30"/>
              </w:rPr>
              <w:t>账号：</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14:paraId="75B159A1">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地址：澄城县古徵街5路</w:t>
            </w:r>
          </w:p>
        </w:tc>
      </w:tr>
      <w:tr w14:paraId="70F92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F55C0E">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 xml:space="preserve">法定代表人：（签字） </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F30D900">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法定代表人：（签字）</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92857B4">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法定代表人：（签字）</w:t>
            </w:r>
          </w:p>
        </w:tc>
      </w:tr>
      <w:tr w14:paraId="15B21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14:paraId="748811C5">
            <w:pPr>
              <w:widowControl/>
              <w:spacing w:line="500" w:lineRule="exact"/>
              <w:rPr>
                <w:rFonts w:hint="eastAsia" w:ascii="仿宋" w:hAnsi="仿宋" w:eastAsia="仿宋" w:cs="仿宋"/>
                <w:sz w:val="28"/>
                <w:szCs w:val="28"/>
                <w:lang w:bidi="ar"/>
              </w:rPr>
            </w:pPr>
            <w:r>
              <w:rPr>
                <w:rFonts w:hint="eastAsia" w:ascii="仿宋" w:hAnsi="仿宋" w:eastAsia="仿宋" w:cs="仿宋"/>
                <w:sz w:val="28"/>
                <w:szCs w:val="28"/>
                <w:lang w:bidi="ar"/>
              </w:rPr>
              <w:t>被授权人：（签字）</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14:paraId="3399E902">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被授权人：（签字）</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14:paraId="38B495CA">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承办人：（签字）</w:t>
            </w:r>
          </w:p>
        </w:tc>
      </w:tr>
      <w:tr w14:paraId="6F957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14:paraId="4CFBB34C">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日期：   年  月  日</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14:paraId="72109322">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日期：   年   月   日</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14:paraId="5B017BA6">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日期：   年  月  日</w:t>
            </w:r>
          </w:p>
        </w:tc>
      </w:tr>
    </w:tbl>
    <w:p w14:paraId="191603CE">
      <w:pPr>
        <w:rPr>
          <w:rFonts w:hint="default"/>
          <w:sz w:val="21"/>
          <w:szCs w:val="24"/>
        </w:rPr>
      </w:pPr>
    </w:p>
    <w:p w14:paraId="372276A9">
      <w:pPr>
        <w:pStyle w:val="3"/>
        <w:keepLines/>
        <w:spacing w:line="580" w:lineRule="exact"/>
        <w:rPr>
          <w:rFonts w:hint="default"/>
          <w:sz w:val="28"/>
          <w:szCs w:val="28"/>
        </w:rPr>
      </w:pPr>
    </w:p>
    <w:sectPr>
      <w:footerReference r:id="rId3" w:type="default"/>
      <w:pgSz w:w="11906" w:h="16838"/>
      <w:pgMar w:top="1984" w:right="1304" w:bottom="1701" w:left="1531" w:header="851" w:footer="992" w:gutter="0"/>
      <w:pgBorders>
        <w:top w:val="none" w:sz="0" w:space="0"/>
        <w:left w:val="none" w:sz="0" w:space="0"/>
        <w:bottom w:val="none" w:sz="0" w:space="0"/>
        <w:right w:val="none" w:sz="0" w:space="0"/>
      </w:pgBorders>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70B4DD">
    <w:pPr>
      <w:pStyle w:val="5"/>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87B56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987B56E">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jNWFlNWU1NDJjODg0ZDI1ZmUwZDA5Y2U2Y2E4MDAifQ=="/>
  </w:docVars>
  <w:rsids>
    <w:rsidRoot w:val="6EC76633"/>
    <w:rsid w:val="003E6A8F"/>
    <w:rsid w:val="004C6BE1"/>
    <w:rsid w:val="00566D2E"/>
    <w:rsid w:val="00630724"/>
    <w:rsid w:val="007B6940"/>
    <w:rsid w:val="007C37C9"/>
    <w:rsid w:val="007F3024"/>
    <w:rsid w:val="009F6BBF"/>
    <w:rsid w:val="00B925D9"/>
    <w:rsid w:val="00E077B7"/>
    <w:rsid w:val="01181859"/>
    <w:rsid w:val="01BC41DC"/>
    <w:rsid w:val="021079BA"/>
    <w:rsid w:val="02176B42"/>
    <w:rsid w:val="02310F78"/>
    <w:rsid w:val="03026457"/>
    <w:rsid w:val="04055618"/>
    <w:rsid w:val="046D6D86"/>
    <w:rsid w:val="04784101"/>
    <w:rsid w:val="047D13AA"/>
    <w:rsid w:val="05533193"/>
    <w:rsid w:val="061000A9"/>
    <w:rsid w:val="06274B74"/>
    <w:rsid w:val="06A36B19"/>
    <w:rsid w:val="06AA339E"/>
    <w:rsid w:val="06FA2477"/>
    <w:rsid w:val="070C7CCD"/>
    <w:rsid w:val="08224B2C"/>
    <w:rsid w:val="083E4170"/>
    <w:rsid w:val="0A602596"/>
    <w:rsid w:val="0A6A6A95"/>
    <w:rsid w:val="0B1D1846"/>
    <w:rsid w:val="0B812330"/>
    <w:rsid w:val="0BE935BE"/>
    <w:rsid w:val="0BEC2B4A"/>
    <w:rsid w:val="0BFD76D9"/>
    <w:rsid w:val="0CD17D2F"/>
    <w:rsid w:val="0CDA04C9"/>
    <w:rsid w:val="0D1C0945"/>
    <w:rsid w:val="0D6B59F3"/>
    <w:rsid w:val="0D6E42F3"/>
    <w:rsid w:val="0DE35C7A"/>
    <w:rsid w:val="0E4017EB"/>
    <w:rsid w:val="0E814043"/>
    <w:rsid w:val="0E8653AA"/>
    <w:rsid w:val="0E915EF5"/>
    <w:rsid w:val="0EEF3BEB"/>
    <w:rsid w:val="0F495A59"/>
    <w:rsid w:val="0FC5238A"/>
    <w:rsid w:val="10A74C4D"/>
    <w:rsid w:val="10FA3762"/>
    <w:rsid w:val="112E6273"/>
    <w:rsid w:val="113246EE"/>
    <w:rsid w:val="11486ACE"/>
    <w:rsid w:val="13824654"/>
    <w:rsid w:val="146B422A"/>
    <w:rsid w:val="151742F4"/>
    <w:rsid w:val="15390844"/>
    <w:rsid w:val="15952E4D"/>
    <w:rsid w:val="169016B7"/>
    <w:rsid w:val="16CB5B12"/>
    <w:rsid w:val="16E6664E"/>
    <w:rsid w:val="177B7D38"/>
    <w:rsid w:val="18190811"/>
    <w:rsid w:val="182B350C"/>
    <w:rsid w:val="1867206B"/>
    <w:rsid w:val="187D7DE3"/>
    <w:rsid w:val="188416FD"/>
    <w:rsid w:val="18973763"/>
    <w:rsid w:val="18AA0117"/>
    <w:rsid w:val="198A6011"/>
    <w:rsid w:val="1A0C72A6"/>
    <w:rsid w:val="1A211671"/>
    <w:rsid w:val="1B8D723C"/>
    <w:rsid w:val="1CDF2AA1"/>
    <w:rsid w:val="1D0E6F59"/>
    <w:rsid w:val="1E68404A"/>
    <w:rsid w:val="1EB77050"/>
    <w:rsid w:val="1ED67DB3"/>
    <w:rsid w:val="1F071EB1"/>
    <w:rsid w:val="1F1E433D"/>
    <w:rsid w:val="1FAA1A0D"/>
    <w:rsid w:val="20BB1BF1"/>
    <w:rsid w:val="21887A81"/>
    <w:rsid w:val="21A73486"/>
    <w:rsid w:val="239048BA"/>
    <w:rsid w:val="23FD3CC0"/>
    <w:rsid w:val="24164AC9"/>
    <w:rsid w:val="24333325"/>
    <w:rsid w:val="249D5976"/>
    <w:rsid w:val="24D665AE"/>
    <w:rsid w:val="250143C4"/>
    <w:rsid w:val="2535426F"/>
    <w:rsid w:val="259B4682"/>
    <w:rsid w:val="26622F20"/>
    <w:rsid w:val="269E3BFB"/>
    <w:rsid w:val="26C568DA"/>
    <w:rsid w:val="26CE6AA7"/>
    <w:rsid w:val="29991CAD"/>
    <w:rsid w:val="2A1907ED"/>
    <w:rsid w:val="2A38348F"/>
    <w:rsid w:val="2A474449"/>
    <w:rsid w:val="2A5A1A2F"/>
    <w:rsid w:val="2B5A6FCD"/>
    <w:rsid w:val="2C22657D"/>
    <w:rsid w:val="2DE950E8"/>
    <w:rsid w:val="2EC15F9E"/>
    <w:rsid w:val="2F6359D7"/>
    <w:rsid w:val="2FCD4A51"/>
    <w:rsid w:val="300A6903"/>
    <w:rsid w:val="310578F1"/>
    <w:rsid w:val="31490089"/>
    <w:rsid w:val="31674CA1"/>
    <w:rsid w:val="318D7825"/>
    <w:rsid w:val="31A16F80"/>
    <w:rsid w:val="32256945"/>
    <w:rsid w:val="324C6101"/>
    <w:rsid w:val="32DD47CE"/>
    <w:rsid w:val="33D95773"/>
    <w:rsid w:val="346C49BF"/>
    <w:rsid w:val="34E5255D"/>
    <w:rsid w:val="354A42AF"/>
    <w:rsid w:val="35C2453B"/>
    <w:rsid w:val="35C83160"/>
    <w:rsid w:val="36001035"/>
    <w:rsid w:val="36E27938"/>
    <w:rsid w:val="3769305E"/>
    <w:rsid w:val="379C7805"/>
    <w:rsid w:val="386559E3"/>
    <w:rsid w:val="394C0BBC"/>
    <w:rsid w:val="3A041984"/>
    <w:rsid w:val="3A0F42CA"/>
    <w:rsid w:val="3A742699"/>
    <w:rsid w:val="3A8D200E"/>
    <w:rsid w:val="3A937667"/>
    <w:rsid w:val="3ABB3AA3"/>
    <w:rsid w:val="3BF93B9F"/>
    <w:rsid w:val="3C48147E"/>
    <w:rsid w:val="3C7C5FB8"/>
    <w:rsid w:val="3CD87E4F"/>
    <w:rsid w:val="3CF85B53"/>
    <w:rsid w:val="3D6066DD"/>
    <w:rsid w:val="3D646572"/>
    <w:rsid w:val="3D696F03"/>
    <w:rsid w:val="3D8E3A72"/>
    <w:rsid w:val="3E0A17C2"/>
    <w:rsid w:val="3E8A4017"/>
    <w:rsid w:val="3E9A01F4"/>
    <w:rsid w:val="3EAEE565"/>
    <w:rsid w:val="3F9943ED"/>
    <w:rsid w:val="3FA113F8"/>
    <w:rsid w:val="404550B8"/>
    <w:rsid w:val="40D7548C"/>
    <w:rsid w:val="41243E23"/>
    <w:rsid w:val="413D0ADC"/>
    <w:rsid w:val="41CA289C"/>
    <w:rsid w:val="426C5253"/>
    <w:rsid w:val="449F6565"/>
    <w:rsid w:val="450537FC"/>
    <w:rsid w:val="4703419D"/>
    <w:rsid w:val="48B01E48"/>
    <w:rsid w:val="48C91E02"/>
    <w:rsid w:val="48CC2D65"/>
    <w:rsid w:val="497839DF"/>
    <w:rsid w:val="4A5733C5"/>
    <w:rsid w:val="4A733587"/>
    <w:rsid w:val="4A914BA1"/>
    <w:rsid w:val="4AA801CD"/>
    <w:rsid w:val="4C750D51"/>
    <w:rsid w:val="4CD91426"/>
    <w:rsid w:val="4D224F2A"/>
    <w:rsid w:val="4D7B0FDD"/>
    <w:rsid w:val="4DED6593"/>
    <w:rsid w:val="4E67067F"/>
    <w:rsid w:val="4EDC4344"/>
    <w:rsid w:val="4F381A8F"/>
    <w:rsid w:val="5064702B"/>
    <w:rsid w:val="50B54D9E"/>
    <w:rsid w:val="50D517F3"/>
    <w:rsid w:val="50EE4AFC"/>
    <w:rsid w:val="52B051C6"/>
    <w:rsid w:val="539B710B"/>
    <w:rsid w:val="540D0EE8"/>
    <w:rsid w:val="55383AD2"/>
    <w:rsid w:val="56A50A61"/>
    <w:rsid w:val="57541C94"/>
    <w:rsid w:val="576A37BD"/>
    <w:rsid w:val="578B0BC5"/>
    <w:rsid w:val="58671DBA"/>
    <w:rsid w:val="58A73352"/>
    <w:rsid w:val="599E36E0"/>
    <w:rsid w:val="5A1B6236"/>
    <w:rsid w:val="5ACC6A18"/>
    <w:rsid w:val="5B0F0D96"/>
    <w:rsid w:val="5BB74FF7"/>
    <w:rsid w:val="5D035231"/>
    <w:rsid w:val="5D111BF2"/>
    <w:rsid w:val="5D373B68"/>
    <w:rsid w:val="5D663B9A"/>
    <w:rsid w:val="5E517507"/>
    <w:rsid w:val="5FD078DD"/>
    <w:rsid w:val="60795B1C"/>
    <w:rsid w:val="611F03B9"/>
    <w:rsid w:val="612A00AA"/>
    <w:rsid w:val="615B7508"/>
    <w:rsid w:val="61E73AD8"/>
    <w:rsid w:val="62C957BD"/>
    <w:rsid w:val="64B96D77"/>
    <w:rsid w:val="658F6A2D"/>
    <w:rsid w:val="65FA13F5"/>
    <w:rsid w:val="66D05574"/>
    <w:rsid w:val="670C0FE1"/>
    <w:rsid w:val="680D3880"/>
    <w:rsid w:val="682231BC"/>
    <w:rsid w:val="686A2046"/>
    <w:rsid w:val="68A715D8"/>
    <w:rsid w:val="69740AA0"/>
    <w:rsid w:val="698615C9"/>
    <w:rsid w:val="6AB46CE8"/>
    <w:rsid w:val="6B084F8E"/>
    <w:rsid w:val="6B59766A"/>
    <w:rsid w:val="6BA313D7"/>
    <w:rsid w:val="6BDA6406"/>
    <w:rsid w:val="6BEF16B8"/>
    <w:rsid w:val="6CD16097"/>
    <w:rsid w:val="6E514F53"/>
    <w:rsid w:val="6EC76633"/>
    <w:rsid w:val="6F103A37"/>
    <w:rsid w:val="6FB54556"/>
    <w:rsid w:val="6FC52E70"/>
    <w:rsid w:val="6FD7053E"/>
    <w:rsid w:val="6FF78F5C"/>
    <w:rsid w:val="6FFA720D"/>
    <w:rsid w:val="70712725"/>
    <w:rsid w:val="70835761"/>
    <w:rsid w:val="71A40894"/>
    <w:rsid w:val="7208760C"/>
    <w:rsid w:val="721D0945"/>
    <w:rsid w:val="730E0FAF"/>
    <w:rsid w:val="73B564A4"/>
    <w:rsid w:val="73B71809"/>
    <w:rsid w:val="73F874D1"/>
    <w:rsid w:val="742D38C4"/>
    <w:rsid w:val="748A7DE8"/>
    <w:rsid w:val="749A236E"/>
    <w:rsid w:val="74C557D2"/>
    <w:rsid w:val="753D704E"/>
    <w:rsid w:val="75B74C0D"/>
    <w:rsid w:val="760920B7"/>
    <w:rsid w:val="7653662C"/>
    <w:rsid w:val="76547E26"/>
    <w:rsid w:val="76C94152"/>
    <w:rsid w:val="778C2DC5"/>
    <w:rsid w:val="77F7F5F1"/>
    <w:rsid w:val="787D5382"/>
    <w:rsid w:val="789456D9"/>
    <w:rsid w:val="78EB6FD3"/>
    <w:rsid w:val="795356E9"/>
    <w:rsid w:val="797A6317"/>
    <w:rsid w:val="79A72A0A"/>
    <w:rsid w:val="79AB0104"/>
    <w:rsid w:val="79B11DAB"/>
    <w:rsid w:val="79E85C96"/>
    <w:rsid w:val="7AAF05A8"/>
    <w:rsid w:val="7AC43368"/>
    <w:rsid w:val="7BAB40AC"/>
    <w:rsid w:val="7BED58AC"/>
    <w:rsid w:val="7E1D2BBD"/>
    <w:rsid w:val="7E2C16C5"/>
    <w:rsid w:val="7EA70C1A"/>
    <w:rsid w:val="7F051D69"/>
    <w:rsid w:val="7F842003"/>
    <w:rsid w:val="7FF746B7"/>
    <w:rsid w:val="91BBEF0D"/>
    <w:rsid w:val="AB3FDCC5"/>
    <w:rsid w:val="B7EDC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unhideWhenUsed/>
    <w:qFormat/>
    <w:uiPriority w:val="0"/>
    <w:pPr>
      <w:spacing w:after="120"/>
    </w:pPr>
    <w:rPr>
      <w:rFonts w:hint="eastAsia" w:ascii="宋体" w:hAnsi="宋体" w:eastAsia="仿宋" w:cs="宋体"/>
      <w:kern w:val="0"/>
      <w:sz w:val="24"/>
      <w:szCs w:val="21"/>
    </w:rPr>
  </w:style>
  <w:style w:type="paragraph" w:styleId="4">
    <w:name w:val="Body Text Indent"/>
    <w:basedOn w:val="1"/>
    <w:next w:val="1"/>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w:basedOn w:val="3"/>
    <w:next w:val="8"/>
    <w:unhideWhenUsed/>
    <w:qFormat/>
    <w:uiPriority w:val="0"/>
    <w:pPr>
      <w:ind w:firstLine="420" w:firstLineChars="100"/>
    </w:pPr>
    <w:rPr>
      <w:rFonts w:hint="eastAsia" w:ascii="Times New Roman" w:hAnsi="Times New Roman"/>
      <w:color w:val="auto"/>
      <w:sz w:val="18"/>
      <w:szCs w:val="18"/>
    </w:rPr>
  </w:style>
  <w:style w:type="paragraph" w:styleId="8">
    <w:name w:val="Body Text First Indent 2"/>
    <w:basedOn w:val="4"/>
    <w:next w:val="1"/>
    <w:unhideWhenUsed/>
    <w:qFormat/>
    <w:uiPriority w:val="0"/>
    <w:pPr>
      <w:ind w:leftChars="0" w:firstLine="420"/>
    </w:pPr>
    <w:rPr>
      <w:rFonts w:hint="eastAsia"/>
      <w:sz w:val="24"/>
      <w:szCs w:val="24"/>
    </w:rPr>
  </w:style>
  <w:style w:type="paragraph" w:styleId="11">
    <w:name w:val="List Paragraph"/>
    <w:basedOn w:val="1"/>
    <w:qFormat/>
    <w:uiPriority w:val="34"/>
    <w:pPr>
      <w:ind w:firstLine="420" w:firstLineChars="200"/>
    </w:pPr>
  </w:style>
  <w:style w:type="paragraph" w:customStyle="1" w:styleId="12">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1283</Words>
  <Characters>1316</Characters>
  <Lines>20</Lines>
  <Paragraphs>5</Paragraphs>
  <TotalTime>0</TotalTime>
  <ScaleCrop>false</ScaleCrop>
  <LinksUpToDate>false</LinksUpToDate>
  <CharactersWithSpaces>1391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2025-01-21T09:25:00Z</dcterms:created>
  <dc:creator>Administrator</dc:creator>
  <cp:lastModifiedBy>m</cp:lastModifiedBy>
  <cp:lastPrinted>2025-05-30T09:34:00Z</cp:lastPrinted>
  <dcterms:modified xsi:type="dcterms:W3CDTF">2025-11-20T01:47:41Z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1CC82088469743A0AA094533EAB19250</vt:lpwstr>
  </property>
  <property fmtid="{D5CDD505-2E9C-101B-9397-08002B2CF9AE}" pid="4" name="KSOTemplateDocerSaveRecord">
    <vt:lpwstr>eyJoZGlkIjoiZDc3YTAzMDhiY2Q4ZjM3NGM3MTNhOWI2ZmM0ZmNmZjYiLCJ1c2VySWQiOiI3NTY1MjgyNzUifQ==</vt:lpwstr>
  </property>
</Properties>
</file>