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版本号：CZCRMFY(2025)WYGL-120260104001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审判法庭物业管理服务项目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CZCRMFY(2025)WYGL-1</w:t>
      </w:r>
      <w:r>
        <w:br/>
      </w:r>
      <w:r>
        <w:br/>
      </w:r>
      <w:r>
        <w:br/>
      </w:r>
    </w:p>
    <w:p>
      <w:pPr>
        <w:pStyle w:val="null3"/>
        <w:jc w:val="center"/>
        <w:outlineLvl w:val="2"/>
      </w:pPr>
      <w:r>
        <w:rPr>
          <w:rFonts w:ascii="仿宋_GB2312" w:hAnsi="仿宋_GB2312" w:cs="仿宋_GB2312" w:eastAsia="仿宋_GB2312"/>
          <w:sz w:val="28"/>
          <w:b/>
        </w:rPr>
        <w:t>澄城县人民法院</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澄城县人民法院</w:t>
      </w:r>
      <w:r>
        <w:rPr>
          <w:rFonts w:ascii="仿宋_GB2312" w:hAnsi="仿宋_GB2312" w:cs="仿宋_GB2312" w:eastAsia="仿宋_GB2312"/>
        </w:rPr>
        <w:t>委托，拟对</w:t>
      </w:r>
      <w:r>
        <w:rPr>
          <w:rFonts w:ascii="仿宋_GB2312" w:hAnsi="仿宋_GB2312" w:cs="仿宋_GB2312" w:eastAsia="仿宋_GB2312"/>
        </w:rPr>
        <w:t>审判法庭物业管理服务项目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CZCRMFY(2025)WYGL-1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审判法庭物业管理服务项目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满足审判法庭保安服务、公共环境卫生清洁、公共设施设备管护养护。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采购包1（审判法庭物业管理服务项目）：属于专门面向中小企业采购。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9、非联合体投标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澄城县育才东路新城国际半岛东北侧约260米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18391376542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澄城县人民法院</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1、所提供服务的质量水平，符合采购文件服务企业投标承诺及采购合同约定的要求。 2、完成采购文件服务企业投标承诺及采购合同中约定的其他要求。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澄城县人民法院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澄城县人民法院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澄城县人民法院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联系人：党先生</w:t>
      </w:r>
    </w:p>
    <w:p>
      <w:pPr>
        <w:pStyle w:val="null3"/>
      </w:pPr>
      <w:r>
        <w:rPr>
          <w:rFonts w:ascii="仿宋_GB2312" w:hAnsi="仿宋_GB2312" w:cs="仿宋_GB2312" w:eastAsia="仿宋_GB2312"/>
        </w:rPr>
        <w:t>联系电话：18391376542</w:t>
      </w:r>
    </w:p>
    <w:p>
      <w:pPr>
        <w:pStyle w:val="null3"/>
      </w:pPr>
      <w:r>
        <w:rPr>
          <w:rFonts w:ascii="仿宋_GB2312" w:hAnsi="仿宋_GB2312" w:cs="仿宋_GB2312" w:eastAsia="仿宋_GB2312"/>
        </w:rPr>
        <w:t>地址：澄城县人民法院</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满足审判法庭保安服务、公共环境卫生清洁、公共设施设备管护养护。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审判法庭物业管理服务项目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标的名称：审判法庭物业管理服务项目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一、服务指标的具体要求</w:t>
            </w:r>
          </w:p>
          <w:p>
            <w:pPr>
              <w:pStyle w:val="null3"/>
              <w:ind w:firstLine="321"/>
              <w:jc w:val="both"/>
            </w:pPr>
            <w:r>
              <w:rPr>
                <w:rFonts w:ascii="仿宋_GB2312" w:hAnsi="仿宋_GB2312" w:cs="仿宋_GB2312" w:eastAsia="仿宋_GB2312"/>
                <w:sz w:val="32"/>
                <w:b/>
              </w:rPr>
              <w:t>1、服务项目概况</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澄城县人民法院审判法庭项目于</w:t>
            </w:r>
            <w:r>
              <w:rPr>
                <w:rFonts w:ascii="仿宋_GB2312" w:hAnsi="仿宋_GB2312" w:cs="仿宋_GB2312" w:eastAsia="仿宋_GB2312"/>
                <w:sz w:val="32"/>
              </w:rPr>
              <w:t>2024年5月投入使用，占地面积30余亩，建筑面积14800㎡，其中审判法庭地上四层，建筑面积10000㎡，地下一层，建筑面</w:t>
            </w:r>
            <w:r>
              <w:rPr>
                <w:rFonts w:ascii="仿宋_GB2312" w:hAnsi="仿宋_GB2312" w:cs="仿宋_GB2312" w:eastAsia="仿宋_GB2312"/>
                <w:sz w:val="32"/>
                <w:color w:val="000000"/>
                <w:shd w:fill="FFFFFF" w:val="clear"/>
              </w:rPr>
              <w:t>积</w:t>
            </w:r>
            <w:r>
              <w:rPr>
                <w:rFonts w:ascii="仿宋_GB2312" w:hAnsi="仿宋_GB2312" w:cs="仿宋_GB2312" w:eastAsia="仿宋_GB2312"/>
                <w:sz w:val="32"/>
                <w:color w:val="000000"/>
                <w:shd w:fill="FFFFFF" w:val="clear"/>
              </w:rPr>
              <w:t>3100平方米，配套服务楼2000㎡。</w:t>
            </w:r>
          </w:p>
          <w:p>
            <w:pPr>
              <w:pStyle w:val="null3"/>
              <w:ind w:firstLine="321"/>
              <w:jc w:val="left"/>
            </w:pPr>
            <w:r>
              <w:rPr>
                <w:rFonts w:ascii="仿宋_GB2312" w:hAnsi="仿宋_GB2312" w:cs="仿宋_GB2312" w:eastAsia="仿宋_GB2312"/>
                <w:sz w:val="32"/>
                <w:b/>
              </w:rPr>
              <w:t>2、服务内容：</w:t>
            </w:r>
          </w:p>
          <w:p>
            <w:pPr>
              <w:pStyle w:val="null3"/>
              <w:ind w:firstLine="640"/>
              <w:jc w:val="both"/>
            </w:pPr>
            <w:r>
              <w:rPr>
                <w:rFonts w:ascii="仿宋_GB2312" w:hAnsi="仿宋_GB2312" w:cs="仿宋_GB2312" w:eastAsia="仿宋_GB2312"/>
                <w:sz w:val="32"/>
              </w:rPr>
              <w:t>保安服务：</w:t>
            </w:r>
          </w:p>
          <w:p>
            <w:pPr>
              <w:pStyle w:val="null3"/>
              <w:numPr>
                <w:ilvl w:val="0"/>
                <w:numId w:val="1"/>
              </w:numPr>
              <w:jc w:val="both"/>
            </w:pPr>
            <w:r>
              <w:rPr>
                <w:rFonts w:ascii="仿宋_GB2312" w:hAnsi="仿宋_GB2312" w:cs="仿宋_GB2312" w:eastAsia="仿宋_GB2312"/>
                <w:sz w:val="32"/>
              </w:rPr>
              <w:t>负责维护服务目标区域的正常秩序，负责</w:t>
            </w:r>
            <w:r>
              <w:rPr>
                <w:rFonts w:ascii="仿宋_GB2312" w:hAnsi="仿宋_GB2312" w:cs="仿宋_GB2312" w:eastAsia="仿宋_GB2312"/>
                <w:sz w:val="32"/>
              </w:rPr>
              <w:t>24小时安全保卫、值守工作，负责机关门口的安全保卫工作，保证大门内外通道畅通，做好来访人员的登记核证工作和进入车辆信息录入工作，并协助法官干警处置上访人员阻扰大门区域正常秩序的行为，严防没持有有效证件或许可的人员和车辆进入服务目标区域。</w:t>
            </w:r>
          </w:p>
          <w:p>
            <w:pPr>
              <w:pStyle w:val="null3"/>
              <w:numPr>
                <w:ilvl w:val="0"/>
                <w:numId w:val="1"/>
              </w:numPr>
              <w:jc w:val="both"/>
            </w:pPr>
            <w:r>
              <w:rPr>
                <w:rFonts w:ascii="仿宋_GB2312" w:hAnsi="仿宋_GB2312" w:cs="仿宋_GB2312" w:eastAsia="仿宋_GB2312"/>
                <w:sz w:val="32"/>
              </w:rPr>
              <w:t>负责机关报刊杂志、文件、邮件的收发工作，严格执行采购人有关保密规定。</w:t>
            </w:r>
          </w:p>
          <w:p>
            <w:pPr>
              <w:pStyle w:val="null3"/>
              <w:numPr>
                <w:ilvl w:val="0"/>
                <w:numId w:val="1"/>
              </w:numPr>
              <w:jc w:val="both"/>
            </w:pPr>
            <w:r>
              <w:rPr>
                <w:rFonts w:ascii="仿宋_GB2312" w:hAnsi="仿宋_GB2312" w:cs="仿宋_GB2312" w:eastAsia="仿宋_GB2312"/>
                <w:sz w:val="32"/>
              </w:rPr>
              <w:t>做好服务目标区域内的防火、防盗、防毒、防爆炸、防抢、防泄密、防治自然灾害事故等安全防范工作。提高警惕及时掌握服务目标区域的情况，执勤期间负责巡查服务目标区域的情况，发现安全隐患问题或可疑情况要立即处理并记录，及时报告相关部门。</w:t>
            </w:r>
          </w:p>
          <w:p>
            <w:pPr>
              <w:pStyle w:val="null3"/>
              <w:numPr>
                <w:ilvl w:val="0"/>
                <w:numId w:val="1"/>
              </w:numPr>
              <w:jc w:val="both"/>
            </w:pPr>
            <w:r>
              <w:rPr>
                <w:rFonts w:ascii="仿宋_GB2312" w:hAnsi="仿宋_GB2312" w:cs="仿宋_GB2312" w:eastAsia="仿宋_GB2312"/>
                <w:sz w:val="32"/>
              </w:rPr>
              <w:t>协助完成服务目标区域开展的各种大型活动的有关保卫保障工作。</w:t>
            </w:r>
          </w:p>
          <w:p>
            <w:pPr>
              <w:pStyle w:val="null3"/>
              <w:ind w:firstLine="640"/>
              <w:jc w:val="both"/>
            </w:pPr>
            <w:r>
              <w:rPr>
                <w:rFonts w:ascii="仿宋_GB2312" w:hAnsi="仿宋_GB2312" w:cs="仿宋_GB2312" w:eastAsia="仿宋_GB2312"/>
                <w:sz w:val="32"/>
              </w:rPr>
              <w:t>保洁服务：</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楼内保洁：负责审判大楼、配套服务楼内公共区域清洁卫生，包括墙面、各类灯具、地面、楼梯、扶手、走廊、通道、窗户、宣传栏、指示牌、洗手间、茶水间、楼梯间、屋面楼顶及墙面各类开关等附属设备的清洁、保洁工作；</w:t>
            </w:r>
          </w:p>
          <w:p>
            <w:pPr>
              <w:pStyle w:val="null3"/>
              <w:ind w:firstLine="640"/>
              <w:jc w:val="both"/>
            </w:pPr>
            <w:r>
              <w:rPr>
                <w:rFonts w:ascii="仿宋_GB2312" w:hAnsi="仿宋_GB2312" w:cs="仿宋_GB2312" w:eastAsia="仿宋_GB2312"/>
                <w:sz w:val="32"/>
              </w:rPr>
              <w:t>2、外围保洁：院落、道路（包括公共区域、连椅、垃圾桶、宣传牌、指示牌、灯箱、路灯、幕墙等）的保洁、清洁等工作；</w:t>
            </w:r>
          </w:p>
          <w:p>
            <w:pPr>
              <w:pStyle w:val="null3"/>
              <w:ind w:firstLine="640"/>
              <w:jc w:val="both"/>
            </w:pPr>
            <w:r>
              <w:rPr>
                <w:rFonts w:ascii="仿宋_GB2312" w:hAnsi="仿宋_GB2312" w:cs="仿宋_GB2312" w:eastAsia="仿宋_GB2312"/>
                <w:sz w:val="32"/>
              </w:rPr>
              <w:t>3、垃圾清理：按垃圾分类标准严格对院内垃圾进行收集、分类、转运。</w:t>
            </w:r>
          </w:p>
          <w:p>
            <w:pPr>
              <w:pStyle w:val="null3"/>
              <w:ind w:firstLine="640"/>
              <w:jc w:val="both"/>
            </w:pPr>
            <w:r>
              <w:rPr>
                <w:rFonts w:ascii="仿宋_GB2312" w:hAnsi="仿宋_GB2312" w:cs="仿宋_GB2312" w:eastAsia="仿宋_GB2312"/>
                <w:sz w:val="32"/>
              </w:rPr>
              <w:t>4、积极配合使用方其他临时性或紧急性的保洁工作。</w:t>
            </w:r>
          </w:p>
          <w:p>
            <w:pPr>
              <w:pStyle w:val="null3"/>
              <w:ind w:firstLine="640"/>
              <w:jc w:val="both"/>
            </w:pPr>
            <w:r>
              <w:rPr>
                <w:rFonts w:ascii="仿宋_GB2312" w:hAnsi="仿宋_GB2312" w:cs="仿宋_GB2312" w:eastAsia="仿宋_GB2312"/>
                <w:sz w:val="32"/>
              </w:rPr>
              <w:t>设施设备运行与维护服务：</w:t>
            </w:r>
          </w:p>
          <w:p>
            <w:pPr>
              <w:pStyle w:val="null3"/>
              <w:ind w:firstLine="640"/>
              <w:jc w:val="both"/>
            </w:pPr>
            <w:r>
              <w:rPr>
                <w:rFonts w:ascii="仿宋_GB2312" w:hAnsi="仿宋_GB2312" w:cs="仿宋_GB2312" w:eastAsia="仿宋_GB2312"/>
                <w:sz w:val="32"/>
              </w:rPr>
              <w:t>供配电系统、给排水系统的运行与维护；中央空调系统的运行与维护管理；建筑物门窗玻璃、门锁、办公家具等的日常简单维修。</w:t>
            </w:r>
          </w:p>
          <w:p>
            <w:pPr>
              <w:pStyle w:val="null3"/>
              <w:ind w:firstLine="640"/>
              <w:jc w:val="both"/>
            </w:pPr>
            <w:r>
              <w:rPr>
                <w:rFonts w:ascii="仿宋_GB2312" w:hAnsi="仿宋_GB2312" w:cs="仿宋_GB2312" w:eastAsia="仿宋_GB2312"/>
                <w:sz w:val="32"/>
                <w:b/>
              </w:rPr>
              <w:t>3、服务期限：</w:t>
            </w:r>
            <w:r>
              <w:rPr>
                <w:rFonts w:ascii="仿宋_GB2312" w:hAnsi="仿宋_GB2312" w:cs="仿宋_GB2312" w:eastAsia="仿宋_GB2312"/>
                <w:sz w:val="32"/>
              </w:rPr>
              <w:t>自合同签订之日起</w:t>
            </w:r>
            <w:r>
              <w:rPr>
                <w:rFonts w:ascii="仿宋_GB2312" w:hAnsi="仿宋_GB2312" w:cs="仿宋_GB2312" w:eastAsia="仿宋_GB2312"/>
                <w:sz w:val="32"/>
              </w:rPr>
              <w:t>1年</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b/>
              </w:rPr>
              <w:t>4、服务地点：</w:t>
            </w:r>
            <w:r>
              <w:rPr>
                <w:rFonts w:ascii="仿宋_GB2312" w:hAnsi="仿宋_GB2312" w:cs="仿宋_GB2312" w:eastAsia="仿宋_GB2312"/>
                <w:sz w:val="32"/>
              </w:rPr>
              <w:t>渭南市澄城县</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3"/>
                <w:b/>
              </w:rPr>
              <w:t>二、本项目的费用组成明细：</w:t>
            </w:r>
          </w:p>
          <w:tbl>
            <w:tblPr>
              <w:tblBorders>
                <w:top w:val="none" w:color="000000" w:sz="4"/>
                <w:left w:val="none" w:color="000000" w:sz="4"/>
                <w:bottom w:val="none" w:color="000000" w:sz="4"/>
                <w:right w:val="none" w:color="000000" w:sz="4"/>
                <w:insideH w:val="none"/>
                <w:insideV w:val="none"/>
              </w:tblBorders>
            </w:tblPr>
            <w:tblGrid>
              <w:gridCol w:w="660"/>
              <w:gridCol w:w="484"/>
              <w:gridCol w:w="484"/>
              <w:gridCol w:w="408"/>
              <w:gridCol w:w="499"/>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保安服务</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保洁服务</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水电维护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管理人员</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w:t>
                  </w:r>
                  <w:r>
                    <w:rPr>
                      <w:rFonts w:ascii="仿宋_GB2312" w:hAnsi="仿宋_GB2312" w:cs="仿宋_GB2312" w:eastAsia="仿宋_GB2312"/>
                      <w:sz w:val="20"/>
                      <w:color w:val="000000"/>
                    </w:rPr>
                    <w:t>计</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2"/>
              </w:numPr>
              <w:jc w:val="both"/>
            </w:pPr>
            <w:r>
              <w:rPr>
                <w:rFonts w:ascii="仿宋_GB2312" w:hAnsi="仿宋_GB2312" w:cs="仿宋_GB2312" w:eastAsia="仿宋_GB2312"/>
                <w:sz w:val="32"/>
              </w:rPr>
              <w:t>三、服务质量、标准、期限、效率等要求</w:t>
            </w:r>
          </w:p>
          <w:p>
            <w:pPr>
              <w:pStyle w:val="null3"/>
              <w:jc w:val="left"/>
            </w:pPr>
            <w:r>
              <w:rPr>
                <w:rFonts w:ascii="仿宋_GB2312" w:hAnsi="仿宋_GB2312" w:cs="仿宋_GB2312" w:eastAsia="仿宋_GB2312"/>
                <w:sz w:val="32"/>
              </w:rPr>
              <w:t>1、保安服务标准</w:t>
            </w:r>
          </w:p>
          <w:p>
            <w:pPr>
              <w:pStyle w:val="null3"/>
              <w:ind w:firstLine="640"/>
              <w:jc w:val="both"/>
            </w:pPr>
            <w:r>
              <w:rPr>
                <w:rFonts w:ascii="仿宋_GB2312" w:hAnsi="仿宋_GB2312" w:cs="仿宋_GB2312" w:eastAsia="仿宋_GB2312"/>
                <w:sz w:val="32"/>
              </w:rPr>
              <w:t>大楼南大厅、东门保安亭</w:t>
            </w:r>
            <w:r>
              <w:rPr>
                <w:rFonts w:ascii="仿宋_GB2312" w:hAnsi="仿宋_GB2312" w:cs="仿宋_GB2312" w:eastAsia="仿宋_GB2312"/>
                <w:sz w:val="32"/>
              </w:rPr>
              <w:t>24小时有人值守，</w:t>
            </w:r>
            <w:r>
              <w:rPr>
                <w:rFonts w:ascii="仿宋_GB2312" w:hAnsi="仿宋_GB2312" w:cs="仿宋_GB2312" w:eastAsia="仿宋_GB2312"/>
                <w:sz w:val="32"/>
              </w:rPr>
              <w:t>根据管理时间节点，</w:t>
            </w:r>
            <w:r>
              <w:rPr>
                <w:rFonts w:ascii="仿宋_GB2312" w:hAnsi="仿宋_GB2312" w:cs="仿宋_GB2312" w:eastAsia="仿宋_GB2312"/>
                <w:sz w:val="32"/>
              </w:rPr>
              <w:t>编制值班表并</w:t>
            </w:r>
            <w:r>
              <w:rPr>
                <w:rFonts w:ascii="仿宋_GB2312" w:hAnsi="仿宋_GB2312" w:cs="仿宋_GB2312" w:eastAsia="仿宋_GB2312"/>
                <w:sz w:val="32"/>
              </w:rPr>
              <w:t>按要求进行检查落实，确保管理高效实施。</w:t>
            </w:r>
          </w:p>
          <w:p>
            <w:pPr>
              <w:pStyle w:val="null3"/>
              <w:ind w:firstLine="640"/>
              <w:jc w:val="both"/>
            </w:pPr>
            <w:r>
              <w:rPr>
                <w:rFonts w:ascii="仿宋_GB2312" w:hAnsi="仿宋_GB2312" w:cs="仿宋_GB2312" w:eastAsia="仿宋_GB2312"/>
                <w:sz w:val="32"/>
              </w:rPr>
              <w:t>2、保洁服务标准</w:t>
            </w:r>
          </w:p>
          <w:p>
            <w:pPr>
              <w:pStyle w:val="null3"/>
              <w:ind w:firstLine="640"/>
              <w:jc w:val="both"/>
            </w:pPr>
            <w:r>
              <w:rPr>
                <w:rFonts w:ascii="仿宋_GB2312" w:hAnsi="仿宋_GB2312" w:cs="仿宋_GB2312" w:eastAsia="仿宋_GB2312"/>
                <w:sz w:val="32"/>
              </w:rPr>
              <w:t>楼内保洁标准：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楼内</w:t>
            </w:r>
            <w:r>
              <w:rPr>
                <w:rFonts w:ascii="仿宋_GB2312" w:hAnsi="仿宋_GB2312" w:cs="仿宋_GB2312" w:eastAsia="仿宋_GB2312"/>
                <w:sz w:val="32"/>
              </w:rPr>
              <w:t>地面的铺扫、铺拖，每日二次，巡查保洁，随时</w:t>
            </w:r>
            <w:r>
              <w:rPr>
                <w:rFonts w:ascii="仿宋_GB2312" w:hAnsi="仿宋_GB2312" w:cs="仿宋_GB2312" w:eastAsia="仿宋_GB2312"/>
                <w:sz w:val="32"/>
              </w:rPr>
              <w:t>清理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、各区域门、门框、窗框清洁每周一次；区域内花盆、</w:t>
            </w:r>
            <w:r>
              <w:rPr>
                <w:rFonts w:ascii="仿宋_GB2312" w:hAnsi="仿宋_GB2312" w:cs="仿宋_GB2312" w:eastAsia="仿宋_GB2312"/>
                <w:sz w:val="32"/>
              </w:rPr>
              <w:t>公共物品</w:t>
            </w:r>
            <w:r>
              <w:rPr>
                <w:rFonts w:ascii="仿宋_GB2312" w:hAnsi="仿宋_GB2312" w:cs="仿宋_GB2312" w:eastAsia="仿宋_GB2312"/>
                <w:sz w:val="32"/>
              </w:rPr>
              <w:t>，每日二次；消防设施（消防栓、消防器等）、室内弱电井、表箱等的保洁、擦拭</w:t>
            </w:r>
            <w:r>
              <w:rPr>
                <w:rFonts w:ascii="仿宋_GB2312" w:hAnsi="仿宋_GB2312" w:cs="仿宋_GB2312" w:eastAsia="仿宋_GB2312"/>
                <w:sz w:val="32"/>
              </w:rPr>
              <w:t>，</w:t>
            </w:r>
            <w:r>
              <w:rPr>
                <w:rFonts w:ascii="仿宋_GB2312" w:hAnsi="仿宋_GB2312" w:cs="仿宋_GB2312" w:eastAsia="仿宋_GB2312"/>
                <w:sz w:val="32"/>
              </w:rPr>
              <w:t>每周一次；洗手池、水池、水龙头清洗每日两次；所有</w:t>
            </w:r>
            <w:r>
              <w:rPr>
                <w:rFonts w:ascii="仿宋_GB2312" w:hAnsi="仿宋_GB2312" w:cs="仿宋_GB2312" w:eastAsia="仿宋_GB2312"/>
                <w:sz w:val="32"/>
              </w:rPr>
              <w:t>设备</w:t>
            </w:r>
            <w:r>
              <w:rPr>
                <w:rFonts w:ascii="仿宋_GB2312" w:hAnsi="仿宋_GB2312" w:cs="仿宋_GB2312" w:eastAsia="仿宋_GB2312"/>
                <w:sz w:val="32"/>
              </w:rPr>
              <w:t>间无杂物，整齐清洁；</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3米下</w:t>
            </w:r>
            <w:r>
              <w:rPr>
                <w:rFonts w:ascii="仿宋_GB2312" w:hAnsi="仿宋_GB2312" w:cs="仿宋_GB2312" w:eastAsia="仿宋_GB2312"/>
                <w:sz w:val="32"/>
              </w:rPr>
              <w:t>低处墙面、落地瓷砖、踢脚板、地角清洁每周一次；高处墙面、天花板、梁、窗帘及架，除尘每月一次；</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、窗台、阳台、扶手、栏杆、宣传栏、开关盒、接线盒、垃圾桶、各类低处标牌擦拭，每日一次；</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、收集区域内垃圾、更换垃圾袋，每日二次；</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、负责全院卫生间镜子、台盆、台面、水龙头、毛巾架、马桶、便坑、便池、地面、隔板的清洁，每日二次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、具备各区域保洁规范流程，并参照执行；</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、按</w:t>
            </w:r>
            <w:r>
              <w:rPr>
                <w:rFonts w:ascii="仿宋_GB2312" w:hAnsi="仿宋_GB2312" w:cs="仿宋_GB2312" w:eastAsia="仿宋_GB2312"/>
                <w:sz w:val="32"/>
              </w:rPr>
              <w:t>垃圾分类</w:t>
            </w:r>
            <w:r>
              <w:rPr>
                <w:rFonts w:ascii="仿宋_GB2312" w:hAnsi="仿宋_GB2312" w:cs="仿宋_GB2312" w:eastAsia="仿宋_GB2312"/>
                <w:sz w:val="32"/>
              </w:rPr>
              <w:t>规范要求进行垃圾分类收集、运送、暂存</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楼外保洁标准：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、道路：负责院内所有道路全天清扫保洁，不间断循环保洁，保持环境整洁，无杂物、烟头、果皮、纸屑</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排水沟：院内排水沟内无废纸、烟头、枯树枝、树叶、无杂物、堵塞排水通畅。暴雨季节来临前必须提前对院内外、排水沟彻底清理。确保暴风雨来临时，雨水排放通畅。暴雨过后应及时对排水沟里的的杂草、树枝、树叶、废纸等杂物进行清理；</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、草坪、绿化带、花坛：草坪、绿化带、花坛内无杂物。</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、阳台、露天平台：每</w:t>
            </w:r>
            <w:r>
              <w:rPr>
                <w:rFonts w:ascii="仿宋_GB2312" w:hAnsi="仿宋_GB2312" w:cs="仿宋_GB2312" w:eastAsia="仿宋_GB2312"/>
                <w:sz w:val="32"/>
              </w:rPr>
              <w:t>周</w:t>
            </w:r>
            <w:r>
              <w:rPr>
                <w:rFonts w:ascii="仿宋_GB2312" w:hAnsi="仿宋_GB2312" w:cs="仿宋_GB2312" w:eastAsia="仿宋_GB2312"/>
                <w:sz w:val="32"/>
              </w:rPr>
              <w:t>清洁一次，无烟头、纸屑，无杂物堆放；</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、栏杆、灯柱、标识牌：日常除尘，及时清理乱贴的宣传品；</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、室外垃圾桶：每周擦洗</w:t>
            </w:r>
            <w:r>
              <w:rPr>
                <w:rFonts w:ascii="仿宋_GB2312" w:hAnsi="仿宋_GB2312" w:cs="仿宋_GB2312" w:eastAsia="仿宋_GB2312"/>
                <w:sz w:val="32"/>
              </w:rPr>
              <w:t>一</w:t>
            </w:r>
            <w:r>
              <w:rPr>
                <w:rFonts w:ascii="仿宋_GB2312" w:hAnsi="仿宋_GB2312" w:cs="仿宋_GB2312" w:eastAsia="仿宋_GB2312"/>
                <w:sz w:val="32"/>
              </w:rPr>
              <w:t>次，保持垃圾桶干净、整洁、无污迹，保持垃圾桶周围无垃圾，并保证垃圾桶的定位及数量，垃圾桶内部要套生活垃圾袋，每天及时倾倒垃圾；</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、生活垃圾：室外生活垃圾每日收集</w:t>
            </w:r>
            <w:r>
              <w:rPr>
                <w:rFonts w:ascii="仿宋_GB2312" w:hAnsi="仿宋_GB2312" w:cs="仿宋_GB2312" w:eastAsia="仿宋_GB2312"/>
                <w:sz w:val="32"/>
              </w:rPr>
              <w:t>2次，做到垃圾桶加盖，垃圾袋装满四分之三及时更换，并袋装化运送。对专用运输工具进行消毒；</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、负责下雨时的防洪抗涝工作，有水及时清扫，下雪时负责全院的扫雪工作。同时及时处理各入口处地面积水。</w:t>
            </w:r>
          </w:p>
          <w:p>
            <w:pPr>
              <w:pStyle w:val="null3"/>
              <w:ind w:firstLine="640"/>
              <w:jc w:val="both"/>
            </w:pPr>
            <w:r>
              <w:rPr>
                <w:rFonts w:ascii="仿宋_GB2312" w:hAnsi="仿宋_GB2312" w:cs="仿宋_GB2312" w:eastAsia="仿宋_GB2312"/>
                <w:sz w:val="32"/>
              </w:rPr>
              <w:t>3、设施设备运行与维护服务标准：</w:t>
            </w:r>
          </w:p>
          <w:p>
            <w:pPr>
              <w:pStyle w:val="null3"/>
              <w:ind w:firstLine="960"/>
              <w:jc w:val="both"/>
            </w:pPr>
            <w:r>
              <w:rPr>
                <w:rFonts w:ascii="仿宋_GB2312" w:hAnsi="仿宋_GB2312" w:cs="仿宋_GB2312" w:eastAsia="仿宋_GB2312"/>
                <w:sz w:val="32"/>
              </w:rPr>
              <w:t>1）</w:t>
            </w:r>
            <w:r>
              <w:rPr>
                <w:rFonts w:ascii="仿宋_GB2312" w:hAnsi="仿宋_GB2312" w:cs="仿宋_GB2312" w:eastAsia="仿宋_GB2312"/>
                <w:sz w:val="32"/>
              </w:rPr>
              <w:t>、给排水</w:t>
            </w:r>
            <w:r>
              <w:rPr>
                <w:rFonts w:ascii="仿宋_GB2312" w:hAnsi="仿宋_GB2312" w:cs="仿宋_GB2312" w:eastAsia="仿宋_GB2312"/>
                <w:sz w:val="32"/>
              </w:rPr>
              <w:t>系统</w:t>
            </w:r>
            <w:r>
              <w:rPr>
                <w:rFonts w:ascii="仿宋_GB2312" w:hAnsi="仿宋_GB2312" w:cs="仿宋_GB2312" w:eastAsia="仿宋_GB2312"/>
                <w:sz w:val="32"/>
              </w:rPr>
              <w:t>运行维护</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、负责区域内用水场所的设备维修维护，保证机关办公区供水、排（下）水、排污管道、检查井畅通。</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定期</w:t>
            </w:r>
            <w:r>
              <w:rPr>
                <w:rFonts w:ascii="仿宋_GB2312" w:hAnsi="仿宋_GB2312" w:cs="仿宋_GB2312" w:eastAsia="仿宋_GB2312"/>
                <w:sz w:val="32"/>
              </w:rPr>
              <w:t>对责任区域内的用水场所进行巡（检）查，发现问题及时维修处理。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、做好每日维修记</w:t>
            </w:r>
            <w:r>
              <w:rPr>
                <w:rFonts w:ascii="仿宋_GB2312" w:hAnsi="仿宋_GB2312" w:cs="仿宋_GB2312" w:eastAsia="仿宋_GB2312"/>
                <w:sz w:val="32"/>
                <w:color w:val="000000"/>
              </w:rPr>
              <w:t>录及用工料详细清单。</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、增强节约意识，杜绝长流水等浪费现象。</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r>
              <w:rPr>
                <w:rFonts w:ascii="仿宋_GB2312" w:hAnsi="仿宋_GB2312" w:cs="仿宋_GB2312" w:eastAsia="仿宋_GB2312"/>
                <w:sz w:val="32"/>
                <w:color w:val="000000"/>
              </w:rPr>
              <w:t>24小时保持手机接听畅通，有紧急任务随叫随到。</w:t>
            </w:r>
          </w:p>
          <w:p>
            <w:pPr>
              <w:pStyle w:val="null3"/>
              <w:ind w:firstLine="960"/>
              <w:jc w:val="left"/>
            </w:pPr>
            <w:r>
              <w:rPr>
                <w:rFonts w:ascii="仿宋_GB2312" w:hAnsi="仿宋_GB2312" w:cs="仿宋_GB2312" w:eastAsia="仿宋_GB2312"/>
                <w:sz w:val="32"/>
                <w:color w:val="000000"/>
              </w:rPr>
              <w:t>2）</w:t>
            </w:r>
            <w:r>
              <w:rPr>
                <w:rFonts w:ascii="仿宋_GB2312" w:hAnsi="仿宋_GB2312" w:cs="仿宋_GB2312" w:eastAsia="仿宋_GB2312"/>
                <w:sz w:val="32"/>
                <w:color w:val="000000"/>
              </w:rPr>
              <w:t>、供配电系统</w:t>
            </w:r>
            <w:r>
              <w:rPr>
                <w:rFonts w:ascii="仿宋_GB2312" w:hAnsi="仿宋_GB2312" w:cs="仿宋_GB2312" w:eastAsia="仿宋_GB2312"/>
                <w:sz w:val="32"/>
                <w:color w:val="000000"/>
              </w:rPr>
              <w:t>运行</w:t>
            </w:r>
            <w:r>
              <w:rPr>
                <w:rFonts w:ascii="仿宋_GB2312" w:hAnsi="仿宋_GB2312" w:cs="仿宋_GB2312" w:eastAsia="仿宋_GB2312"/>
                <w:sz w:val="32"/>
                <w:color w:val="000000"/>
              </w:rPr>
              <w:t>维护</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1）建立配送电运行制度、电气维修制度和配电房管理制度，制定突发事件应急处理程序和临时用电管理措施，供电和维修人员必须持证上岗。</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2）建立运行值班监控制度，一般故障8小时内修复，复杂故障涉及供电部门维修处置的应及时与供电部门联系，向使用单位报告。</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3）对供电范围内的电气设备定期巡视维护，加强低压配电柜、配电箱、控制柜及线路的重点检测，公共使用的照明、指示灯具线路、开关要保持完好，确保用电安全。</w:t>
            </w:r>
          </w:p>
          <w:p>
            <w:pPr>
              <w:pStyle w:val="null3"/>
              <w:ind w:firstLine="960"/>
              <w:jc w:val="left"/>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建筑物</w:t>
            </w:r>
            <w:r>
              <w:rPr>
                <w:rFonts w:ascii="仿宋_GB2312" w:hAnsi="仿宋_GB2312" w:cs="仿宋_GB2312" w:eastAsia="仿宋_GB2312"/>
                <w:sz w:val="32"/>
                <w:color w:val="000000"/>
              </w:rPr>
              <w:t>门窗玻璃、门锁、办公家具的日常维修</w:t>
            </w:r>
            <w:r>
              <w:rPr>
                <w:rFonts w:ascii="仿宋_GB2312" w:hAnsi="仿宋_GB2312" w:cs="仿宋_GB2312" w:eastAsia="仿宋_GB2312"/>
                <w:sz w:val="32"/>
                <w:color w:val="000000"/>
              </w:rPr>
              <w:t>运行维护</w:t>
            </w:r>
            <w:r>
              <w:rPr>
                <w:rFonts w:ascii="仿宋_GB2312" w:hAnsi="仿宋_GB2312" w:cs="仿宋_GB2312" w:eastAsia="仿宋_GB2312"/>
                <w:sz w:val="32"/>
                <w:color w:val="000000"/>
              </w:rPr>
              <w:t>定期查看公共区域的门窗有无损坏，及时维修区域内门窗、桌椅办公家俱。</w:t>
            </w:r>
          </w:p>
          <w:p>
            <w:pPr>
              <w:pStyle w:val="null3"/>
              <w:ind w:firstLine="960"/>
              <w:jc w:val="left"/>
            </w:pPr>
            <w:r>
              <w:rPr>
                <w:rFonts w:ascii="仿宋_GB2312" w:hAnsi="仿宋_GB2312" w:cs="仿宋_GB2312" w:eastAsia="仿宋_GB2312"/>
                <w:sz w:val="32"/>
                <w:color w:val="000000"/>
              </w:rPr>
              <w:t>4）中央空调系统运行维护</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每年</w:t>
            </w:r>
            <w:r>
              <w:rPr>
                <w:rFonts w:ascii="仿宋_GB2312" w:hAnsi="仿宋_GB2312" w:cs="仿宋_GB2312" w:eastAsia="仿宋_GB2312"/>
                <w:sz w:val="32"/>
                <w:color w:val="000000"/>
              </w:rPr>
              <w:t>中央空调使用</w:t>
            </w:r>
            <w:r>
              <w:rPr>
                <w:rFonts w:ascii="仿宋_GB2312" w:hAnsi="仿宋_GB2312" w:cs="仿宋_GB2312" w:eastAsia="仿宋_GB2312"/>
                <w:sz w:val="32"/>
                <w:color w:val="000000"/>
              </w:rPr>
              <w:t>前，对系统进行检修维护，检修记录和保养记录齐全；</w:t>
            </w:r>
          </w:p>
          <w:p>
            <w:pPr>
              <w:pStyle w:val="null3"/>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保证</w:t>
            </w:r>
            <w:r>
              <w:rPr>
                <w:rFonts w:ascii="仿宋_GB2312" w:hAnsi="仿宋_GB2312" w:cs="仿宋_GB2312" w:eastAsia="仿宋_GB2312"/>
                <w:sz w:val="32"/>
                <w:color w:val="000000"/>
              </w:rPr>
              <w:t>空调</w:t>
            </w:r>
            <w:r>
              <w:rPr>
                <w:rFonts w:ascii="仿宋_GB2312" w:hAnsi="仿宋_GB2312" w:cs="仿宋_GB2312" w:eastAsia="仿宋_GB2312"/>
                <w:sz w:val="32"/>
                <w:color w:val="000000"/>
              </w:rPr>
              <w:t>系统安全运行和正常使用；供暖期间应</w:t>
            </w:r>
            <w:r>
              <w:rPr>
                <w:rFonts w:ascii="仿宋_GB2312" w:hAnsi="仿宋_GB2312" w:cs="仿宋_GB2312" w:eastAsia="仿宋_GB2312"/>
                <w:sz w:val="32"/>
                <w:color w:val="000000"/>
              </w:rPr>
              <w:t>24小时运行值班制度，做好设备运行检查、数据登记，交接班记录。</w:t>
            </w:r>
          </w:p>
          <w:p>
            <w:pPr>
              <w:pStyle w:val="null3"/>
              <w:ind w:firstLine="640"/>
              <w:jc w:val="left"/>
            </w:pPr>
            <w:r>
              <w:rPr>
                <w:rFonts w:ascii="仿宋_GB2312" w:hAnsi="仿宋_GB2312" w:cs="仿宋_GB2312" w:eastAsia="仿宋_GB2312"/>
                <w:sz w:val="32"/>
                <w:color w:val="000000"/>
              </w:rPr>
              <w:t>4、人员配置及要求</w:t>
            </w:r>
          </w:p>
          <w:p>
            <w:pPr>
              <w:pStyle w:val="null3"/>
              <w:ind w:firstLine="96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保安人员</w:t>
            </w:r>
            <w:r>
              <w:rPr>
                <w:rFonts w:ascii="仿宋_GB2312" w:hAnsi="仿宋_GB2312" w:cs="仿宋_GB2312" w:eastAsia="仿宋_GB2312"/>
                <w:sz w:val="32"/>
              </w:rPr>
              <w:t>6人，年龄不超过60周岁，在岗时需穿戴统一保安制服，配备防爆钢叉、防爆盾牌、对讲机、手电筒等相关安保装备；</w:t>
            </w:r>
          </w:p>
          <w:p>
            <w:pPr>
              <w:pStyle w:val="null3"/>
              <w:ind w:firstLine="960"/>
              <w:jc w:val="left"/>
            </w:pPr>
            <w:r>
              <w:rPr>
                <w:rFonts w:ascii="仿宋_GB2312" w:hAnsi="仿宋_GB2312" w:cs="仿宋_GB2312" w:eastAsia="仿宋_GB2312"/>
                <w:sz w:val="32"/>
              </w:rPr>
              <w:t>2）、保洁人员10人，年龄不超过55周岁，在岗时需穿戴统一制服，配备全套清洁装备；</w:t>
            </w:r>
          </w:p>
          <w:p>
            <w:pPr>
              <w:pStyle w:val="null3"/>
              <w:ind w:firstLine="960"/>
              <w:jc w:val="left"/>
            </w:pPr>
            <w:r>
              <w:rPr>
                <w:rFonts w:ascii="仿宋_GB2312" w:hAnsi="仿宋_GB2312" w:cs="仿宋_GB2312" w:eastAsia="仿宋_GB2312"/>
                <w:sz w:val="32"/>
              </w:rPr>
              <w:t>3）、设备维护人员2人，年龄不超过60周岁，在岗时需穿戴统一制服，需持有相关岗位需要的技能证书；</w:t>
            </w:r>
          </w:p>
          <w:p>
            <w:pPr>
              <w:pStyle w:val="null3"/>
              <w:ind w:firstLine="960"/>
              <w:jc w:val="left"/>
            </w:pPr>
            <w:r>
              <w:rPr>
                <w:rFonts w:ascii="仿宋_GB2312" w:hAnsi="仿宋_GB2312" w:cs="仿宋_GB2312" w:eastAsia="仿宋_GB2312"/>
                <w:sz w:val="32"/>
              </w:rPr>
              <w:t>4）、管理人员1人，负责统筹管理所有物业人员。</w:t>
            </w:r>
          </w:p>
          <w:p>
            <w:pPr>
              <w:pStyle w:val="null3"/>
              <w:ind w:firstLine="640"/>
              <w:jc w:val="left"/>
            </w:pPr>
            <w:r>
              <w:rPr>
                <w:rFonts w:ascii="仿宋_GB2312" w:hAnsi="仿宋_GB2312" w:cs="仿宋_GB2312" w:eastAsia="仿宋_GB2312"/>
                <w:sz w:val="32"/>
              </w:rPr>
              <w:t>5、管理要求</w:t>
            </w:r>
          </w:p>
          <w:p>
            <w:pPr>
              <w:pStyle w:val="null3"/>
              <w:ind w:firstLine="640"/>
              <w:jc w:val="left"/>
            </w:pPr>
            <w:r>
              <w:rPr>
                <w:rFonts w:ascii="仿宋_GB2312" w:hAnsi="仿宋_GB2312" w:cs="仿宋_GB2312" w:eastAsia="仿宋_GB2312"/>
                <w:sz w:val="32"/>
              </w:rPr>
              <w:t>1）、岗位要求:具有岗位职责、服务质量标准、作业流程及相关记录</w:t>
            </w:r>
          </w:p>
          <w:p>
            <w:pPr>
              <w:pStyle w:val="null3"/>
              <w:ind w:firstLine="640"/>
              <w:jc w:val="left"/>
            </w:pPr>
            <w:r>
              <w:rPr>
                <w:rFonts w:ascii="仿宋_GB2312" w:hAnsi="仿宋_GB2312" w:cs="仿宋_GB2312" w:eastAsia="仿宋_GB2312"/>
                <w:sz w:val="32"/>
              </w:rPr>
              <w:t>2）、内控制度:具有保密制度、廉洁敬业制度、监督机制、自查制度</w:t>
            </w:r>
          </w:p>
          <w:p>
            <w:pPr>
              <w:pStyle w:val="null3"/>
              <w:ind w:firstLine="640"/>
              <w:jc w:val="left"/>
            </w:pPr>
            <w:r>
              <w:rPr>
                <w:rFonts w:ascii="仿宋_GB2312" w:hAnsi="仿宋_GB2312" w:cs="仿宋_GB2312" w:eastAsia="仿宋_GB2312"/>
                <w:sz w:val="32"/>
              </w:rPr>
              <w:t>3）、人员管理制度:具有员工日常管理制度、请销假制度、奖惩措施、激励机制、仪容仪表制度。</w:t>
            </w:r>
          </w:p>
          <w:p>
            <w:pPr>
              <w:pStyle w:val="null3"/>
              <w:ind w:firstLine="640"/>
              <w:jc w:val="left"/>
            </w:pPr>
            <w:r>
              <w:rPr>
                <w:rFonts w:ascii="仿宋_GB2312" w:hAnsi="仿宋_GB2312" w:cs="仿宋_GB2312" w:eastAsia="仿宋_GB2312"/>
                <w:sz w:val="32"/>
              </w:rPr>
              <w:t>4）、培训考核要求:根据本项目制定详细、可行的培训考核方案，保证上岗人员的专业素质、服务质量符合采购人要求，方案内容包括:岗前培训、定期常态化培训、培训后的成果验收和考核。</w:t>
            </w:r>
          </w:p>
          <w:p>
            <w:pPr>
              <w:pStyle w:val="null3"/>
              <w:ind w:firstLine="640"/>
              <w:jc w:val="left"/>
            </w:pPr>
            <w:r>
              <w:rPr>
                <w:rFonts w:ascii="仿宋_GB2312" w:hAnsi="仿宋_GB2312" w:cs="仿宋_GB2312" w:eastAsia="仿宋_GB2312"/>
                <w:sz w:val="32"/>
              </w:rPr>
              <w:t>5）、服务承诺</w:t>
            </w:r>
          </w:p>
          <w:p>
            <w:pPr>
              <w:pStyle w:val="null3"/>
              <w:ind w:firstLine="640"/>
              <w:jc w:val="left"/>
            </w:pPr>
            <w:r>
              <w:rPr>
                <w:rFonts w:ascii="仿宋_GB2312" w:hAnsi="仿宋_GB2312" w:cs="仿宋_GB2312" w:eastAsia="仿宋_GB2312"/>
                <w:sz w:val="32"/>
              </w:rPr>
              <w:t>(1)接受采购人对本项目服务的考核、监督及管理，定期调研采购人对服务质量的满意度并加以改进，确保服务工作的优质高效。</w:t>
            </w:r>
          </w:p>
          <w:p>
            <w:pPr>
              <w:pStyle w:val="null3"/>
              <w:ind w:firstLine="640"/>
              <w:jc w:val="left"/>
            </w:pPr>
            <w:r>
              <w:rPr>
                <w:rFonts w:ascii="仿宋_GB2312" w:hAnsi="仿宋_GB2312" w:cs="仿宋_GB2312" w:eastAsia="仿宋_GB2312"/>
                <w:sz w:val="32"/>
              </w:rPr>
              <w:t>(2)上岗人员固定，不随意更换，若出现服务人员因事、病等不能工作的，能及时调整其他服务人员补充，确保服务工作的正常进行，以及储备可调度人员，调度人员可保障临时性工作需要及突发事件处置。</w:t>
            </w:r>
          </w:p>
          <w:p>
            <w:pPr>
              <w:pStyle w:val="null3"/>
              <w:ind w:firstLine="480"/>
              <w:jc w:val="both"/>
            </w:pPr>
            <w:r>
              <w:rPr>
                <w:rFonts w:ascii="仿宋_GB2312" w:hAnsi="仿宋_GB2312" w:cs="仿宋_GB2312" w:eastAsia="仿宋_GB2312"/>
                <w:sz w:val="27"/>
              </w:rPr>
              <w:t>四</w:t>
            </w:r>
            <w:r>
              <w:rPr>
                <w:rFonts w:ascii="仿宋_GB2312" w:hAnsi="仿宋_GB2312" w:cs="仿宋_GB2312" w:eastAsia="仿宋_GB2312"/>
                <w:sz w:val="32"/>
              </w:rPr>
              <w:t>、付款方式</w:t>
            </w:r>
          </w:p>
          <w:p>
            <w:pPr>
              <w:pStyle w:val="null3"/>
              <w:ind w:firstLine="645"/>
              <w:jc w:val="both"/>
            </w:pPr>
            <w:r>
              <w:rPr>
                <w:rFonts w:ascii="仿宋_GB2312" w:hAnsi="仿宋_GB2312" w:cs="仿宋_GB2312" w:eastAsia="仿宋_GB2312"/>
                <w:sz w:val="32"/>
              </w:rPr>
              <w:t>所有采购服务由甲方按月进行验收确认，每月底由甲方进行考核，</w:t>
            </w:r>
            <w:r>
              <w:rPr>
                <w:rFonts w:ascii="仿宋_GB2312" w:hAnsi="仿宋_GB2312" w:cs="仿宋_GB2312" w:eastAsia="仿宋_GB2312"/>
                <w:sz w:val="32"/>
              </w:rPr>
              <w:t xml:space="preserve"> </w:t>
            </w:r>
            <w:r>
              <w:rPr>
                <w:rFonts w:ascii="仿宋_GB2312" w:hAnsi="仿宋_GB2312" w:cs="仿宋_GB2312" w:eastAsia="仿宋_GB2312"/>
                <w:sz w:val="32"/>
              </w:rPr>
              <w:t>依照考核结果，前</w:t>
            </w:r>
            <w:r>
              <w:rPr>
                <w:rFonts w:ascii="仿宋_GB2312" w:hAnsi="仿宋_GB2312" w:cs="仿宋_GB2312" w:eastAsia="仿宋_GB2312"/>
                <w:sz w:val="32"/>
              </w:rPr>
              <w:t>11个月每月底支付合同总价款的8%，第12个月</w:t>
            </w:r>
            <w:r>
              <w:rPr>
                <w:rFonts w:ascii="仿宋_GB2312" w:hAnsi="仿宋_GB2312" w:cs="仿宋_GB2312" w:eastAsia="仿宋_GB2312"/>
                <w:sz w:val="32"/>
              </w:rPr>
              <w:t>支付</w:t>
            </w:r>
            <w:r>
              <w:rPr>
                <w:rFonts w:ascii="仿宋_GB2312" w:hAnsi="仿宋_GB2312" w:cs="仿宋_GB2312" w:eastAsia="仿宋_GB2312"/>
                <w:sz w:val="32"/>
              </w:rPr>
              <w:t>合同总价款的</w:t>
            </w:r>
            <w:r>
              <w:rPr>
                <w:rFonts w:ascii="仿宋_GB2312" w:hAnsi="仿宋_GB2312" w:cs="仿宋_GB2312" w:eastAsia="仿宋_GB2312"/>
                <w:sz w:val="32"/>
              </w:rPr>
              <w:t>12%；</w:t>
            </w:r>
          </w:p>
          <w:p>
            <w:pPr>
              <w:pStyle w:val="null3"/>
              <w:ind w:firstLine="640"/>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详见服务要求，需满足项目实施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详见服务要求，需满足项目实施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1、所提供服务的质量水平，符合采购文件服务企业投标承诺及采购合同约定的要求。 2、完成采购文件服务企业投标承诺及采购合同中约定的其他要求。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所有采购服务由甲方按月进行验收确认，每月底由甲方进行考核， 依照考核结果，每月底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详细列出整体方案，内容包括：①总体服务目标及计划安排②服务重难点分析及解决方案二、评审标准1、完整性：方案必须全面，对评审内容中的各项要求有详细描述；2、可实施性：切合本项目实际情况，提出步骤清晰、合理的方案；3、针对性：方案能够紧扣项目实际情况，内容科学合理。三、赋分标准（满分6分）①总体服务目标及计划安排：每完全满足一个评审标准得1分，满分3分；②服务重难点分析及解决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环境清洁方案</w:t>
            </w:r>
          </w:p>
        </w:tc>
        <w:tc>
          <w:tcPr>
            <w:tcW w:type="dxa" w:w="2492"/>
          </w:tcPr>
          <w:p>
            <w:pPr>
              <w:pStyle w:val="null3"/>
            </w:pPr>
            <w:r>
              <w:rPr>
                <w:rFonts w:ascii="仿宋_GB2312" w:hAnsi="仿宋_GB2312" w:cs="仿宋_GB2312" w:eastAsia="仿宋_GB2312"/>
              </w:rPr>
              <w:t>一、评审内容针对本项目要求提出详细的环境清洁方案，内容包括：①日常清洁工作②外围环境清洁③定期清洗工作④室内消毒灭蝇工作⑤垃圾处置工作。二、评审标准1、完整性：方案必须全面，对评审内容中的各项要求有详细描述；2、可实施性：切合本项目实际情况，提出步骤清晰、合理的方案；3、针对性：方案能够紧扣项目实际情况，内容科学合理。三、赋分标准（满分15分）①日常清洁工作：每完全满足一个评审标准得1分，满分3分；②外围环境清洁:每完全满足一个评审标准1 分，满分3分；③定期清洗工作:每完全满足一个评审标准得1分，满分3分；④室内消毒灭蝇工作：每完全满足一个评审标准得1分，满分3分；⑤垃圾处置工作：每完全满足一个评审标准得1分，满分3分。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w:t>
            </w:r>
          </w:p>
        </w:tc>
        <w:tc>
          <w:tcPr>
            <w:tcW w:type="dxa" w:w="2492"/>
          </w:tcPr>
          <w:p>
            <w:pPr>
              <w:pStyle w:val="null3"/>
            </w:pPr>
            <w:r>
              <w:rPr>
                <w:rFonts w:ascii="仿宋_GB2312" w:hAnsi="仿宋_GB2312" w:cs="仿宋_GB2312" w:eastAsia="仿宋_GB2312"/>
              </w:rPr>
              <w:t>一、评审内容结合本项目特点，提供秩序维护服务方案。内容包括：①保安服务②门卫服务③守护服务④巡逻及群防群治服务。二、评审标准1、完整性：方案须全面，对评审内容中的各项要求有详细描述；2、可实施性：切合本项目实际情况，实施步骤清晰、合理；3、针对性：方案能够紧扣项目实际情况，内容科学合理。三、赋分标准（满分12分）①保安服务：每完全满足一项评审标准得1分，满分3分；②门卫服务：每完全满足一项评审标准得1分，满分3分；③守护服务：每完全满足一项评审标准得1分，满分3 分；④巡逻及群防群治服务：每完全满足一项评审标准得1分，满分3分。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其他工作服务方案</w:t>
            </w:r>
          </w:p>
        </w:tc>
        <w:tc>
          <w:tcPr>
            <w:tcW w:type="dxa" w:w="2492"/>
          </w:tcPr>
          <w:p>
            <w:pPr>
              <w:pStyle w:val="null3"/>
            </w:pPr>
            <w:r>
              <w:rPr>
                <w:rFonts w:ascii="仿宋_GB2312" w:hAnsi="仿宋_GB2312" w:cs="仿宋_GB2312" w:eastAsia="仿宋_GB2312"/>
              </w:rPr>
              <w:t>一、评审内容 根据服务内容提供设施设备维护服务方案，内容包括：①给排水系统运行维护②供配电系统运行维护③日常维修运行维护④中央空调系统运行维护。二、评审标准1、完整性：方案须全面，对评审内容中的各项要求有详细描述；2、可实施性：切合本项目实际情况，提出步骤清晰、合理的方案；3、针对性：方案能够紧扣项目实际情况，内容科学合理。三、赋分标准（满分12分）①给排水系统运行维护：每完全满足一个评审标准得1分，满分3分；②供配电系统运行维护:每完全满足一个评审标准得1分，满分3 分。③日常维修运行维护：每完全满足一个评审标准得1分，满分3分；④中央空调系统运行维护：每完全满足一个评审标准得1分，满分3分；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一、评审内容根据本项目服务要求制定培训考核方案，内容包含：①岗前培训②员工培训计划：工作规范培训、技术培训、岗位知识培训③考核：针对不同的岗位及工作程序制定考核方案。二、评审标准1 、完整性：方案须全面，对评审内容中的各项要求有详细描述；2、可实施性：切合本项目实际情况，实施步骤清晰、合理；3、针对性：方案能够紧扣项目实际情况，内容科学合理。三、赋分标准（满分9分）①岗前培训：每完全满足一项评审标准得1分，满分3分；②员工培训计划：每完全满足一项评审标准得1分，满分3分；③考核：每完全满足一项评审标准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具有良好的管理制度，内容包含：①岗位制度：具有岗位职责、服务质量标准、作业流程②内控制度：具有保密制度、内控制度、廉洁敬业制度、监督机制③人员管理制度：具有员工日常管理办法、请销假制度、奖惩措施、激励机制、仪容仪表制度。二、评审标准1、完整性：方案须全面，对评审内容中的各项要求有详细描述；2、可实施性：切合本项目实际情况，步骤清晰、合理，操作性强；3、针对性：方案能够紧扣项目实际情况，内容科学合理。三、赋分标准（满分9分）①岗位制度：每完全满足一项评审标准得1分，满分3分；②内控制度：每完全满足一项评审标准得1分，满分3分；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针对本项目特点提供应急保障方案，内容包括：①突发紧急事件应急预案②重要活动应急预案二、评审标准1、完整性：方案须全面，对评审内容中的各项要求有详细描述；2、可实施性：切合本项目实际情况，步骤清晰、合理，操作性强；3、针对性：方案能够紧扣项目实际情况，内容科学合理。三、赋分标准（满分6分）①突发紧急事件：每完全满足一项评审标准得1分，满分3分；②重要活动:每完全满足一项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物料配备清单</w:t>
            </w:r>
          </w:p>
        </w:tc>
        <w:tc>
          <w:tcPr>
            <w:tcW w:type="dxa" w:w="2492"/>
          </w:tcPr>
          <w:p>
            <w:pPr>
              <w:pStyle w:val="null3"/>
            </w:pPr>
            <w:r>
              <w:rPr>
                <w:rFonts w:ascii="仿宋_GB2312" w:hAnsi="仿宋_GB2312" w:cs="仿宋_GB2312" w:eastAsia="仿宋_GB2312"/>
              </w:rPr>
              <w:t>一、评审内容投标人提供本项目所需要的物料配备清单，应包含：①工作服装和办公设备②清洁工具及易耗品。二、评审标准1、完整性：清单必须全面，对评审内容中的各项服装、工具、耗材配置合理；2、实用性：所配备的物料能够切合本项目实际情况，提供质量有保障、使用率高、环保性强、服装统一；3、针对性：清单能够紧扣项目实际情况，内容科学合理。三、赋分标准（满分6分）①工作服装和办公设备：每完全满足一个评审标准得1分，满分3分；②清洁工具及易耗品: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针对本项目实际情况与工作要求，制定服务保障措施，内容包括：①服务评价措施②质量控制措施。二、评审标准1、完整性：方案须全面，对保洁效果评价和工作质量控制方案有详细描述；2、可实施性：切合本项目实际情况，办法合理可落实；3、客观性：方案能够出具客观事实或检测数据。三、赋分标准（满分6分）①服务评价措施：每完全满足一项评审标准得1分，满分3分；②质量控制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