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版本号：CZCFY(2025)BG-120251231001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CZCFY(2025)BG-1</w:t>
      </w:r>
      <w:r>
        <w:br/>
      </w:r>
      <w:r>
        <w:br/>
      </w:r>
      <w:r>
        <w:br/>
      </w:r>
    </w:p>
    <w:p>
      <w:pPr>
        <w:pStyle w:val="null3"/>
        <w:jc w:val="center"/>
        <w:outlineLvl w:val="2"/>
      </w:pPr>
      <w:r>
        <w:rPr>
          <w:rFonts w:ascii="仿宋_GB2312" w:hAnsi="仿宋_GB2312" w:cs="仿宋_GB2312" w:eastAsia="仿宋_GB2312"/>
          <w:sz w:val="28"/>
          <w:b/>
        </w:rPr>
        <w:t>澄城县人民法院</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澄城县人民法院</w:t>
      </w:r>
      <w:r>
        <w:rPr>
          <w:rFonts w:ascii="仿宋_GB2312" w:hAnsi="仿宋_GB2312" w:cs="仿宋_GB2312" w:eastAsia="仿宋_GB2312"/>
        </w:rPr>
        <w:t>委托，拟对</w:t>
      </w:r>
      <w:r>
        <w:rPr>
          <w:rFonts w:ascii="仿宋_GB2312" w:hAnsi="仿宋_GB2312" w:cs="仿宋_GB2312" w:eastAsia="仿宋_GB2312"/>
        </w:rPr>
        <w:t>办公设备采购项目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CZCFY(2025)BG-1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办公设备采购项目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为全面支撑法院审判工作现代化需要，按照标准化审判法庭法桌、法椅、旁听椅及功能用房专用桌椅、文件柜等。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采购包1（办公设备采购项目）：属于专门面向中小企业采购。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pPr>
        <w:pStyle w:val="null3"/>
      </w:pPr>
      <w:r>
        <w:rPr>
          <w:rFonts w:ascii="仿宋_GB2312" w:hAnsi="仿宋_GB2312" w:cs="仿宋_GB2312" w:eastAsia="仿宋_GB2312"/>
        </w:rPr>
        <w:t>2、信用记录：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3、联合体：本项目不接受联合体投标。（提供非联合体声明, 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澄城县育才东路与晖福街十字西北角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17609350192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采购包1：1,078,770.00元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澄城县人民法院</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联系人：李先生</w:t>
      </w:r>
    </w:p>
    <w:p>
      <w:pPr>
        <w:pStyle w:val="null3"/>
      </w:pPr>
      <w:r>
        <w:rPr>
          <w:rFonts w:ascii="仿宋_GB2312" w:hAnsi="仿宋_GB2312" w:cs="仿宋_GB2312" w:eastAsia="仿宋_GB2312"/>
        </w:rPr>
        <w:t>联系电话：17609350192</w:t>
      </w:r>
    </w:p>
    <w:p>
      <w:pPr>
        <w:pStyle w:val="null3"/>
      </w:pPr>
      <w:r>
        <w:rPr>
          <w:rFonts w:ascii="仿宋_GB2312" w:hAnsi="仿宋_GB2312" w:cs="仿宋_GB2312" w:eastAsia="仿宋_GB2312"/>
        </w:rPr>
        <w:t>地址：澄城县育才东路与晖福街十字西北角</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为全面支撑法院审判工作现代化需要，按照标准化法庭建设要求，结合我院实际情况，决定采购审判法庭法桌、法椅、旁听椅及功能用房专用桌椅、文件柜等。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1,078,770.00</w:t>
      </w:r>
    </w:p>
    <w:p>
      <w:pPr>
        <w:pStyle w:val="null3"/>
      </w:pPr>
      <w:r>
        <w:rPr>
          <w:rFonts w:ascii="仿宋_GB2312" w:hAnsi="仿宋_GB2312" w:cs="仿宋_GB2312" w:eastAsia="仿宋_GB2312"/>
        </w:rPr>
        <w:t>采购包最高限价（元）: 1,078,770.00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1,078,770.00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一、项目概况</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w:t>
            </w:r>
            <w:r>
              <w:rPr>
                <w:rFonts w:ascii="仿宋_GB2312" w:hAnsi="仿宋_GB2312" w:cs="仿宋_GB2312" w:eastAsia="仿宋_GB2312"/>
                <w:sz w:val="32"/>
              </w:rPr>
              <w:t>1）项目名称：澄城县人民法院办公设备采购项目</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）项目概况：为全面支撑法院审判工作现代化需要，按照标准化法庭建设要求，结合我院实际情况，决定采购审判法庭法桌、法椅、旁听椅及功能用房专用桌椅、文件柜等。</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供货</w:t>
            </w:r>
            <w:r>
              <w:rPr>
                <w:rFonts w:ascii="仿宋_GB2312" w:hAnsi="仿宋_GB2312" w:cs="仿宋_GB2312" w:eastAsia="仿宋_GB2312"/>
                <w:sz w:val="32"/>
              </w:rPr>
              <w:t>期限：合同签订生效后</w:t>
            </w:r>
            <w:r>
              <w:rPr>
                <w:rFonts w:ascii="仿宋_GB2312" w:hAnsi="仿宋_GB2312" w:cs="仿宋_GB2312" w:eastAsia="仿宋_GB2312"/>
                <w:sz w:val="32"/>
              </w:rPr>
              <w:t>30</w:t>
            </w:r>
            <w:r>
              <w:rPr>
                <w:rFonts w:ascii="仿宋_GB2312" w:hAnsi="仿宋_GB2312" w:cs="仿宋_GB2312" w:eastAsia="仿宋_GB2312"/>
                <w:sz w:val="32"/>
              </w:rPr>
              <w:t>天内需要交货完毕、安装调试完成。</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供货</w:t>
            </w:r>
            <w:r>
              <w:rPr>
                <w:rFonts w:ascii="仿宋_GB2312" w:hAnsi="仿宋_GB2312" w:cs="仿宋_GB2312" w:eastAsia="仿宋_GB2312"/>
                <w:sz w:val="32"/>
              </w:rPr>
              <w:t>地点：</w:t>
            </w:r>
            <w:r>
              <w:rPr>
                <w:rFonts w:ascii="仿宋_GB2312" w:hAnsi="仿宋_GB2312" w:cs="仿宋_GB2312" w:eastAsia="仿宋_GB2312"/>
                <w:sz w:val="32"/>
              </w:rPr>
              <w:t>澄城县</w:t>
            </w:r>
            <w:r>
              <w:rPr>
                <w:rFonts w:ascii="仿宋_GB2312" w:hAnsi="仿宋_GB2312" w:cs="仿宋_GB2312" w:eastAsia="仿宋_GB2312"/>
                <w:sz w:val="32"/>
              </w:rPr>
              <w:t>人民法院</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二、采购标的参数及商务要求</w:t>
            </w:r>
          </w:p>
          <w:p>
            <w:pPr>
              <w:pStyle w:val="null3"/>
              <w:ind w:firstLine="640"/>
              <w:jc w:val="both"/>
            </w:pPr>
            <w:r>
              <w:rPr>
                <w:rFonts w:ascii="仿宋_GB2312" w:hAnsi="仿宋_GB2312" w:cs="仿宋_GB2312" w:eastAsia="仿宋_GB2312"/>
                <w:sz w:val="32"/>
              </w:rPr>
              <w:t>1、参数</w:t>
            </w:r>
          </w:p>
          <w:tbl>
            <w:tblPr>
              <w:tblInd w:type="dxa" w:w="90"/>
              <w:tblBorders>
                <w:top w:val="none" w:color="000000" w:sz="4"/>
                <w:left w:val="none" w:color="000000" w:sz="4"/>
                <w:bottom w:val="none" w:color="000000" w:sz="4"/>
                <w:right w:val="none" w:color="000000" w:sz="4"/>
                <w:insideH w:val="none"/>
                <w:insideV w:val="none"/>
              </w:tblBorders>
            </w:tblPr>
            <w:tblGrid>
              <w:gridCol w:w="219"/>
              <w:gridCol w:w="362"/>
              <w:gridCol w:w="447"/>
              <w:gridCol w:w="195"/>
              <w:gridCol w:w="195"/>
              <w:gridCol w:w="899"/>
              <w:gridCol w:w="215"/>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产品名称</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/(mm)</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8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审判桌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4500*880*900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参照法院行业标准制作中法庭，装饰：前挡板装饰</w:t>
                  </w:r>
                  <w:r>
                    <w:rPr>
                      <w:rFonts w:ascii="仿宋_GB2312" w:hAnsi="仿宋_GB2312" w:cs="仿宋_GB2312" w:eastAsia="仿宋_GB2312"/>
                      <w:sz w:val="18"/>
                      <w:color w:val="000000"/>
                    </w:rPr>
                    <w:t xml:space="preserve">3个回型凹凸方块图案                           </w:t>
                  </w:r>
                </w:p>
                <w:p>
                  <w:pPr>
                    <w:pStyle w:val="null3"/>
                    <w:jc w:val="left"/>
                  </w:pPr>
                  <w:r>
                    <w:rPr>
                      <w:rFonts w:ascii="仿宋_GB2312" w:hAnsi="仿宋_GB2312" w:cs="仿宋_GB2312" w:eastAsia="仿宋_GB2312"/>
                      <w:sz w:val="18"/>
                      <w:color w:val="000000"/>
                    </w:rPr>
                    <w:t xml:space="preserve"> 1、基材：采用ENF级中密度纤维板，经过防水防腐处理，木材含水率≤8%，同时符合GB/T39600-2021《人造板及其制品甲醛释放量分级》板材的判定分级标准、GB/T35601-2017《绿色产品评价 人造板和木质地板》技术标准和GB 18580-2017《室内装饰装修材料人造板及其制品中甲醛释放限量》技术标准，甲醛释放量≤0.025mg/m³，挥发性有机化合物未检出。</w:t>
                  </w:r>
                  <w:r>
                    <w:br/>
                  </w:r>
                  <w:r>
                    <w:rPr>
                      <w:rFonts w:ascii="仿宋_GB2312" w:hAnsi="仿宋_GB2312" w:cs="仿宋_GB2312" w:eastAsia="仿宋_GB2312"/>
                      <w:sz w:val="18"/>
                      <w:color w:val="000000"/>
                    </w:rPr>
                    <w:t>2、面层：天然木皮，木皮厚度≥0.6mm，含水率8%~12%，无节疤、腐朽、裂纹、虫眼、夹皮、变色等缺陷经过防虫防腐处理，耐磨性好；具有防水、防腐功能，检测依据GB 18584-2001《室内装饰材料 木家具中有害物质限量》甲醛释放量检测结果≤0.1mg/L。</w:t>
                  </w:r>
                  <w:r>
                    <w:br/>
                  </w:r>
                  <w:r>
                    <w:rPr>
                      <w:rFonts w:ascii="仿宋_GB2312" w:hAnsi="仿宋_GB2312" w:cs="仿宋_GB2312" w:eastAsia="仿宋_GB2312"/>
                      <w:sz w:val="18"/>
                      <w:color w:val="000000"/>
                    </w:rPr>
                    <w:t>3、油漆：采用优质环保水性油漆，经五底三面油漆工艺,清晰体现实木质感；可溶性重金属含量（镉、铬、汞）未检出，甲醛含量≤50mg/kg。</w:t>
                  </w:r>
                  <w:r>
                    <w:br/>
                  </w:r>
                  <w:r>
                    <w:rPr>
                      <w:rFonts w:ascii="仿宋_GB2312" w:hAnsi="仿宋_GB2312" w:cs="仿宋_GB2312" w:eastAsia="仿宋_GB2312"/>
                      <w:sz w:val="18"/>
                      <w:color w:val="000000"/>
                    </w:rPr>
                    <w:t xml:space="preserve">4、胶水:采用品牌胶水，应无异味，总挥发有机物≤110g/L或着甲醛释放量≤0.5mg/L。            </w:t>
                  </w:r>
                  <w:r>
                    <w:br/>
                  </w:r>
                  <w:r>
                    <w:rPr>
                      <w:rFonts w:ascii="仿宋_GB2312" w:hAnsi="仿宋_GB2312" w:cs="仿宋_GB2312" w:eastAsia="仿宋_GB2312"/>
                      <w:sz w:val="18"/>
                      <w:color w:val="000000"/>
                    </w:rPr>
                    <w:t>5、五金配件：采用“海福乐”、“海蒂诗”、“百隆”或其它同档次优质品牌五金件。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审判桌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3500*880*900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书记员桌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1800*880*900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主审椅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600*680*1700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参照法院行业标准制作中法庭</w:t>
                  </w:r>
                  <w:r>
                    <w:rPr>
                      <w:rFonts w:ascii="仿宋_GB2312" w:hAnsi="仿宋_GB2312" w:cs="仿宋_GB2312" w:eastAsia="仿宋_GB2312"/>
                      <w:sz w:val="18"/>
                      <w:color w:val="000000"/>
                    </w:rPr>
                    <w:t xml:space="preserve">                                                      </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1、架构：选用优质木料卯榫结构实木架框，经过烘干、防腐、防虫处理，含水率≤10-12%。拥有结实耐用不易变形的特点。</w:t>
                  </w:r>
                  <w:r>
                    <w:br/>
                  </w:r>
                  <w:r>
                    <w:rPr>
                      <w:rFonts w:ascii="仿宋_GB2312" w:hAnsi="仿宋_GB2312" w:cs="仿宋_GB2312" w:eastAsia="仿宋_GB2312"/>
                      <w:sz w:val="18"/>
                      <w:color w:val="000000"/>
                    </w:rPr>
                    <w:t>2、靠背及坐垫：采用真皮软包工艺（一级牛皮厚度：1.3-1.5mm，环保型高密度泡绵密度≥30kg/m³）。靠背上部中间为实木雕刻天平图案装饰构件、靠背上部两侧采用实木栏杆式装饰构件。</w:t>
                  </w:r>
                  <w:r>
                    <w:br/>
                  </w:r>
                  <w:r>
                    <w:rPr>
                      <w:rFonts w:ascii="仿宋_GB2312" w:hAnsi="仿宋_GB2312" w:cs="仿宋_GB2312" w:eastAsia="仿宋_GB2312"/>
                      <w:sz w:val="18"/>
                      <w:color w:val="000000"/>
                    </w:rPr>
                    <w:t>3、符合法庭专用桌椅式样标准规范的装饰：扶手龙头形实木雕刻，椅腿龙爪形实木雕刻。</w:t>
                  </w:r>
                  <w:r>
                    <w:br/>
                  </w:r>
                  <w:r>
                    <w:rPr>
                      <w:rFonts w:ascii="仿宋_GB2312" w:hAnsi="仿宋_GB2312" w:cs="仿宋_GB2312" w:eastAsia="仿宋_GB2312"/>
                      <w:sz w:val="18"/>
                      <w:color w:val="000000"/>
                    </w:rPr>
                    <w:t>4、采用优质环保亚光聚酯环保油漆，经五底三面油漆工艺,清晰体现实木质感；表面光滑柔和，无颗粒，无气泡，无渣点，颜色均匀、硬度高，符合GB18581-2001的环保标准。</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陪审椅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600*680*1600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书记员桌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2200*800*760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参照法院行业标准制作中法庭，装饰：前挡板装饰</w:t>
                  </w:r>
                  <w:r>
                    <w:rPr>
                      <w:rFonts w:ascii="仿宋_GB2312" w:hAnsi="仿宋_GB2312" w:cs="仿宋_GB2312" w:eastAsia="仿宋_GB2312"/>
                      <w:sz w:val="18"/>
                      <w:color w:val="000000"/>
                    </w:rPr>
                    <w:t>3个回型凹凸方块图案                   1、基材：采用ENF级中密度纤维板，经过防水防腐处理，木材含水率≤8%，同时符合GB/T39600-2021《人造板及其制品甲醛释放量分级》板材的判定分级标准、GB/T35601-2017《绿色产品评价 人造板和木质地板》技术标准和GB 18580-2017《室内装饰装修材料人造板及其制品中甲醛释放限量》技术标准，甲醛释放量≤0.025mg/m³，挥发性有机化合物未检出。</w:t>
                  </w:r>
                  <w:r>
                    <w:br/>
                  </w:r>
                  <w:r>
                    <w:rPr>
                      <w:rFonts w:ascii="仿宋_GB2312" w:hAnsi="仿宋_GB2312" w:cs="仿宋_GB2312" w:eastAsia="仿宋_GB2312"/>
                      <w:sz w:val="18"/>
                      <w:color w:val="000000"/>
                    </w:rPr>
                    <w:t>2、面层：天然木皮，木皮厚度≥0.6mm，含水率8%~12%，无节疤、腐朽、裂纹、虫眼、夹皮、变色等缺陷经过防虫防腐处理，耐磨性好；具有防水、防腐功能，检测依据GB 18584-2001《室内装饰材料 木家具中有害物质限量》甲醛释放量检测结果≤0.1mg/L。</w:t>
                  </w:r>
                  <w:r>
                    <w:br/>
                  </w:r>
                  <w:r>
                    <w:rPr>
                      <w:rFonts w:ascii="仿宋_GB2312" w:hAnsi="仿宋_GB2312" w:cs="仿宋_GB2312" w:eastAsia="仿宋_GB2312"/>
                      <w:sz w:val="18"/>
                      <w:color w:val="000000"/>
                    </w:rPr>
                    <w:t>3、油漆：采用优质环保水性油漆，经五底三面油漆工艺,清晰体现实木质感；可溶性重金属含量（镉、铬、汞）未检出，甲醛含量≤50mg/kg。</w:t>
                  </w:r>
                  <w:r>
                    <w:br/>
                  </w:r>
                  <w:r>
                    <w:rPr>
                      <w:rFonts w:ascii="仿宋_GB2312" w:hAnsi="仿宋_GB2312" w:cs="仿宋_GB2312" w:eastAsia="仿宋_GB2312"/>
                      <w:sz w:val="18"/>
                      <w:color w:val="000000"/>
                    </w:rPr>
                    <w:t xml:space="preserve">4、胶水:采用品牌胶水，应无异味，总挥发有机物≤110g/L或着甲醛释放量≤0.5mg/L。            </w:t>
                  </w:r>
                  <w:r>
                    <w:br/>
                  </w:r>
                  <w:r>
                    <w:rPr>
                      <w:rFonts w:ascii="仿宋_GB2312" w:hAnsi="仿宋_GB2312" w:cs="仿宋_GB2312" w:eastAsia="仿宋_GB2312"/>
                      <w:sz w:val="18"/>
                      <w:color w:val="000000"/>
                    </w:rPr>
                    <w:t>5、五金配件：采用“海福乐”、“海蒂诗”、“百隆”或其它同档次优质品牌五金件。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诉讼桌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2400*700*760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诉讼椅书记员椅法警椅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550*530*1160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参照法院行业标准制作中法庭</w:t>
                  </w:r>
                  <w:r>
                    <w:rPr>
                      <w:rFonts w:ascii="仿宋_GB2312" w:hAnsi="仿宋_GB2312" w:cs="仿宋_GB2312" w:eastAsia="仿宋_GB2312"/>
                      <w:sz w:val="18"/>
                      <w:color w:val="000000"/>
                    </w:rPr>
                    <w:t xml:space="preserve">                                                      </w:t>
                  </w:r>
                </w:p>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1、架构：选用优质木料卯榫结构实木架框，经过烘干、防腐、防虫处理，含水率≤10-12%。拥有结实耐用不易变形的特点。</w:t>
                  </w:r>
                  <w:r>
                    <w:br/>
                  </w:r>
                  <w:r>
                    <w:rPr>
                      <w:rFonts w:ascii="仿宋_GB2312" w:hAnsi="仿宋_GB2312" w:cs="仿宋_GB2312" w:eastAsia="仿宋_GB2312"/>
                      <w:sz w:val="18"/>
                      <w:color w:val="000000"/>
                    </w:rPr>
                    <w:t>2、靠背及坐垫：采用真皮软包工艺（一级牛皮厚度：1.3-1.5mm，环保型高密度泡绵密度≥30kg/m³）。靠背上部中间为实木雕刻天平图案装饰构件、靠背上部两侧采用实木栏杆式装饰构件。</w:t>
                  </w:r>
                  <w:r>
                    <w:br/>
                  </w:r>
                  <w:r>
                    <w:rPr>
                      <w:rFonts w:ascii="仿宋_GB2312" w:hAnsi="仿宋_GB2312" w:cs="仿宋_GB2312" w:eastAsia="仿宋_GB2312"/>
                      <w:sz w:val="18"/>
                      <w:color w:val="000000"/>
                    </w:rPr>
                    <w:t>3、符合法庭专用桌椅式样标准规范的装饰：扶手龙头形实木雕刻，椅腿龙爪形实木雕刻。</w:t>
                  </w:r>
                  <w:r>
                    <w:br/>
                  </w:r>
                  <w:r>
                    <w:rPr>
                      <w:rFonts w:ascii="仿宋_GB2312" w:hAnsi="仿宋_GB2312" w:cs="仿宋_GB2312" w:eastAsia="仿宋_GB2312"/>
                      <w:sz w:val="18"/>
                      <w:color w:val="000000"/>
                    </w:rPr>
                    <w:t>4、采用优质环保亚光聚酯环保油漆，经五底三面油漆工艺,清晰体现实木质感；表面光滑柔和，无颗粒，无气泡，无渣点，颜色均匀、硬度高，符合GB18581-2001的环保标准。</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旁听席椅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757*585*980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犯人栏</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1200*547*900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犯人椅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590*500*700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会议桌</w:t>
                  </w:r>
                </w:p>
              </w:tc>
              <w:tc>
                <w:tcPr>
                  <w:tcW w:type="dxa" w:w="4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3800*1400*760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1、板材：采用ENF级优质环保三聚氰胺饰面板，同时符合GB/T39600-2021《人造板及其制品甲醛释放量分级》板材的判定分级标准、GB/T35601-2017《绿色产品评价 人造板和木质地板》技术标准和GB 18580-2017《室内装饰装修材料人造板及其制品中甲醛释放限量》技术标准，甲醛释放量≤0.020mg/m³，挥发性有机化合物未检出。</w:t>
                  </w:r>
                  <w:r>
                    <w:br/>
                  </w:r>
                  <w:r>
                    <w:rPr>
                      <w:rFonts w:ascii="仿宋_GB2312" w:hAnsi="仿宋_GB2312" w:cs="仿宋_GB2312" w:eastAsia="仿宋_GB2312"/>
                      <w:sz w:val="18"/>
                      <w:color w:val="000000"/>
                    </w:rPr>
                    <w:t>2、板件工艺：所有板件双贴面，封四边（隐蔽部位均封闭处理）。所有外部封边采用与板件颜色、纹理配套的ABS激光封边带激光封边，封边带：边缘无局部曲折、裂口、锯齿；两端垂直于轴线且无毛刺和其化不平整现象；耐光色牢度≥4级，封边条甲醛释放量检测结果未检出，检验依据符合QB/T4463-2013《家具用封边条技术要求》。</w:t>
                  </w:r>
                  <w:r>
                    <w:br/>
                  </w:r>
                  <w:r>
                    <w:rPr>
                      <w:rFonts w:ascii="仿宋_GB2312" w:hAnsi="仿宋_GB2312" w:cs="仿宋_GB2312" w:eastAsia="仿宋_GB2312"/>
                      <w:sz w:val="18"/>
                      <w:color w:val="000000"/>
                    </w:rPr>
                    <w:t>3、台架：全铝合金型材，全模具化生产，2.0mm壁厚，静电喷涂表面精致细腻，不生锈环保无污染。同时铝合金型材符合QB/T 3827-1999《轻工产品金属镀层和化学处理层的腐蚀试验方法  乙酸盐雾试验（ASS)法》检测依据，乙酸盐雾试验150小时不低于7级。</w:t>
                  </w:r>
                  <w:r>
                    <w:br/>
                  </w:r>
                  <w:r>
                    <w:rPr>
                      <w:rFonts w:ascii="仿宋_GB2312" w:hAnsi="仿宋_GB2312" w:cs="仿宋_GB2312" w:eastAsia="仿宋_GB2312"/>
                      <w:sz w:val="18"/>
                      <w:color w:val="000000"/>
                    </w:rPr>
                    <w:t>4、五金配件：采用“海福乐”、“海蒂诗”、“百隆”或其它同档次优质品牌的金件。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会议桌</w:t>
                  </w:r>
                </w:p>
              </w:tc>
              <w:tc>
                <w:tcPr>
                  <w:tcW w:type="dxa" w:w="4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200*1800*760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4500*1800*760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7200*1800*760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会议条桌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1200*400*760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1、板材：采用ENF级优质环保三聚氰胺饰面板，同时符合GB/T39600-2021《人造板及其制品甲醛释放量分级》板材的判定分级标准、GB/T35601-2017《绿色产品评价 人造板和木质地板》技术标准和GB 18580-2017《室内装饰装修材料人造板及其制品中甲醛释放限量》技术标准，甲醛释放量≤0.020mg/m³，挥发性有机化合物未检出。</w:t>
                  </w:r>
                  <w:r>
                    <w:br/>
                  </w:r>
                  <w:r>
                    <w:rPr>
                      <w:rFonts w:ascii="仿宋_GB2312" w:hAnsi="仿宋_GB2312" w:cs="仿宋_GB2312" w:eastAsia="仿宋_GB2312"/>
                      <w:sz w:val="18"/>
                      <w:color w:val="000000"/>
                    </w:rPr>
                    <w:t>2、板件工艺：所有板件双贴面，封四边（隐蔽部位均封闭处理）。所有外部封边采用与板件颜色、纹理配套的ABS激光封边带激光封边，封边带：边缘无局部曲折、裂口、锯齿；两端垂直于轴线且无毛刺和其化不平整现象；耐光色牢度≥4级，封边条甲醛释放量检测结果未检出，检验依据符合QB/T4463-2013《家具用封边条技术要求》。</w:t>
                  </w:r>
                  <w:r>
                    <w:br/>
                  </w:r>
                  <w:r>
                    <w:rPr>
                      <w:rFonts w:ascii="仿宋_GB2312" w:hAnsi="仿宋_GB2312" w:cs="仿宋_GB2312" w:eastAsia="仿宋_GB2312"/>
                      <w:sz w:val="18"/>
                      <w:color w:val="000000"/>
                    </w:rPr>
                    <w:t>3、台架：全铝合金型材，全模具化生产，2.0mm壁厚，静电喷涂表面精致细腻，不生锈环保无污染。同时铝合金型材符合QB/T 3827-1999《轻工产品金属镀层和化学处理层的腐蚀试验方法  乙酸盐雾试验（ASS)法》检测依据，乙酸盐雾试验150小时不低于7级。</w:t>
                  </w:r>
                  <w:r>
                    <w:br/>
                  </w:r>
                  <w:r>
                    <w:rPr>
                      <w:rFonts w:ascii="仿宋_GB2312" w:hAnsi="仿宋_GB2312" w:cs="仿宋_GB2312" w:eastAsia="仿宋_GB2312"/>
                      <w:sz w:val="18"/>
                      <w:color w:val="000000"/>
                    </w:rPr>
                    <w:t>4、桌面屏风：采用优质铝合金边框，厚度≥40mm，由双面磨砂玻璃和隔板组成；配备踢脚及桌面上线槽走线功能，配置不少于4个标准86线盒走线孔位。</w:t>
                  </w:r>
                  <w:r>
                    <w:br/>
                  </w:r>
                  <w:r>
                    <w:rPr>
                      <w:rFonts w:ascii="仿宋_GB2312" w:hAnsi="仿宋_GB2312" w:cs="仿宋_GB2312" w:eastAsia="仿宋_GB2312"/>
                      <w:sz w:val="18"/>
                      <w:color w:val="000000"/>
                    </w:rPr>
                    <w:t>5、五金配件：采用“海福乐”、“海蒂诗”、“百隆”或其它同档次优质品牌的三节导轨、锁具、铰链、拉手等五金件。</w:t>
                  </w:r>
                  <w:r>
                    <w:br/>
                  </w:r>
                  <w:r>
                    <w:rPr>
                      <w:rFonts w:ascii="仿宋_GB2312" w:hAnsi="仿宋_GB2312" w:cs="仿宋_GB2312" w:eastAsia="仿宋_GB2312"/>
                      <w:sz w:val="18"/>
                      <w:color w:val="000000"/>
                    </w:rPr>
                    <w:t>6、导轨：符合QB/T2454-2013《家具五金 抽屉导轨》标准，耐久性达到80000次，垂直向下静载荷≥200N，水平侧向静载荷≥150N，下沉量≤0.6%。</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会议条桌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1200*400*760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non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会议条桌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700*400*760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non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2000*1000*760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non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1400*700*760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none" w:color="000000" w:sz="4"/>
                    <w:right w:val="single" w:color="000000" w:sz="4"/>
                  </w:tcBorders>
                </w:tcPr>
                <w:p/>
              </w:tc>
              <w:tc>
                <w:tcPr>
                  <w:tcW w:type="dxa" w:w="2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00*1400*760/1100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none" w:color="000000" w:sz="4"/>
                    <w:right w:val="single" w:color="000000" w:sz="4"/>
                  </w:tcBorders>
                </w:tcPr>
                <w:p/>
              </w:tc>
              <w:tc>
                <w:tcPr>
                  <w:tcW w:type="dxa" w:w="21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网款转椅</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8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1、覆面材料：采用优质网布面料，无异味，甲醛释放量≤20mg/kg，可分解致癌芳香胺染料各项元素未检出，符合GB 18401-2010《国家纺织产品基本安全》技术标准。</w:t>
                  </w:r>
                  <w:r>
                    <w:br/>
                  </w:r>
                  <w:r>
                    <w:rPr>
                      <w:rFonts w:ascii="仿宋_GB2312" w:hAnsi="仿宋_GB2312" w:cs="仿宋_GB2312" w:eastAsia="仿宋_GB2312"/>
                      <w:sz w:val="18"/>
                      <w:color w:val="000000"/>
                    </w:rPr>
                    <w:t>2、海绵：密度≧30kg/m3，回弹力≧ 40%，同时符合GB/T10802-2006《通用软质聚醚型聚氨酯泡沫塑料》标准和HJ 2547-2016《环境标志产品技术要求  家具》技术标准，游离甲醛未检出。</w:t>
                  </w:r>
                  <w:r>
                    <w:br/>
                  </w:r>
                  <w:r>
                    <w:rPr>
                      <w:rFonts w:ascii="仿宋_GB2312" w:hAnsi="仿宋_GB2312" w:cs="仿宋_GB2312" w:eastAsia="仿宋_GB2312"/>
                      <w:sz w:val="18"/>
                      <w:color w:val="000000"/>
                    </w:rPr>
                    <w:t>3、脚架：电镀弓形钢椅架，PU扶手，高强度脚垫。</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谈话椅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弓形椅桌前椅</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899"/>
                  <w:vMerge/>
                  <w:tcBorders>
                    <w:top w:val="singl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主席台桌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1400*700*760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1、板材：采用ENF级优质环保三聚氰胺饰面板，同时符合GB/T39600-2021《人造板及其制品甲醛释放量分级》板材的判定分级标准、GB/T35601-2017《绿色产品评价 人造板和木质地板》技术标准和GB 18580-2017《室内装饰装修材料人造板及其制品中甲醛释放限量》技术标准，甲醛释放量≤0.020mg/m³，挥发性有机化合物未检出。</w:t>
                  </w:r>
                  <w:r>
                    <w:br/>
                  </w:r>
                  <w:r>
                    <w:rPr>
                      <w:rFonts w:ascii="仿宋_GB2312" w:hAnsi="仿宋_GB2312" w:cs="仿宋_GB2312" w:eastAsia="仿宋_GB2312"/>
                      <w:sz w:val="18"/>
                      <w:color w:val="000000"/>
                    </w:rPr>
                    <w:t>2、板件工艺：所有板件双贴面，封四边（隐蔽部位均封闭处理）。所有外部封边采用与板件颜色、纹理配套的ABS激光封边带激光封边，封边带：边缘无局部曲折、裂口、锯齿；两端垂直于轴线且无毛刺和其化不平整现象；耐光色牢度≥4级，封边条甲醛释放量检测结果未检出，检验依据符合QB/T4463-2013《家具用封边条技术要求》。</w:t>
                  </w:r>
                  <w:r>
                    <w:br/>
                  </w:r>
                  <w:r>
                    <w:rPr>
                      <w:rFonts w:ascii="仿宋_GB2312" w:hAnsi="仿宋_GB2312" w:cs="仿宋_GB2312" w:eastAsia="仿宋_GB2312"/>
                      <w:sz w:val="18"/>
                      <w:color w:val="000000"/>
                    </w:rPr>
                    <w:t>3、台架：全铝合金型材，全模具化生产，2.0mm壁厚，静电喷涂表面精致细腻，不生锈环保无污染。同时铝合金型材符合QB/T 3827-1999《轻工产品金属镀层和化学处理层的腐蚀试验方法  乙酸盐雾试验（ASS)法》检测依据，乙酸盐雾试验150小时不低于7级。</w:t>
                  </w:r>
                  <w:r>
                    <w:br/>
                  </w:r>
                  <w:r>
                    <w:rPr>
                      <w:rFonts w:ascii="仿宋_GB2312" w:hAnsi="仿宋_GB2312" w:cs="仿宋_GB2312" w:eastAsia="仿宋_GB2312"/>
                      <w:sz w:val="18"/>
                      <w:color w:val="000000"/>
                    </w:rPr>
                    <w:t>4、桌面屏风：采用优质铝合金边框，厚度≥40mm，由双面磨砂玻璃和隔板组成；配备踢脚及桌面上线槽走线功能，配置不少于4个标准86线盒走线孔位。</w:t>
                  </w:r>
                  <w:r>
                    <w:br/>
                  </w:r>
                  <w:r>
                    <w:rPr>
                      <w:rFonts w:ascii="仿宋_GB2312" w:hAnsi="仿宋_GB2312" w:cs="仿宋_GB2312" w:eastAsia="仿宋_GB2312"/>
                      <w:sz w:val="18"/>
                      <w:color w:val="000000"/>
                    </w:rPr>
                    <w:t>5、五金配件：采用“海福乐”、“海蒂诗”、“百隆”或其它同档次优质品牌的三节导轨、锁具、铰链、拉手等五金件。</w:t>
                  </w:r>
                  <w:r>
                    <w:br/>
                  </w:r>
                  <w:r>
                    <w:rPr>
                      <w:rFonts w:ascii="仿宋_GB2312" w:hAnsi="仿宋_GB2312" w:cs="仿宋_GB2312" w:eastAsia="仿宋_GB2312"/>
                      <w:sz w:val="18"/>
                      <w:color w:val="000000"/>
                    </w:rPr>
                    <w:t>6、导轨：符合QB/T2454-2013《家具五金 抽屉导轨》标准，耐久性达到80000次，垂直向下静载荷≥200N，水平侧向静载荷≥150N，下沉量≤0.6%。</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主席台桌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1000*700*760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主席台椅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皮款弓形椅</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1、覆面材料：采用优质网布面料，无异味，甲醛释放量≤20mg/kg，可分解致癌芳香胺染料各项元素未检出，符合GB 18401-2010《国家纺织产品基本安全》技术标准。</w:t>
                  </w:r>
                  <w:r>
                    <w:br/>
                  </w:r>
                  <w:r>
                    <w:rPr>
                      <w:rFonts w:ascii="仿宋_GB2312" w:hAnsi="仿宋_GB2312" w:cs="仿宋_GB2312" w:eastAsia="仿宋_GB2312"/>
                      <w:sz w:val="18"/>
                      <w:color w:val="000000"/>
                    </w:rPr>
                    <w:t>2、海绵：密度≧30kg/m3，回弹力≧ 40%，同时符合GB/T10802-2006《通用软质聚醚型聚氨酯泡沫塑料》标准和HJ 2547-2016《环境标志产品技术要求  家具》技术标准，游离甲醛未检出。</w:t>
                  </w:r>
                  <w:r>
                    <w:br/>
                  </w:r>
                  <w:r>
                    <w:rPr>
                      <w:rFonts w:ascii="仿宋_GB2312" w:hAnsi="仿宋_GB2312" w:cs="仿宋_GB2312" w:eastAsia="仿宋_GB2312"/>
                      <w:sz w:val="18"/>
                      <w:color w:val="000000"/>
                    </w:rPr>
                    <w:t>3、脚架：电镀弓形钢椅架，PU扶手，高强度脚垫。</w:t>
                  </w:r>
                </w:p>
              </w:tc>
              <w:tc>
                <w:tcPr>
                  <w:tcW w:type="dxa" w:w="215"/>
                  <w:vMerge/>
                  <w:tcBorders>
                    <w:top w:val="none" w:color="000000" w:sz="4"/>
                    <w:left w:val="non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会议桌主椅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皮款弓形椅</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899"/>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主席台桌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700*700*760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1、板材：采用ENF级优质环保三聚氰胺饰面板，同时符合GB/T39600-2021《人造板及其制品甲醛释放量分级》板材的判定分级标准、GB/T35601-2017《绿色产品评价 人造板和木质地板》技术标准和GB 18580-2017《室内装饰装修材料人造板及其制品中甲醛释放限量》技术标准，甲醛释放量≤0.020mg/m³，挥发性有机化合物未检出。</w:t>
                  </w:r>
                  <w:r>
                    <w:br/>
                  </w:r>
                  <w:r>
                    <w:rPr>
                      <w:rFonts w:ascii="仿宋_GB2312" w:hAnsi="仿宋_GB2312" w:cs="仿宋_GB2312" w:eastAsia="仿宋_GB2312"/>
                      <w:sz w:val="18"/>
                      <w:color w:val="000000"/>
                    </w:rPr>
                    <w:t>2、板件工艺：所有板件双贴面，封四边（隐蔽部位均封闭处理）。所有外部封边采用与板件颜色、纹理配套的ABS激光封边带激光封边，封边带：边缘无局部曲折、裂口、锯齿；两端垂直于轴线且无毛刺和其化不平整现象；耐光色牢度≥4级，封边条甲醛释放量检测结果未检出，检验依据符合QB/T4463-2013《家具用封边条技术要求》。</w:t>
                  </w:r>
                  <w:r>
                    <w:br/>
                  </w:r>
                  <w:r>
                    <w:rPr>
                      <w:rFonts w:ascii="仿宋_GB2312" w:hAnsi="仿宋_GB2312" w:cs="仿宋_GB2312" w:eastAsia="仿宋_GB2312"/>
                      <w:sz w:val="18"/>
                      <w:color w:val="000000"/>
                    </w:rPr>
                    <w:t>3、台架：全铝合金型材，全模具化生产，2.0mm壁厚，静电喷涂表面精致细腻，不生锈环保无污染。同时铝合金型材符合QB/T 3827-1999《轻工产品金属镀层和化学处理层的腐蚀试验方法  乙酸盐雾试验（ASS)法》检测依据，乙酸盐雾试验150小时不低于7级。</w:t>
                  </w:r>
                  <w:r>
                    <w:br/>
                  </w:r>
                  <w:r>
                    <w:rPr>
                      <w:rFonts w:ascii="仿宋_GB2312" w:hAnsi="仿宋_GB2312" w:cs="仿宋_GB2312" w:eastAsia="仿宋_GB2312"/>
                      <w:sz w:val="18"/>
                      <w:color w:val="000000"/>
                    </w:rPr>
                    <w:t>4、桌面屏风：采用优质铝合金边框，厚度≥40mm，由双面磨砂玻璃和隔板组成；配备踢脚及桌面上线槽走线功能，配置不少于4个标准86线盒走线孔位。</w:t>
                  </w:r>
                  <w:r>
                    <w:br/>
                  </w:r>
                  <w:r>
                    <w:rPr>
                      <w:rFonts w:ascii="仿宋_GB2312" w:hAnsi="仿宋_GB2312" w:cs="仿宋_GB2312" w:eastAsia="仿宋_GB2312"/>
                      <w:sz w:val="18"/>
                      <w:color w:val="000000"/>
                    </w:rPr>
                    <w:t>5、五金配件：采用“海福乐”、“海蒂诗”、“百隆”或其它同档次优质品牌的三节导轨、锁具、铰链、拉手等五金件。</w:t>
                  </w:r>
                  <w:r>
                    <w:br/>
                  </w:r>
                  <w:r>
                    <w:rPr>
                      <w:rFonts w:ascii="仿宋_GB2312" w:hAnsi="仿宋_GB2312" w:cs="仿宋_GB2312" w:eastAsia="仿宋_GB2312"/>
                      <w:sz w:val="18"/>
                      <w:color w:val="000000"/>
                    </w:rPr>
                    <w:t>6、导轨：符合QB/T2454-2013《家具五金 抽屉导轨》标准，耐久性达到80000次，垂直向下静载荷≥200N，水平侧向静载荷≥150N，下沉量≤0.6%。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办公室文件柜</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800*400*2000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1、板材：采用ENF级优质环保三聚氰胺饰面板，同时符合GB/T39600-2021《人造板及其制品甲醛释放量分级》板材的判定分级标准、GB/T35601-2017《绿色产品评价 人造板和木质地板》技术标准和GB 18580-2017《室内装饰装修材料人造板及其制品中甲醛释放限量》技术标准，甲醛释放量≤0.020mg/m³，挥发性有机化合物未检出。</w:t>
                  </w:r>
                  <w:r>
                    <w:br/>
                  </w:r>
                  <w:r>
                    <w:rPr>
                      <w:rFonts w:ascii="仿宋_GB2312" w:hAnsi="仿宋_GB2312" w:cs="仿宋_GB2312" w:eastAsia="仿宋_GB2312"/>
                      <w:sz w:val="18"/>
                      <w:color w:val="000000"/>
                    </w:rPr>
                    <w:t>2、工艺：所有板件双贴面，封四边（隐蔽部位均封闭处理）。所有外部封边采用与板件颜色、纹理配套的ABS激光封边带激光封边，封边带：边缘无局部曲折、裂口、锯齿；两端垂直于轴线且无毛刺和其化不平整现象；耐光色牢度≥4级，封边条甲醛释放量检测结果未检出，检验依据符合QB/T4463-2013《家具用封边条技术要求》。</w:t>
                  </w:r>
                  <w:r>
                    <w:br/>
                  </w:r>
                  <w:r>
                    <w:rPr>
                      <w:rFonts w:ascii="仿宋_GB2312" w:hAnsi="仿宋_GB2312" w:cs="仿宋_GB2312" w:eastAsia="仿宋_GB2312"/>
                      <w:sz w:val="18"/>
                      <w:color w:val="000000"/>
                    </w:rPr>
                    <w:t>3、五金配件：采用“海福乐”、“海蒂诗”、“百隆”或其它同档次优质品牌的三节导轨、锁具、铰链、拉手等五金件。</w:t>
                  </w:r>
                  <w:r>
                    <w:br/>
                  </w:r>
                  <w:r>
                    <w:rPr>
                      <w:rFonts w:ascii="仿宋_GB2312" w:hAnsi="仿宋_GB2312" w:cs="仿宋_GB2312" w:eastAsia="仿宋_GB2312"/>
                      <w:sz w:val="18"/>
                      <w:color w:val="000000"/>
                    </w:rPr>
                    <w:t>4、铰链：表面经电镀或喷涂处理,开闭灵活无燥声，耐久性开闭次数不少于80000次，乙酸盐雾试验180小时不低于7级，检验依据同时符合QB/T 2189-2013《家用五金  杯状暗铰链》和QB/T 3827-1999《轻工产品金属镀层和化学处理层的腐蚀试验方法  乙酸盐雾试验（ASS)法</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办公室组合柜</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1300*400*2000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办公室组合柜</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2100*400*2000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接待室沙发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接待沙发单人位</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1、覆面材料：采用优质阻燃纺织绒布面料，甲醛释放量≤20mg/kg，可分解致癌芳香胺染料各项元素未检出，符合GB 18401-2010《国家纺织产品基本安全》技术标准。</w:t>
                  </w:r>
                  <w:r>
                    <w:br/>
                  </w:r>
                  <w:r>
                    <w:rPr>
                      <w:rFonts w:ascii="仿宋_GB2312" w:hAnsi="仿宋_GB2312" w:cs="仿宋_GB2312" w:eastAsia="仿宋_GB2312"/>
                      <w:sz w:val="18"/>
                      <w:color w:val="000000"/>
                    </w:rPr>
                    <w:t>2、海绵：密度≧30kg/m3，回弹力≧ 40%，同时符合GB/T10802-2006《通用软质聚醚型聚氨酯泡沫塑料》标准和HJ 2547-2016《环境标志产品技术要求  家具》技术标准，游离甲醛未检出。</w:t>
                  </w:r>
                  <w:r>
                    <w:br/>
                  </w:r>
                  <w:r>
                    <w:rPr>
                      <w:rFonts w:ascii="仿宋_GB2312" w:hAnsi="仿宋_GB2312" w:cs="仿宋_GB2312" w:eastAsia="仿宋_GB2312"/>
                      <w:sz w:val="18"/>
                      <w:color w:val="000000"/>
                    </w:rPr>
                    <w:t>3、实木内框架，木材无节疤、腐朽、裂纹、虫眼、夹皮、变色等缺陷经过防虫防腐处理。</w:t>
                  </w:r>
                  <w:r>
                    <w:br/>
                  </w:r>
                  <w:r>
                    <w:rPr>
                      <w:rFonts w:ascii="仿宋_GB2312" w:hAnsi="仿宋_GB2312" w:cs="仿宋_GB2312" w:eastAsia="仿宋_GB2312"/>
                      <w:sz w:val="18"/>
                      <w:color w:val="000000"/>
                    </w:rPr>
                    <w:t>4、可根据实际场景需要变换组合模式。</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吧椅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茶几</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1200*600*450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1、板材：采用ENF级优质环保三聚氰胺饰面板，同时符合GB/T39600-2021《人造板及其制品甲醛释放量分级》板材的判定分级标准、GB/T35601-2017《绿色产品评价 人造板和木质地板》技术标准和GB 18580-2017《室内装饰装修材料人造板及其制品中甲醛释放限量》技术标准，甲醛释放量≤0.020mg/m³，挥发性有机化合物未检出。</w:t>
                  </w:r>
                  <w:r>
                    <w:br/>
                  </w:r>
                  <w:r>
                    <w:rPr>
                      <w:rFonts w:ascii="仿宋_GB2312" w:hAnsi="仿宋_GB2312" w:cs="仿宋_GB2312" w:eastAsia="仿宋_GB2312"/>
                      <w:sz w:val="18"/>
                      <w:color w:val="000000"/>
                    </w:rPr>
                    <w:t>2、板件工艺：所有板件双贴面，封四边（隐蔽部位均封闭处理）。所有外部封边采用与板件颜色、纹理配套的ABS激光封边带激光封边，封边带：边缘无局部曲折、裂口、锯齿；两端垂直于轴线且无毛刺和其化不平整现象；耐光色牢度≥4级，封边条甲醛释放量检测结果未检出，检验依据符合QB/T4463-2013《家具用封边条技术要求》。</w:t>
                  </w:r>
                  <w:r>
                    <w:br/>
                  </w:r>
                  <w:r>
                    <w:rPr>
                      <w:rFonts w:ascii="仿宋_GB2312" w:hAnsi="仿宋_GB2312" w:cs="仿宋_GB2312" w:eastAsia="仿宋_GB2312"/>
                      <w:sz w:val="18"/>
                      <w:color w:val="000000"/>
                    </w:rPr>
                    <w:t>3、台架：全铝合金型材，全模具化生产，2.0mm壁厚，静电喷涂表面精致细腻，不生锈环保无污染。同时铝合金型材符合QB/T 3827-1999《轻工产品金属镀层和化学处理层的腐蚀试验方法  乙酸盐雾试验（ASS)法》检测依据，乙酸盐雾试验150小时不低于7级。</w:t>
                  </w:r>
                  <w:r>
                    <w:br/>
                  </w:r>
                  <w:r>
                    <w:rPr>
                      <w:rFonts w:ascii="仿宋_GB2312" w:hAnsi="仿宋_GB2312" w:cs="仿宋_GB2312" w:eastAsia="仿宋_GB2312"/>
                      <w:sz w:val="18"/>
                      <w:color w:val="000000"/>
                    </w:rPr>
                    <w:t>4、五金配件：采用“海福乐”、“海蒂诗”、“百隆”或其它同档次优质品牌的金件。</w:t>
                  </w:r>
                </w:p>
              </w:tc>
              <w:tc>
                <w:tcPr>
                  <w:tcW w:type="dxa" w:w="2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接待室及大厅茶几</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700*300*5</w:t>
                  </w:r>
                  <w:r>
                    <w:rPr>
                      <w:rFonts w:ascii="仿宋_GB2312" w:hAnsi="仿宋_GB2312" w:cs="仿宋_GB2312" w:eastAsia="仿宋_GB2312"/>
                      <w:sz w:val="24"/>
                      <w:color w:val="000000"/>
                    </w:rPr>
                    <w:t>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接待室及大厅茶几</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700*300*520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会议室茶水柜</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900*400*900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调解桌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3000*1200*760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洽谈桌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三角形的</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62"/>
                  <w:vMerge/>
                  <w:tcBorders>
                    <w:top w:val="none" w:color="000000" w:sz="4"/>
                    <w:left w:val="single" w:color="000000" w:sz="4"/>
                    <w:bottom w:val="single" w:color="000000" w:sz="4"/>
                    <w:right w:val="single" w:color="000000" w:sz="4"/>
                  </w:tcBorders>
                </w:tcP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三角形的</w:t>
                  </w:r>
                  <w:r>
                    <w:rPr>
                      <w:rFonts w:ascii="仿宋_GB2312" w:hAnsi="仿宋_GB2312" w:cs="仿宋_GB2312" w:eastAsia="仿宋_GB2312"/>
                      <w:sz w:val="24"/>
                      <w:color w:val="000000"/>
                    </w:rPr>
                    <w:t>1400*1400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1、板材：采用ENF级优质环保三聚氰胺饰面板，同时符合GB/T39600-2021《人造板及其制品甲醛释放量分级》板材的判定分级标准、GB/T35601-2017《绿色产品评价 人造板和木质地板》技术标准和GB 18580-2017《室内装饰装修材料人造板及其制品中甲醛释放限量》技术标准，甲醛释放量≤0.020mg/m³，挥发性有机化合物未检出。</w:t>
                  </w:r>
                  <w:r>
                    <w:br/>
                  </w:r>
                  <w:r>
                    <w:rPr>
                      <w:rFonts w:ascii="仿宋_GB2312" w:hAnsi="仿宋_GB2312" w:cs="仿宋_GB2312" w:eastAsia="仿宋_GB2312"/>
                      <w:sz w:val="18"/>
                      <w:color w:val="000000"/>
                    </w:rPr>
                    <w:t>2、板件工艺：所有板件双贴面，封四边（隐蔽部位均封闭处理）。所有外部封边采用与板件颜色、纹理配套的ABS激光封边带激光封边，封边带：边缘无局部曲折、裂口、锯齿；两端垂直于轴线且无毛刺和其化不平整现象；耐光色牢度≥4级，封边条甲醛释放量检测结果未检出，检验依据符合QB/T4463-2013《家具用封边条技术要求》。</w:t>
                  </w:r>
                  <w:r>
                    <w:br/>
                  </w:r>
                  <w:r>
                    <w:rPr>
                      <w:rFonts w:ascii="仿宋_GB2312" w:hAnsi="仿宋_GB2312" w:cs="仿宋_GB2312" w:eastAsia="仿宋_GB2312"/>
                      <w:sz w:val="18"/>
                      <w:color w:val="000000"/>
                    </w:rPr>
                    <w:t>3、台架：全铝合金型材，全模具化生产，2.0mm壁厚，静电喷涂表面精致细腻，不生锈环保无污染。同时铝合金型材符合QB/T 3827-1999《轻工产品金属镀层和化学处理层的腐蚀试验方法  乙酸盐雾试验（ASS)法》检测依据，乙酸盐雾试验150小时不低于7级。</w:t>
                  </w:r>
                  <w:r>
                    <w:br/>
                  </w:r>
                  <w:r>
                    <w:rPr>
                      <w:rFonts w:ascii="仿宋_GB2312" w:hAnsi="仿宋_GB2312" w:cs="仿宋_GB2312" w:eastAsia="仿宋_GB2312"/>
                      <w:sz w:val="18"/>
                      <w:color w:val="000000"/>
                    </w:rPr>
                    <w:t>4、五金配件：采用“海福乐”、“海蒂诗”、“百隆”或其它同档次优质品牌的金件。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洽谈桌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谈话桌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2200*900*760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谈话桌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2800*1100*760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谈话桌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600*700*760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谈话桌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00*900*760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调解桌</w:t>
                  </w:r>
                </w:p>
              </w:tc>
              <w:tc>
                <w:tcPr>
                  <w:tcW w:type="dxa" w:w="4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2400*1100*760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1200*1200*760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1、板材：采用ENF级优质环保三聚氰胺饰面板，同时符合GB/T39600-2021《人造板及其制品甲醛释放量分级》板材的判定分级标准、GB/T35601-2017《绿色产品评价 人造板和木质地板》技术标准和GB 18580-2017《室内装饰装修材料人造板及其制品中甲醛释放限量》技术标准，甲醛释放量≤0.020mg/m³，挥发性有机化合物未检出。</w:t>
                  </w:r>
                  <w:r>
                    <w:br/>
                  </w:r>
                  <w:r>
                    <w:rPr>
                      <w:rFonts w:ascii="仿宋_GB2312" w:hAnsi="仿宋_GB2312" w:cs="仿宋_GB2312" w:eastAsia="仿宋_GB2312"/>
                      <w:sz w:val="18"/>
                      <w:color w:val="000000"/>
                    </w:rPr>
                    <w:t>2、板件工艺：所有板件双贴面，封四边（隐蔽部位均封闭处理）。所有外部封边采用与板件颜色、纹理配套的ABS激光封边带激光封边，封边带：边缘无局部曲折、裂口、锯齿；两端垂直于轴线且无毛刺和其化不平整现象；耐光色牢度≥4级，封边条甲醛释放量检测结果未检出，检验依据符合QB/T4463-2013《家具用封边条技术要求》。</w:t>
                  </w:r>
                  <w:r>
                    <w:br/>
                  </w:r>
                  <w:r>
                    <w:rPr>
                      <w:rFonts w:ascii="仿宋_GB2312" w:hAnsi="仿宋_GB2312" w:cs="仿宋_GB2312" w:eastAsia="仿宋_GB2312"/>
                      <w:sz w:val="18"/>
                      <w:color w:val="000000"/>
                    </w:rPr>
                    <w:t>3、台架：全铝合金型材，全模具化生产，2.0mm壁厚，静电喷涂表面精致细腻，不生锈环保无污染。同时铝合金型材符合QB/T 3827-1999《轻工产品金属镀层和化学处理层的腐蚀试验方法  乙酸盐雾试验（ASS)法》检测依据，乙酸盐雾试验150小时不低于7级。</w:t>
                  </w:r>
                  <w:r>
                    <w:br/>
                  </w:r>
                  <w:r>
                    <w:rPr>
                      <w:rFonts w:ascii="仿宋_GB2312" w:hAnsi="仿宋_GB2312" w:cs="仿宋_GB2312" w:eastAsia="仿宋_GB2312"/>
                      <w:sz w:val="18"/>
                      <w:color w:val="000000"/>
                    </w:rPr>
                    <w:t>4、桌面屏风：采用优质铝合金边框，厚度≥40mm，由双面磨砂玻璃和隔板组成；配备踢脚及桌面上线槽走线功能，配置不少于4个标准86线盒走线孔位。</w:t>
                  </w:r>
                  <w:r>
                    <w:br/>
                  </w:r>
                  <w:r>
                    <w:rPr>
                      <w:rFonts w:ascii="仿宋_GB2312" w:hAnsi="仿宋_GB2312" w:cs="仿宋_GB2312" w:eastAsia="仿宋_GB2312"/>
                      <w:sz w:val="18"/>
                      <w:color w:val="000000"/>
                    </w:rPr>
                    <w:t>5、五金配件：采用“海福乐”、“海蒂诗”、“百隆”或其它同档次优质品牌的三节导轨、锁具、铰链、拉手等五金件。</w:t>
                  </w:r>
                  <w:r>
                    <w:br/>
                  </w:r>
                  <w:r>
                    <w:rPr>
                      <w:rFonts w:ascii="仿宋_GB2312" w:hAnsi="仿宋_GB2312" w:cs="仿宋_GB2312" w:eastAsia="仿宋_GB2312"/>
                      <w:sz w:val="18"/>
                      <w:color w:val="000000"/>
                    </w:rPr>
                    <w:t>6、导轨：符合QB/T2454-2013《家具五金 抽屉导轨》标准，耐久性达到80000次，垂直向下静载荷≥200N，水平侧向静载荷≥150N，下沉量≤0.6%。</w:t>
                  </w:r>
                </w:p>
              </w:tc>
              <w:tc>
                <w:tcPr>
                  <w:tcW w:type="dxa" w:w="2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00*1400*760/1100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1400*700*760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条桌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2000*600*760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899"/>
                  <w:vMerge/>
                  <w:tcBorders>
                    <w:top w:val="none" w:color="000000" w:sz="4"/>
                    <w:left w:val="none" w:color="000000" w:sz="4"/>
                    <w:bottom w:val="single" w:color="000000" w:sz="4"/>
                    <w:right w:val="single" w:color="000000" w:sz="4"/>
                  </w:tcBorders>
                </w:tcPr>
                <w:p/>
              </w:tc>
              <w:tc>
                <w:tcPr>
                  <w:tcW w:type="dxa" w:w="21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谈话椅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弓形椅</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1、覆面材料：采用头层牛皮，皮质柔软，光泽度好，厚度≥1.2mm，符合GB20400-2066《皮革和毛皮有害物质限量》标准，游离甲醛未检出，可分解有害芳香胺染料（B类）未检出，撕裂力≥30N。                                                        </w:t>
                  </w:r>
                  <w:r>
                    <w:br/>
                  </w:r>
                  <w:r>
                    <w:rPr>
                      <w:rFonts w:ascii="仿宋_GB2312" w:hAnsi="仿宋_GB2312" w:cs="仿宋_GB2312" w:eastAsia="仿宋_GB2312"/>
                      <w:sz w:val="18"/>
                      <w:color w:val="000000"/>
                    </w:rPr>
                    <w:t>2、海绵：密度≧30kg/m3，回弹力≧ 40%，同时符合GB/T10802-2006《通用软质聚醚型聚氨酯泡沫塑料》标准和HJ 2547-2016《环境标志产品技术要求  家具》技术标准，游离甲醛未检出。</w:t>
                  </w:r>
                  <w:r>
                    <w:br/>
                  </w:r>
                  <w:r>
                    <w:rPr>
                      <w:rFonts w:ascii="仿宋_GB2312" w:hAnsi="仿宋_GB2312" w:cs="仿宋_GB2312" w:eastAsia="仿宋_GB2312"/>
                      <w:sz w:val="18"/>
                      <w:color w:val="000000"/>
                    </w:rPr>
                    <w:t>3、脚架：电镀弓形钢椅架，高强度脚垫。</w:t>
                  </w:r>
                  <w:r>
                    <w:br/>
                  </w:r>
                  <w:r>
                    <w:rPr>
                      <w:rFonts w:ascii="仿宋_GB2312" w:hAnsi="仿宋_GB2312" w:cs="仿宋_GB2312" w:eastAsia="仿宋_GB2312"/>
                      <w:sz w:val="18"/>
                      <w:color w:val="000000"/>
                    </w:rPr>
                    <w:t>4、同步倾仰底盘：多功能倾仰四级锁定底盘，依据身型与体重将椅背与座椅调节到适当的倾仰角度，坐感舒适轻盈；</w:t>
                  </w:r>
                  <w:r>
                    <w:br/>
                  </w:r>
                  <w:r>
                    <w:rPr>
                      <w:rFonts w:ascii="仿宋_GB2312" w:hAnsi="仿宋_GB2312" w:cs="仿宋_GB2312" w:eastAsia="仿宋_GB2312"/>
                      <w:sz w:val="18"/>
                      <w:color w:val="000000"/>
                    </w:rPr>
                    <w:t>5、脚架：抛光铝合金脚架，高强度脚垫。</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办公室茶几</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700*</w:t>
                  </w:r>
                  <w:r>
                    <w:rPr>
                      <w:rFonts w:ascii="仿宋_GB2312" w:hAnsi="仿宋_GB2312" w:cs="仿宋_GB2312" w:eastAsia="仿宋_GB2312"/>
                      <w:sz w:val="24"/>
                      <w:color w:val="000000"/>
                    </w:rPr>
                    <w:t>300*550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1、覆面材料：采用优质阻燃纺织绒布面料，甲醛释放量≤20mg/kg，可分解致癌芳香胺染料各项元素未检出，符合GB 18401-2010《国家纺织产品基本安全》技术标准。</w:t>
                  </w:r>
                  <w:r>
                    <w:br/>
                  </w:r>
                  <w:r>
                    <w:rPr>
                      <w:rFonts w:ascii="仿宋_GB2312" w:hAnsi="仿宋_GB2312" w:cs="仿宋_GB2312" w:eastAsia="仿宋_GB2312"/>
                      <w:sz w:val="18"/>
                      <w:color w:val="000000"/>
                    </w:rPr>
                    <w:t>2、海绵：密度≧30kg/m3，回弹力≧ 40%，同时符合GB/T10802-2006《通用软质聚醚型聚氨酯泡沫塑料》标准和HJ 2547-2016《环境标志产品技术要求  家具》技术标准，游离甲醛未检出。</w:t>
                  </w:r>
                  <w:r>
                    <w:br/>
                  </w:r>
                  <w:r>
                    <w:rPr>
                      <w:rFonts w:ascii="仿宋_GB2312" w:hAnsi="仿宋_GB2312" w:cs="仿宋_GB2312" w:eastAsia="仿宋_GB2312"/>
                      <w:sz w:val="18"/>
                      <w:color w:val="000000"/>
                    </w:rPr>
                    <w:t>3、实木内框架，木材无节疤、腐朽、裂纹、虫眼、夹皮、变色等缺陷经过防虫防腐处理。</w:t>
                  </w:r>
                  <w:r>
                    <w:br/>
                  </w:r>
                  <w:r>
                    <w:rPr>
                      <w:rFonts w:ascii="仿宋_GB2312" w:hAnsi="仿宋_GB2312" w:cs="仿宋_GB2312" w:eastAsia="仿宋_GB2312"/>
                      <w:sz w:val="18"/>
                      <w:color w:val="000000"/>
                    </w:rPr>
                    <w:t>4、可根据实际场景需要变换组合模式。</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茶水柜</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900*400*900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1、板材：采用ENF级优质环保三聚氰胺饰面板，同时符合GB/T39600-2021《人造板及其制品甲醛释放量分级》板材的判定分级标准、GB/T35601-2017《绿色产品评价 人造板和木质地板》技术标准和GB 18580-2017《室内装饰装修材料人造板及其制品中甲醛释放限量》技术标准，甲醛释放量≤0.020mg/m³，挥发性有机化合物未检出。</w:t>
                  </w:r>
                  <w:r>
                    <w:br/>
                  </w:r>
                  <w:r>
                    <w:rPr>
                      <w:rFonts w:ascii="仿宋_GB2312" w:hAnsi="仿宋_GB2312" w:cs="仿宋_GB2312" w:eastAsia="仿宋_GB2312"/>
                      <w:sz w:val="18"/>
                      <w:color w:val="000000"/>
                    </w:rPr>
                    <w:t>2、板件工艺：所有板件双贴面，封四边（隐蔽部位均封闭处理）。所有外部封边采用与板件颜色、纹理配套的ABS激光封边带激光封边，封边带：边缘无局部曲折、裂口、锯齿；两端垂直于轴线且无毛刺和其化不平整现象；耐光色牢度≥4级，封边条甲醛释放量检测结果未检出，检验依据符合QB/T4463-2013《家具用封边条技术要求》。</w:t>
                  </w:r>
                  <w:r>
                    <w:br/>
                  </w:r>
                  <w:r>
                    <w:rPr>
                      <w:rFonts w:ascii="仿宋_GB2312" w:hAnsi="仿宋_GB2312" w:cs="仿宋_GB2312" w:eastAsia="仿宋_GB2312"/>
                      <w:sz w:val="18"/>
                      <w:color w:val="000000"/>
                    </w:rPr>
                    <w:t>3、台架：全铝合金型材，全模具化生产，2.0mm壁厚，静电喷涂表面精致细腻，不生锈环保无污染。同时铝合金型材符合QB/T 3827-1999《轻工产品金属镀层和化学处理层的腐蚀试验方法  乙酸盐雾试验（ASS)法》检测依据，乙酸盐雾试验150小时不低于7级。</w:t>
                  </w:r>
                  <w:r>
                    <w:br/>
                  </w:r>
                  <w:r>
                    <w:rPr>
                      <w:rFonts w:ascii="仿宋_GB2312" w:hAnsi="仿宋_GB2312" w:cs="仿宋_GB2312" w:eastAsia="仿宋_GB2312"/>
                      <w:sz w:val="18"/>
                      <w:color w:val="000000"/>
                    </w:rPr>
                    <w:t>4、五金配件：采用“海福乐”、“海蒂诗”、“百隆”或其它同档次优质品牌的金件。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办公室文件柜</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800*400*2000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tcBorders>
                    <w:top w:val="singl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办公室组合柜</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1300*400*2000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tcBorders>
                    <w:top w:val="singl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办公室组合柜</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2100*400*2000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899"/>
                  <w:vMerge/>
                  <w:tcBorders>
                    <w:top w:val="single" w:color="000000" w:sz="4"/>
                    <w:left w:val="none" w:color="000000" w:sz="4"/>
                    <w:bottom w:val="single" w:color="000000" w:sz="4"/>
                    <w:right w:val="single" w:color="000000" w:sz="4"/>
                  </w:tcBorders>
                </w:tc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2、商务要求</w:t>
            </w:r>
          </w:p>
          <w:p>
            <w:pPr>
              <w:pStyle w:val="null3"/>
              <w:ind w:firstLine="640"/>
              <w:jc w:val="both"/>
            </w:pPr>
            <w:r>
              <w:rPr>
                <w:rFonts w:ascii="仿宋_GB2312" w:hAnsi="仿宋_GB2312" w:cs="仿宋_GB2312" w:eastAsia="仿宋_GB2312"/>
                <w:sz w:val="32"/>
              </w:rPr>
              <w:t>（一）配送要求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1）供应商必须严格按照采购需求和时间要求进行供货；</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2）供应商自备送货车，安排专人及时供货，装卸费、送货费用及运输安全等费用由供货方自行承担；因运输装卸过程中造成的损耗，须无条件更换，并承诺不附加任何费用；</w:t>
            </w:r>
          </w:p>
          <w:p>
            <w:pPr>
              <w:pStyle w:val="null3"/>
              <w:ind w:firstLine="640"/>
              <w:jc w:val="both"/>
            </w:pPr>
            <w:r>
              <w:rPr>
                <w:rFonts w:ascii="仿宋_GB2312" w:hAnsi="仿宋_GB2312" w:cs="仿宋_GB2312" w:eastAsia="仿宋_GB2312"/>
                <w:sz w:val="32"/>
              </w:rPr>
              <w:t>（二）售后服务</w:t>
            </w:r>
          </w:p>
          <w:p>
            <w:pPr>
              <w:pStyle w:val="null3"/>
              <w:ind w:firstLine="640"/>
              <w:jc w:val="both"/>
            </w:pPr>
            <w:r>
              <w:rPr>
                <w:rFonts w:ascii="仿宋_GB2312" w:hAnsi="仿宋_GB2312" w:cs="仿宋_GB2312" w:eastAsia="仿宋_GB2312"/>
                <w:sz w:val="32"/>
              </w:rPr>
              <w:t>因产品质量出现问题，供货商应在</w:t>
            </w:r>
            <w:r>
              <w:rPr>
                <w:rFonts w:ascii="仿宋_GB2312" w:hAnsi="仿宋_GB2312" w:cs="仿宋_GB2312" w:eastAsia="仿宋_GB2312"/>
                <w:sz w:val="32"/>
              </w:rPr>
              <w:t>24小时内到达现场处理，主动做好善后等工作。</w:t>
            </w:r>
          </w:p>
          <w:p>
            <w:pPr>
              <w:pStyle w:val="null3"/>
              <w:jc w:val="both"/>
            </w:pPr>
            <w:r>
              <w:rPr>
                <w:rFonts w:ascii="仿宋_GB2312" w:hAnsi="仿宋_GB2312" w:cs="仿宋_GB2312" w:eastAsia="仿宋_GB2312"/>
                <w:sz w:val="32"/>
              </w:rPr>
              <w:t>三</w:t>
            </w:r>
            <w:r>
              <w:rPr>
                <w:rFonts w:ascii="仿宋_GB2312" w:hAnsi="仿宋_GB2312" w:cs="仿宋_GB2312" w:eastAsia="仿宋_GB2312"/>
                <w:sz w:val="32"/>
              </w:rPr>
              <w:t>、验收标准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1）货物到达采购人指定地点后，由采购人组织双方参与方式对货物进行验收，须满足招标文件、投标响应及合同约定相关要求，且须符合国家、行业规定的相关标准和国家质检要求，一次性自行验收。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2）货物供应渠道正规、稳定且质量有保证，检验手续合法有效，具备完善的管理制度流程；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3）对于验收不合格的产品应及时退回供应商，同时做好相关记录。</w:t>
            </w:r>
          </w:p>
          <w:p>
            <w:pPr>
              <w:pStyle w:val="null3"/>
              <w:ind w:firstLine="64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合同签订生效后30天内需要交货完毕、安装调试完成。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澄城县人民法院。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由采购人组织双方参与方式对货物进行验收，须满足招标文件、投标响应及合同约定相关要求，且须符合国家、行业规定的相关标准和国家质检要求，一次性自行验收。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1、依据《中华人民共和国民法典》、《中华人民共和国政府采购法》《中华人民共和国政府招投标法》的相关条款规定和本合 同约定，乙方未全面履行合同义务或者发生违约，采购人会同招标组织机构有权终止合同，依法向乙方进行经济索赔，并报请政府 采购监督管理机关依法进行相应的行政 处罚。采购人违约的，应当赔偿给乙方造成的经济损失。 2、合同执行中发生争议的，当事人双方应友好协商解决，协商不成，可向当地行政仲 裁机关申请仲裁或者向合 同签订地人民法院提请诉讼。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(1)具有独立承担民事责任能力，提供供应商合法注册的法人或其他组织的营业执照； (2)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 (3)提供具有履行合同所必需的设备和专业技术能力的说明及承诺；（详见附件，加盖投标人公章）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(6)提供参加政府采购活动前三年内在经营活动中没有重大违法记录的书面声明。（详见附件，加盖投标人公章）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(1)单位负责人为同一人或者存在直接控股、管理关系的不同供应商不得参加同一合同项下的政府采购活动；（提供承诺函，格式自拟加盖投标人公章） (2)为本项目提供整体设计、规范编制或者项目管理、监理、检测等服务的供应商，不得再参加该采购项目的其他采购活动。（提供声明, 格式自拟加盖投标人公章）</w:t>
            </w:r>
          </w:p>
        </w:tc>
        <w:tc>
          <w:tcPr>
            <w:tcW w:type="dxa" w:w="1661"/>
          </w:tcPr>
          <w:p>
            <w:pPr>
              <w:pStyle w:val="null3"/>
            </w:pPr>
            <w:r>
              <w:rPr>
                <w:rFonts w:ascii="仿宋_GB2312" w:hAnsi="仿宋_GB2312" w:cs="仿宋_GB2312" w:eastAsia="仿宋_GB2312"/>
              </w:rPr>
              <w:t>投标函 一般资格要求.docx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投标文件上法定代表人或被授权人的盖章或签字齐全并加盖公章。</w:t>
            </w:r>
          </w:p>
        </w:tc>
        <w:tc>
          <w:tcPr>
            <w:tcW w:type="dxa" w:w="1661"/>
          </w:tcPr>
          <w:p>
            <w:pPr>
              <w:pStyle w:val="null3"/>
            </w:pPr>
            <w:r>
              <w:rPr>
                <w:rFonts w:ascii="仿宋_GB2312" w:hAnsi="仿宋_GB2312" w:cs="仿宋_GB2312" w:eastAsia="仿宋_GB2312"/>
              </w:rPr>
              <w:t>投标函 中小企业声明函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投标函 中小企业声明函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技术指标、配置</w:t>
            </w:r>
          </w:p>
        </w:tc>
        <w:tc>
          <w:tcPr>
            <w:tcW w:type="dxa" w:w="2492"/>
          </w:tcPr>
          <w:p>
            <w:pPr>
              <w:pStyle w:val="null3"/>
            </w:pPr>
            <w:r>
              <w:rPr>
                <w:rFonts w:ascii="仿宋_GB2312" w:hAnsi="仿宋_GB2312" w:cs="仿宋_GB2312" w:eastAsia="仿宋_GB2312"/>
              </w:rPr>
              <w:t>基本分（22分）：完全响应招标文件技术参数、性能要求的计22分。每负偏离一项 扣1分，扣完为止。 加分 项（3分）：在 基本分的基础上，响应产品主要参数经评 标委员会认定优于招标文件规定的参数要 求，并且有实质性提升的，根据响应程度进行相应加分，每正偏离一项加1分，最多加3分。 注：所投产品需提供的技术指 标和功能证明材料；包括但不限于产品介绍、彩页、说明书、检测报告、官网和功能截图。</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提供的质量保障措施方案进行评审，该方案包含：①产品性能②使用寿命③使用效果④来源渠道证明资料（包括但不限于产品制造商授权、销售协议、代理协议、原厂授权等）⑤质量风险防控与应对预案。 上述5项内容的得15分；每有一项未提供扣3分，扣完为止；每有一处有缺陷扣1分，扣完为止。（缺陷是指内容缺项、不完整或缺少关键点、只有简单描述无实质性内容； 非专门针对本项目或不适用本项目特性、 套用其他项目内容；对同一问题前后表述矛盾；存在逻辑漏洞、科学原理或常识错误。 ）</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 安排； ③项目团队配备；④安装调试方案 ；⑤项目验收方案。完整提供上述5项内 容的得15分；每有一项未提供扣3分，扣完为止；每有一处有缺陷扣1分，扣完为止。（缺陷是指内容缺项、不完整或缺 少关键点、只有简单描述无实质性内容； 非专门针对本项目或不适用本项目特性、 套用其他项目内容；对同一问题前后表述 矛盾；存在逻辑漏洞、科学原理或常识错误。 ）</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 故障处理等的响应时间安排计划；③质量保证期限；④应急处理方案。完整提供上述4项内容的得12分；每有一项未提供扣3分，扣完为止；每有一处有缺陷扣1分，扣完为止。（ 缺陷是指内容缺项、不完整或缺少关键点、只有简单描述无实质性内容；非专门针对本项 目或不适用本项目特性、套用其他项目内容；对同一问题前后表述矛盾；存在逻辑漏洞、 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供应商2023年1月1日至今同类项目业绩，每提供1份得1分，最高得3分；业绩证明（以合同或中标通知书为 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 他投标供应商的价格分统一按照下列公式 计算：投标报价得分=（评标基准价/投标报价）×30。报价低于成本价或高于预算价为无效报价。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详见附件：特殊资格要求.docx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