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A557F60">
      <w:pPr>
        <w:pStyle w:val="2"/>
        <w:adjustRightInd w:val="0"/>
        <w:snapToGrid w:val="0"/>
        <w:spacing w:before="0" w:after="0" w:line="360" w:lineRule="auto"/>
        <w:jc w:val="center"/>
        <w:rPr>
          <w:rFonts w:ascii="宋体" w:hAnsi="宋体" w:cs="宋体"/>
          <w:sz w:val="24"/>
          <w:szCs w:val="24"/>
          <w:highlight w:val="none"/>
        </w:rPr>
      </w:pPr>
      <w:r>
        <w:rPr>
          <w:rFonts w:hint="eastAsia" w:ascii="宋体" w:hAnsi="宋体" w:cs="宋体"/>
          <w:bCs w:val="0"/>
          <w:kern w:val="2"/>
          <w:sz w:val="60"/>
          <w:szCs w:val="60"/>
          <w:highlight w:val="none"/>
        </w:rPr>
        <w:t>合同条款</w:t>
      </w:r>
    </w:p>
    <w:p w14:paraId="39AE462A">
      <w:pPr>
        <w:adjustRightInd w:val="0"/>
        <w:snapToGrid w:val="0"/>
        <w:spacing w:line="360" w:lineRule="auto"/>
        <w:jc w:val="center"/>
        <w:rPr>
          <w:rFonts w:hint="eastAsia" w:ascii="宋体" w:hAnsi="宋体" w:eastAsia="宋体" w:cs="宋体"/>
          <w:b/>
          <w:sz w:val="44"/>
          <w:szCs w:val="44"/>
          <w:highlight w:val="none"/>
          <w:lang w:eastAsia="zh-CN"/>
        </w:rPr>
      </w:pPr>
      <w:r>
        <w:rPr>
          <w:rFonts w:hint="eastAsia" w:ascii="宋体" w:hAnsi="宋体" w:cs="宋体"/>
          <w:b/>
          <w:sz w:val="32"/>
          <w:szCs w:val="32"/>
          <w:highlight w:val="none"/>
          <w:lang w:eastAsia="zh-CN"/>
        </w:rPr>
        <w:t>（</w:t>
      </w:r>
      <w:r>
        <w:rPr>
          <w:rFonts w:hint="eastAsia" w:ascii="宋体" w:hAnsi="宋体" w:cs="宋体"/>
          <w:b/>
          <w:sz w:val="32"/>
          <w:szCs w:val="32"/>
          <w:highlight w:val="none"/>
          <w:lang w:val="en-US" w:eastAsia="zh-CN"/>
        </w:rPr>
        <w:t>仅供参考</w:t>
      </w:r>
      <w:r>
        <w:rPr>
          <w:rFonts w:hint="eastAsia" w:ascii="宋体" w:hAnsi="宋体" w:cs="宋体"/>
          <w:b/>
          <w:sz w:val="32"/>
          <w:szCs w:val="32"/>
          <w:highlight w:val="none"/>
          <w:lang w:eastAsia="zh-CN"/>
        </w:rPr>
        <w:t>）</w:t>
      </w:r>
    </w:p>
    <w:p w14:paraId="5E088377">
      <w:pPr>
        <w:adjustRightInd w:val="0"/>
        <w:snapToGrid w:val="0"/>
        <w:spacing w:line="360" w:lineRule="auto"/>
        <w:jc w:val="center"/>
        <w:rPr>
          <w:rFonts w:ascii="宋体" w:hAnsi="宋体" w:cs="宋体"/>
          <w:b/>
          <w:sz w:val="44"/>
          <w:szCs w:val="44"/>
          <w:highlight w:val="none"/>
        </w:rPr>
      </w:pPr>
    </w:p>
    <w:p w14:paraId="0CB6D6A7">
      <w:pPr>
        <w:adjustRightInd w:val="0"/>
        <w:snapToGrid w:val="0"/>
        <w:spacing w:line="360" w:lineRule="auto"/>
        <w:jc w:val="center"/>
        <w:outlineLvl w:val="1"/>
        <w:rPr>
          <w:rFonts w:hint="eastAsia" w:ascii="宋体" w:hAnsi="宋体" w:eastAsia="宋体" w:cs="宋体"/>
          <w:b/>
          <w:bCs/>
          <w:sz w:val="36"/>
          <w:szCs w:val="36"/>
          <w:highlight w:val="none"/>
        </w:rPr>
      </w:pPr>
      <w:r>
        <w:rPr>
          <w:rFonts w:hint="eastAsia" w:ascii="宋体" w:hAnsi="宋体" w:eastAsia="宋体" w:cs="宋体"/>
          <w:b/>
          <w:bCs/>
          <w:sz w:val="36"/>
          <w:szCs w:val="36"/>
          <w:highlight w:val="none"/>
          <w:lang w:eastAsia="zh-CN"/>
        </w:rPr>
        <w:t>澄城县城南初级中学信息化设施设备采购项目</w:t>
      </w:r>
    </w:p>
    <w:p w14:paraId="74EB3BAA">
      <w:pPr>
        <w:keepNext/>
        <w:keepLines/>
        <w:adjustRightInd w:val="0"/>
        <w:snapToGrid w:val="0"/>
        <w:spacing w:line="360" w:lineRule="auto"/>
        <w:rPr>
          <w:rFonts w:ascii="宋体" w:hAnsi="宋体" w:cs="宋体"/>
          <w:highlight w:val="none"/>
        </w:rPr>
      </w:pPr>
    </w:p>
    <w:p w14:paraId="2EDF1753">
      <w:pPr>
        <w:pStyle w:val="3"/>
        <w:adjustRightInd w:val="0"/>
        <w:snapToGrid w:val="0"/>
        <w:spacing w:line="360" w:lineRule="auto"/>
        <w:jc w:val="center"/>
        <w:rPr>
          <w:rFonts w:hint="eastAsia" w:ascii="宋体" w:hAnsi="宋体" w:eastAsia="宋体" w:cs="宋体"/>
          <w:highlight w:val="none"/>
          <w:lang w:val="en-US" w:eastAsia="zh-CN"/>
        </w:rPr>
      </w:pPr>
    </w:p>
    <w:p w14:paraId="6A3AF3D5">
      <w:pPr>
        <w:adjustRightInd w:val="0"/>
        <w:snapToGrid w:val="0"/>
        <w:spacing w:line="360" w:lineRule="auto"/>
        <w:rPr>
          <w:rFonts w:ascii="宋体" w:hAnsi="宋体" w:cs="宋体"/>
          <w:highlight w:val="none"/>
        </w:rPr>
      </w:pPr>
    </w:p>
    <w:p w14:paraId="42DB96DB">
      <w:pPr>
        <w:adjustRightInd w:val="0"/>
        <w:snapToGrid w:val="0"/>
        <w:spacing w:line="360" w:lineRule="auto"/>
        <w:rPr>
          <w:rFonts w:ascii="宋体" w:hAnsi="宋体" w:cs="宋体"/>
          <w:highlight w:val="none"/>
        </w:rPr>
      </w:pPr>
    </w:p>
    <w:p w14:paraId="3419075C">
      <w:pPr>
        <w:adjustRightInd w:val="0"/>
        <w:snapToGrid w:val="0"/>
        <w:spacing w:line="360" w:lineRule="auto"/>
        <w:jc w:val="center"/>
        <w:outlineLvl w:val="1"/>
        <w:rPr>
          <w:rFonts w:ascii="宋体" w:hAnsi="宋体" w:cs="宋体"/>
          <w:b/>
          <w:bCs/>
          <w:sz w:val="36"/>
          <w:szCs w:val="36"/>
          <w:highlight w:val="none"/>
        </w:rPr>
      </w:pPr>
      <w:r>
        <w:rPr>
          <w:rFonts w:hint="eastAsia" w:ascii="宋体" w:hAnsi="宋体" w:cs="宋体"/>
          <w:b/>
          <w:bCs/>
          <w:sz w:val="36"/>
          <w:szCs w:val="36"/>
          <w:highlight w:val="none"/>
        </w:rPr>
        <w:t>（示范文本，最终已签订为准）</w:t>
      </w:r>
    </w:p>
    <w:p w14:paraId="5A45B11F">
      <w:pPr>
        <w:adjustRightInd w:val="0"/>
        <w:snapToGrid w:val="0"/>
        <w:spacing w:line="360" w:lineRule="auto"/>
        <w:ind w:firstLine="480"/>
        <w:rPr>
          <w:rFonts w:ascii="宋体" w:hAnsi="宋体" w:cs="宋体"/>
          <w:highlight w:val="none"/>
        </w:rPr>
      </w:pPr>
    </w:p>
    <w:p w14:paraId="1BF9952A">
      <w:pPr>
        <w:adjustRightInd w:val="0"/>
        <w:snapToGrid w:val="0"/>
        <w:spacing w:line="360" w:lineRule="auto"/>
        <w:ind w:firstLine="480"/>
        <w:rPr>
          <w:rFonts w:ascii="宋体" w:hAnsi="宋体" w:cs="宋体"/>
          <w:highlight w:val="none"/>
        </w:rPr>
      </w:pPr>
      <w:bookmarkStart w:id="1" w:name="_GoBack"/>
      <w:bookmarkEnd w:id="1"/>
    </w:p>
    <w:p w14:paraId="17503802">
      <w:pPr>
        <w:adjustRightInd w:val="0"/>
        <w:snapToGrid w:val="0"/>
        <w:spacing w:line="360" w:lineRule="auto"/>
        <w:ind w:firstLine="480"/>
        <w:rPr>
          <w:rFonts w:ascii="宋体" w:hAnsi="宋体" w:cs="宋体"/>
          <w:highlight w:val="none"/>
        </w:rPr>
      </w:pPr>
    </w:p>
    <w:p w14:paraId="79D2B317">
      <w:pPr>
        <w:adjustRightInd w:val="0"/>
        <w:snapToGrid w:val="0"/>
        <w:spacing w:line="360" w:lineRule="auto"/>
        <w:ind w:firstLine="480"/>
        <w:rPr>
          <w:rFonts w:ascii="宋体" w:hAnsi="宋体" w:cs="宋体"/>
          <w:highlight w:val="none"/>
        </w:rPr>
      </w:pPr>
    </w:p>
    <w:p w14:paraId="497E4337">
      <w:pPr>
        <w:pStyle w:val="3"/>
        <w:adjustRightInd w:val="0"/>
        <w:snapToGrid w:val="0"/>
        <w:spacing w:line="360" w:lineRule="auto"/>
        <w:rPr>
          <w:rFonts w:ascii="宋体" w:hAnsi="宋体" w:cs="宋体"/>
          <w:highlight w:val="none"/>
        </w:rPr>
      </w:pPr>
    </w:p>
    <w:p w14:paraId="69F2C12E">
      <w:pPr>
        <w:adjustRightInd w:val="0"/>
        <w:snapToGrid w:val="0"/>
        <w:spacing w:line="360" w:lineRule="auto"/>
        <w:rPr>
          <w:rFonts w:ascii="宋体" w:hAnsi="宋体" w:cs="宋体"/>
          <w:highlight w:val="none"/>
        </w:rPr>
      </w:pPr>
    </w:p>
    <w:p w14:paraId="7D8716E1">
      <w:pPr>
        <w:pStyle w:val="3"/>
        <w:adjustRightInd w:val="0"/>
        <w:snapToGrid w:val="0"/>
        <w:spacing w:line="360" w:lineRule="auto"/>
        <w:rPr>
          <w:rFonts w:ascii="宋体" w:hAnsi="宋体" w:cs="宋体"/>
          <w:highlight w:val="none"/>
        </w:rPr>
      </w:pPr>
    </w:p>
    <w:p w14:paraId="1829DD27">
      <w:pPr>
        <w:adjustRightInd w:val="0"/>
        <w:snapToGrid w:val="0"/>
        <w:spacing w:line="360" w:lineRule="auto"/>
        <w:rPr>
          <w:rFonts w:ascii="宋体" w:hAnsi="宋体" w:cs="宋体"/>
          <w:highlight w:val="none"/>
        </w:rPr>
      </w:pPr>
    </w:p>
    <w:p w14:paraId="2B4C3131">
      <w:pPr>
        <w:adjustRightInd w:val="0"/>
        <w:snapToGrid w:val="0"/>
        <w:spacing w:line="360" w:lineRule="auto"/>
        <w:rPr>
          <w:rFonts w:ascii="宋体" w:hAnsi="宋体" w:cs="宋体"/>
          <w:highlight w:val="none"/>
        </w:rPr>
      </w:pPr>
    </w:p>
    <w:p w14:paraId="4CEF41CD">
      <w:pPr>
        <w:adjustRightInd w:val="0"/>
        <w:snapToGrid w:val="0"/>
        <w:spacing w:line="360" w:lineRule="auto"/>
        <w:ind w:firstLine="964" w:firstLineChars="300"/>
        <w:jc w:val="left"/>
        <w:rPr>
          <w:rFonts w:ascii="宋体" w:hAnsi="宋体" w:cs="宋体"/>
          <w:b/>
          <w:kern w:val="0"/>
          <w:sz w:val="32"/>
          <w:szCs w:val="32"/>
          <w:highlight w:val="none"/>
          <w:u w:val="single"/>
        </w:rPr>
      </w:pPr>
      <w:r>
        <w:rPr>
          <w:rFonts w:hint="eastAsia" w:ascii="宋体" w:hAnsi="宋体" w:cs="宋体"/>
          <w:b/>
          <w:kern w:val="0"/>
          <w:sz w:val="32"/>
          <w:szCs w:val="32"/>
          <w:highlight w:val="none"/>
        </w:rPr>
        <w:t>甲方：</w:t>
      </w:r>
      <w:r>
        <w:rPr>
          <w:rFonts w:hint="eastAsia" w:ascii="宋体" w:hAnsi="宋体" w:cs="宋体"/>
          <w:b/>
          <w:kern w:val="0"/>
          <w:sz w:val="32"/>
          <w:szCs w:val="32"/>
          <w:highlight w:val="none"/>
          <w:u w:val="single"/>
        </w:rPr>
        <w:t xml:space="preserve">                              </w:t>
      </w:r>
    </w:p>
    <w:p w14:paraId="1B0F0863">
      <w:pPr>
        <w:adjustRightInd w:val="0"/>
        <w:snapToGrid w:val="0"/>
        <w:spacing w:line="360" w:lineRule="auto"/>
        <w:ind w:firstLine="964" w:firstLineChars="300"/>
        <w:jc w:val="left"/>
        <w:rPr>
          <w:rFonts w:ascii="宋体" w:hAnsi="宋体" w:cs="宋体"/>
          <w:b/>
          <w:kern w:val="0"/>
          <w:sz w:val="32"/>
          <w:szCs w:val="32"/>
          <w:highlight w:val="none"/>
        </w:rPr>
      </w:pPr>
      <w:r>
        <w:rPr>
          <w:rFonts w:hint="eastAsia" w:ascii="宋体" w:hAnsi="宋体" w:cs="宋体"/>
          <w:b/>
          <w:kern w:val="0"/>
          <w:sz w:val="32"/>
          <w:szCs w:val="32"/>
          <w:highlight w:val="none"/>
        </w:rPr>
        <w:t>乙方：</w:t>
      </w:r>
      <w:r>
        <w:rPr>
          <w:rFonts w:hint="eastAsia" w:ascii="宋体" w:hAnsi="宋体" w:cs="宋体"/>
          <w:b/>
          <w:kern w:val="0"/>
          <w:sz w:val="32"/>
          <w:szCs w:val="32"/>
          <w:highlight w:val="none"/>
          <w:u w:val="single"/>
        </w:rPr>
        <w:t xml:space="preserve">                              </w:t>
      </w:r>
    </w:p>
    <w:p w14:paraId="28F7C547">
      <w:pPr>
        <w:adjustRightInd w:val="0"/>
        <w:snapToGrid w:val="0"/>
        <w:spacing w:line="360" w:lineRule="auto"/>
        <w:ind w:left="1487" w:leftChars="708" w:firstLine="1606" w:firstLineChars="500"/>
        <w:jc w:val="left"/>
        <w:rPr>
          <w:rFonts w:ascii="宋体" w:hAnsi="宋体" w:cs="宋体"/>
          <w:b/>
          <w:kern w:val="0"/>
          <w:sz w:val="32"/>
          <w:szCs w:val="32"/>
          <w:highlight w:val="none"/>
        </w:rPr>
      </w:pPr>
      <w:r>
        <w:rPr>
          <w:rFonts w:hint="eastAsia" w:ascii="宋体" w:hAnsi="宋体" w:cs="宋体"/>
          <w:b/>
          <w:kern w:val="0"/>
          <w:sz w:val="32"/>
          <w:szCs w:val="32"/>
          <w:highlight w:val="none"/>
        </w:rPr>
        <w:t>二〇二</w:t>
      </w:r>
      <w:r>
        <w:rPr>
          <w:rFonts w:hint="eastAsia" w:ascii="宋体" w:hAnsi="宋体" w:cs="宋体"/>
          <w:b/>
          <w:kern w:val="0"/>
          <w:sz w:val="32"/>
          <w:szCs w:val="32"/>
          <w:highlight w:val="none"/>
          <w:lang w:val="en-US" w:eastAsia="zh-CN"/>
        </w:rPr>
        <w:t>五</w:t>
      </w:r>
      <w:r>
        <w:rPr>
          <w:rFonts w:hint="eastAsia" w:ascii="宋体" w:hAnsi="宋体" w:cs="宋体"/>
          <w:b/>
          <w:kern w:val="0"/>
          <w:sz w:val="32"/>
          <w:szCs w:val="32"/>
          <w:highlight w:val="none"/>
        </w:rPr>
        <w:t>年</w:t>
      </w:r>
      <w:r>
        <w:rPr>
          <w:rFonts w:hint="eastAsia" w:ascii="宋体" w:hAnsi="宋体" w:cs="宋体"/>
          <w:b/>
          <w:kern w:val="0"/>
          <w:sz w:val="32"/>
          <w:szCs w:val="32"/>
          <w:highlight w:val="none"/>
          <w:u w:val="single"/>
        </w:rPr>
        <w:t xml:space="preserve">   </w:t>
      </w:r>
      <w:r>
        <w:rPr>
          <w:rFonts w:hint="eastAsia" w:ascii="宋体" w:hAnsi="宋体" w:cs="宋体"/>
          <w:b/>
          <w:kern w:val="0"/>
          <w:sz w:val="32"/>
          <w:szCs w:val="32"/>
          <w:highlight w:val="none"/>
        </w:rPr>
        <w:t>月</w:t>
      </w:r>
    </w:p>
    <w:p w14:paraId="25D1A376">
      <w:pPr>
        <w:adjustRightInd w:val="0"/>
        <w:snapToGrid w:val="0"/>
        <w:spacing w:line="360" w:lineRule="auto"/>
        <w:jc w:val="center"/>
        <w:rPr>
          <w:rFonts w:ascii="宋体" w:hAnsi="宋体" w:cs="宋体"/>
          <w:bCs/>
          <w:sz w:val="24"/>
          <w:highlight w:val="none"/>
        </w:rPr>
      </w:pPr>
    </w:p>
    <w:p w14:paraId="24CBD121">
      <w:pPr>
        <w:rPr>
          <w:rFonts w:ascii="宋体" w:hAnsi="宋体" w:cs="宋体"/>
          <w:b/>
          <w:bCs/>
          <w:color w:val="000000"/>
          <w:sz w:val="32"/>
          <w:szCs w:val="32"/>
          <w:highlight w:val="none"/>
        </w:rPr>
      </w:pPr>
      <w:r>
        <w:rPr>
          <w:rFonts w:ascii="宋体" w:hAnsi="宋体" w:cs="宋体"/>
          <w:b/>
          <w:bCs/>
          <w:color w:val="000000"/>
          <w:sz w:val="32"/>
          <w:szCs w:val="32"/>
          <w:highlight w:val="none"/>
        </w:rPr>
        <w:br w:type="page"/>
      </w:r>
    </w:p>
    <w:p w14:paraId="6D05E936">
      <w:pPr>
        <w:spacing w:before="156" w:beforeLines="50" w:line="360" w:lineRule="auto"/>
        <w:jc w:val="center"/>
        <w:rPr>
          <w:rFonts w:ascii="宋体" w:hAnsi="宋体" w:cs="宋体"/>
          <w:b/>
          <w:bCs/>
          <w:color w:val="000000"/>
          <w:sz w:val="32"/>
          <w:szCs w:val="32"/>
          <w:highlight w:val="none"/>
        </w:rPr>
      </w:pPr>
    </w:p>
    <w:p w14:paraId="679ACF3C">
      <w:pPr>
        <w:spacing w:before="156" w:beforeLines="50" w:line="360" w:lineRule="auto"/>
        <w:jc w:val="center"/>
        <w:rPr>
          <w:rFonts w:ascii="宋体" w:hAnsi="宋体" w:cs="宋体"/>
          <w:b/>
          <w:bCs/>
          <w:color w:val="000000"/>
          <w:sz w:val="32"/>
          <w:szCs w:val="32"/>
          <w:highlight w:val="none"/>
        </w:rPr>
      </w:pPr>
      <w:r>
        <w:rPr>
          <w:rFonts w:hint="eastAsia" w:ascii="宋体" w:hAnsi="宋体" w:cs="宋体"/>
          <w:b/>
          <w:bCs/>
          <w:color w:val="000000"/>
          <w:sz w:val="32"/>
          <w:szCs w:val="32"/>
          <w:highlight w:val="none"/>
        </w:rPr>
        <w:t>第一部分  协议书</w:t>
      </w:r>
    </w:p>
    <w:p w14:paraId="29460A8E">
      <w:pPr>
        <w:adjustRightInd w:val="0"/>
        <w:snapToGrid w:val="0"/>
        <w:spacing w:line="360" w:lineRule="auto"/>
        <w:ind w:firstLine="482" w:firstLineChars="200"/>
        <w:rPr>
          <w:rFonts w:ascii="宋体" w:hAnsi="宋体" w:cs="宋体"/>
          <w:b/>
          <w:sz w:val="24"/>
          <w:highlight w:val="none"/>
        </w:rPr>
      </w:pPr>
      <w:r>
        <w:rPr>
          <w:rFonts w:hint="eastAsia" w:ascii="宋体" w:hAnsi="宋体" w:cs="宋体"/>
          <w:b/>
          <w:sz w:val="24"/>
          <w:highlight w:val="none"/>
        </w:rPr>
        <w:t>采购人（甲方）：</w:t>
      </w:r>
      <w:r>
        <w:rPr>
          <w:rFonts w:hint="eastAsia" w:ascii="宋体" w:hAnsi="宋体" w:cs="宋体"/>
          <w:b/>
          <w:sz w:val="24"/>
          <w:highlight w:val="none"/>
          <w:u w:val="single"/>
        </w:rPr>
        <w:t xml:space="preserve">                                  </w:t>
      </w:r>
    </w:p>
    <w:p w14:paraId="1F770362">
      <w:pPr>
        <w:adjustRightInd w:val="0"/>
        <w:snapToGrid w:val="0"/>
        <w:spacing w:line="360" w:lineRule="auto"/>
        <w:ind w:firstLine="482" w:firstLineChars="200"/>
        <w:rPr>
          <w:rFonts w:ascii="宋体" w:hAnsi="宋体" w:cs="宋体"/>
          <w:sz w:val="24"/>
          <w:highlight w:val="none"/>
        </w:rPr>
      </w:pPr>
      <w:r>
        <w:rPr>
          <w:rFonts w:hint="eastAsia" w:ascii="宋体" w:hAnsi="宋体" w:cs="宋体"/>
          <w:b/>
          <w:sz w:val="24"/>
          <w:highlight w:val="none"/>
        </w:rPr>
        <w:t>供应商（乙方）：</w:t>
      </w:r>
      <w:r>
        <w:rPr>
          <w:rFonts w:hint="eastAsia" w:ascii="宋体" w:hAnsi="宋体" w:cs="宋体"/>
          <w:b/>
          <w:sz w:val="24"/>
          <w:highlight w:val="none"/>
          <w:u w:val="single"/>
        </w:rPr>
        <w:t xml:space="preserve">                                  </w:t>
      </w:r>
    </w:p>
    <w:p w14:paraId="6CF84C87">
      <w:pPr>
        <w:adjustRightInd w:val="0"/>
        <w:snapToGrid w:val="0"/>
        <w:spacing w:line="360" w:lineRule="auto"/>
        <w:ind w:firstLine="520" w:firstLineChars="200"/>
        <w:rPr>
          <w:rFonts w:ascii="宋体" w:hAnsi="宋体" w:cs="宋体"/>
          <w:sz w:val="24"/>
          <w:highlight w:val="none"/>
        </w:rPr>
      </w:pPr>
      <w:r>
        <w:rPr>
          <w:rFonts w:hint="eastAsia" w:ascii="宋体" w:hAnsi="宋体" w:cs="宋体"/>
          <w:spacing w:val="10"/>
          <w:sz w:val="24"/>
          <w:highlight w:val="none"/>
        </w:rPr>
        <w:t>按照《中华人民</w:t>
      </w:r>
      <w:r>
        <w:rPr>
          <w:rFonts w:hint="eastAsia" w:ascii="宋体" w:hAnsi="宋体" w:cs="宋体"/>
          <w:spacing w:val="8"/>
          <w:sz w:val="24"/>
          <w:highlight w:val="none"/>
        </w:rPr>
        <w:t>共和</w:t>
      </w:r>
      <w:r>
        <w:rPr>
          <w:rFonts w:hint="eastAsia" w:ascii="宋体" w:hAnsi="宋体" w:cs="宋体"/>
          <w:spacing w:val="6"/>
          <w:sz w:val="24"/>
          <w:highlight w:val="none"/>
        </w:rPr>
        <w:t>国</w:t>
      </w:r>
      <w:r>
        <w:rPr>
          <w:rFonts w:hint="eastAsia" w:ascii="宋体" w:hAnsi="宋体" w:cs="宋体"/>
          <w:spacing w:val="4"/>
          <w:sz w:val="24"/>
          <w:highlight w:val="none"/>
        </w:rPr>
        <w:t>民法典》及其他有关法律、法规，遵循平等、自愿、公平和诚信的原则，双方就下述项</w:t>
      </w:r>
      <w:r>
        <w:rPr>
          <w:rFonts w:hint="eastAsia" w:ascii="宋体" w:hAnsi="宋体" w:cs="宋体"/>
          <w:spacing w:val="16"/>
          <w:sz w:val="24"/>
          <w:highlight w:val="none"/>
        </w:rPr>
        <w:t>目</w:t>
      </w:r>
      <w:r>
        <w:rPr>
          <w:rFonts w:hint="eastAsia" w:ascii="宋体" w:hAnsi="宋体" w:cs="宋体"/>
          <w:spacing w:val="9"/>
          <w:sz w:val="24"/>
          <w:highlight w:val="none"/>
        </w:rPr>
        <w:t>范</w:t>
      </w:r>
      <w:r>
        <w:rPr>
          <w:rFonts w:hint="eastAsia" w:ascii="宋体" w:hAnsi="宋体" w:cs="宋体"/>
          <w:spacing w:val="8"/>
          <w:sz w:val="24"/>
          <w:highlight w:val="none"/>
        </w:rPr>
        <w:t>围与相关服务事项协商一致，订立本合同。</w:t>
      </w:r>
    </w:p>
    <w:p w14:paraId="321C386C">
      <w:pPr>
        <w:adjustRightInd w:val="0"/>
        <w:snapToGrid w:val="0"/>
        <w:spacing w:line="360" w:lineRule="auto"/>
        <w:ind w:firstLine="482" w:firstLineChars="200"/>
        <w:rPr>
          <w:rFonts w:ascii="宋体" w:hAnsi="宋体" w:cs="宋体"/>
          <w:b/>
          <w:sz w:val="24"/>
          <w:highlight w:val="none"/>
        </w:rPr>
      </w:pPr>
      <w:r>
        <w:rPr>
          <w:rFonts w:hint="eastAsia" w:ascii="宋体" w:hAnsi="宋体" w:cs="宋体"/>
          <w:b/>
          <w:sz w:val="24"/>
          <w:highlight w:val="none"/>
        </w:rPr>
        <w:t>一、项目概况</w:t>
      </w:r>
    </w:p>
    <w:p w14:paraId="2C2E8FC5">
      <w:pPr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80" w:firstLineChars="200"/>
        <w:textAlignment w:val="baseline"/>
        <w:rPr>
          <w:rFonts w:ascii="宋体" w:hAnsi="宋体" w:cs="宋体"/>
          <w:bCs/>
          <w:sz w:val="24"/>
          <w:highlight w:val="none"/>
        </w:rPr>
      </w:pPr>
      <w:r>
        <w:rPr>
          <w:rFonts w:hint="eastAsia" w:ascii="宋体" w:hAnsi="宋体" w:cs="宋体"/>
          <w:bCs/>
          <w:sz w:val="24"/>
          <w:highlight w:val="none"/>
        </w:rPr>
        <w:t>1、项目名称：</w:t>
      </w:r>
      <w:r>
        <w:rPr>
          <w:rFonts w:hint="eastAsia" w:ascii="宋体" w:hAnsi="宋体" w:cs="宋体"/>
          <w:bCs/>
          <w:spacing w:val="8"/>
          <w:sz w:val="24"/>
          <w:highlight w:val="none"/>
          <w:u w:val="single"/>
        </w:rPr>
        <w:t xml:space="preserve">                                         </w:t>
      </w:r>
      <w:r>
        <w:rPr>
          <w:rFonts w:hint="eastAsia" w:ascii="宋体" w:hAnsi="宋体" w:cs="宋体"/>
          <w:bCs/>
          <w:spacing w:val="8"/>
          <w:sz w:val="24"/>
          <w:highlight w:val="none"/>
        </w:rPr>
        <w:t>；</w:t>
      </w:r>
    </w:p>
    <w:p w14:paraId="04C5AC63">
      <w:pPr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80" w:firstLineChars="200"/>
        <w:textAlignment w:val="baseline"/>
        <w:rPr>
          <w:rFonts w:ascii="宋体" w:hAnsi="宋体" w:cs="宋体"/>
          <w:bCs/>
          <w:sz w:val="24"/>
          <w:highlight w:val="none"/>
        </w:rPr>
      </w:pPr>
      <w:r>
        <w:rPr>
          <w:rFonts w:hint="eastAsia" w:ascii="宋体" w:hAnsi="宋体" w:cs="宋体"/>
          <w:bCs/>
          <w:sz w:val="24"/>
          <w:highlight w:val="none"/>
        </w:rPr>
        <w:t>2、项目地点：</w:t>
      </w:r>
      <w:r>
        <w:rPr>
          <w:rFonts w:hint="eastAsia" w:ascii="宋体" w:hAnsi="宋体" w:cs="宋体"/>
          <w:bCs/>
          <w:spacing w:val="8"/>
          <w:sz w:val="24"/>
          <w:highlight w:val="none"/>
          <w:u w:val="single"/>
        </w:rPr>
        <w:t xml:space="preserve">                                         </w:t>
      </w:r>
      <w:r>
        <w:rPr>
          <w:rFonts w:hint="eastAsia" w:ascii="宋体" w:hAnsi="宋体" w:cs="宋体"/>
          <w:bCs/>
          <w:spacing w:val="8"/>
          <w:sz w:val="24"/>
          <w:highlight w:val="none"/>
        </w:rPr>
        <w:t>；</w:t>
      </w:r>
    </w:p>
    <w:p w14:paraId="17D3E0DD">
      <w:pPr>
        <w:adjustRightInd w:val="0"/>
        <w:snapToGrid w:val="0"/>
        <w:spacing w:line="360" w:lineRule="auto"/>
        <w:ind w:firstLine="482" w:firstLineChars="200"/>
        <w:rPr>
          <w:rFonts w:ascii="宋体" w:hAnsi="宋体" w:cs="宋体"/>
          <w:b/>
          <w:sz w:val="24"/>
          <w:highlight w:val="none"/>
        </w:rPr>
      </w:pPr>
      <w:r>
        <w:rPr>
          <w:rFonts w:hint="eastAsia" w:ascii="宋体" w:hAnsi="宋体" w:cs="宋体"/>
          <w:b/>
          <w:sz w:val="24"/>
          <w:highlight w:val="none"/>
        </w:rPr>
        <w:t>二、组成本合同的文件</w:t>
      </w:r>
    </w:p>
    <w:p w14:paraId="184E70DB">
      <w:pPr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80" w:firstLineChars="200"/>
        <w:textAlignment w:val="baseline"/>
        <w:rPr>
          <w:rFonts w:ascii="宋体" w:hAnsi="宋体" w:cs="宋体"/>
          <w:bCs/>
          <w:sz w:val="24"/>
          <w:highlight w:val="none"/>
        </w:rPr>
      </w:pPr>
      <w:r>
        <w:rPr>
          <w:rFonts w:hint="eastAsia" w:ascii="宋体" w:hAnsi="宋体" w:cs="宋体"/>
          <w:bCs/>
          <w:sz w:val="24"/>
          <w:highlight w:val="none"/>
        </w:rPr>
        <w:t>1、中标通知书、投标文件、招标文件、澄清、招标补充文件；</w:t>
      </w:r>
    </w:p>
    <w:p w14:paraId="096C59D7">
      <w:pPr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80" w:firstLineChars="200"/>
        <w:textAlignment w:val="baseline"/>
        <w:rPr>
          <w:rFonts w:ascii="宋体" w:hAnsi="宋体" w:cs="宋体"/>
          <w:bCs/>
          <w:sz w:val="24"/>
          <w:highlight w:val="none"/>
        </w:rPr>
      </w:pPr>
      <w:r>
        <w:rPr>
          <w:rFonts w:hint="eastAsia" w:ascii="宋体" w:hAnsi="宋体" w:cs="宋体"/>
          <w:bCs/>
          <w:sz w:val="24"/>
          <w:highlight w:val="none"/>
        </w:rPr>
        <w:t>2、相关服务建议书；</w:t>
      </w:r>
    </w:p>
    <w:p w14:paraId="7353BCA8">
      <w:pPr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80" w:firstLineChars="200"/>
        <w:textAlignment w:val="baseline"/>
        <w:rPr>
          <w:rFonts w:ascii="宋体" w:hAnsi="宋体" w:cs="宋体"/>
          <w:bCs/>
          <w:sz w:val="24"/>
          <w:highlight w:val="none"/>
        </w:rPr>
      </w:pPr>
      <w:r>
        <w:rPr>
          <w:rFonts w:hint="eastAsia" w:ascii="宋体" w:hAnsi="宋体" w:cs="宋体"/>
          <w:bCs/>
          <w:sz w:val="24"/>
          <w:highlight w:val="none"/>
        </w:rPr>
        <w:t>3、本合同签订后，双方依法签订的补充协议也是本合同文件的组成部分。</w:t>
      </w:r>
    </w:p>
    <w:p w14:paraId="5C8E0914">
      <w:pPr>
        <w:adjustRightInd w:val="0"/>
        <w:snapToGrid w:val="0"/>
        <w:spacing w:line="360" w:lineRule="auto"/>
        <w:ind w:firstLine="482" w:firstLineChars="200"/>
        <w:rPr>
          <w:rFonts w:ascii="宋体" w:hAnsi="宋体" w:cs="宋体"/>
          <w:b/>
          <w:sz w:val="24"/>
          <w:highlight w:val="none"/>
        </w:rPr>
      </w:pPr>
      <w:r>
        <w:rPr>
          <w:rFonts w:hint="eastAsia" w:ascii="宋体" w:hAnsi="宋体" w:cs="宋体"/>
          <w:b/>
          <w:sz w:val="24"/>
          <w:highlight w:val="none"/>
        </w:rPr>
        <w:t>三、合同总价</w:t>
      </w:r>
    </w:p>
    <w:p w14:paraId="01CFE323">
      <w:pPr>
        <w:adjustRightInd w:val="0"/>
        <w:snapToGrid w:val="0"/>
        <w:spacing w:line="360" w:lineRule="auto"/>
        <w:ind w:firstLine="482" w:firstLineChars="200"/>
        <w:rPr>
          <w:rFonts w:ascii="宋体" w:hAnsi="宋体" w:cs="宋体"/>
          <w:sz w:val="24"/>
          <w:highlight w:val="none"/>
        </w:rPr>
      </w:pPr>
      <w:r>
        <w:rPr>
          <w:rFonts w:hint="eastAsia" w:ascii="宋体" w:hAnsi="宋体" w:cs="宋体"/>
          <w:b/>
          <w:sz w:val="24"/>
          <w:highlight w:val="none"/>
        </w:rPr>
        <w:t xml:space="preserve">1、合同总价 </w:t>
      </w:r>
      <w:r>
        <w:rPr>
          <w:rFonts w:hint="eastAsia" w:ascii="宋体" w:hAnsi="宋体" w:cs="宋体"/>
          <w:spacing w:val="-1"/>
          <w:sz w:val="24"/>
          <w:highlight w:val="none"/>
        </w:rPr>
        <w:t>(大写) ：</w:t>
      </w:r>
      <w:r>
        <w:rPr>
          <w:rFonts w:hint="eastAsia" w:ascii="宋体" w:hAnsi="宋体" w:cs="宋体"/>
          <w:spacing w:val="-1"/>
          <w:sz w:val="24"/>
          <w:highlight w:val="none"/>
          <w:u w:val="single"/>
        </w:rPr>
        <w:t xml:space="preserve">        </w:t>
      </w:r>
      <w:r>
        <w:rPr>
          <w:rFonts w:hint="eastAsia" w:ascii="宋体" w:hAnsi="宋体" w:cs="宋体"/>
          <w:sz w:val="24"/>
          <w:highlight w:val="none"/>
          <w:u w:val="single"/>
        </w:rPr>
        <w:t xml:space="preserve">          </w:t>
      </w:r>
      <w:r>
        <w:rPr>
          <w:rFonts w:hint="eastAsia" w:ascii="宋体" w:hAnsi="宋体" w:cs="宋体"/>
          <w:sz w:val="24"/>
          <w:highlight w:val="none"/>
        </w:rPr>
        <w:t>(¥</w:t>
      </w:r>
      <w:r>
        <w:rPr>
          <w:rFonts w:hint="eastAsia" w:ascii="宋体" w:hAnsi="宋体" w:cs="宋体"/>
          <w:sz w:val="24"/>
          <w:highlight w:val="none"/>
          <w:u w:val="single"/>
        </w:rPr>
        <w:t xml:space="preserve">                 </w:t>
      </w:r>
      <w:r>
        <w:rPr>
          <w:rFonts w:hint="eastAsia" w:ascii="宋体" w:hAnsi="宋体" w:cs="宋体"/>
          <w:sz w:val="24"/>
          <w:highlight w:val="none"/>
        </w:rPr>
        <w:t>) ；</w:t>
      </w:r>
    </w:p>
    <w:p w14:paraId="333D4504">
      <w:pPr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80" w:firstLineChars="200"/>
        <w:textAlignment w:val="baseline"/>
        <w:rPr>
          <w:rFonts w:ascii="宋体" w:hAnsi="宋体" w:cs="宋体"/>
          <w:bCs/>
          <w:sz w:val="24"/>
          <w:highlight w:val="none"/>
        </w:rPr>
      </w:pPr>
      <w:r>
        <w:rPr>
          <w:rFonts w:hint="eastAsia" w:ascii="宋体" w:hAnsi="宋体" w:cs="宋体"/>
          <w:bCs/>
          <w:sz w:val="24"/>
          <w:highlight w:val="none"/>
        </w:rPr>
        <w:t>2、合同总价包括：包括设备采购、施工安装、运输及验收等。</w:t>
      </w:r>
    </w:p>
    <w:p w14:paraId="43BDBF6D">
      <w:pPr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80" w:firstLineChars="200"/>
        <w:textAlignment w:val="baseline"/>
        <w:rPr>
          <w:rFonts w:ascii="宋体" w:hAnsi="宋体" w:cs="宋体"/>
          <w:bCs/>
          <w:sz w:val="24"/>
          <w:highlight w:val="none"/>
        </w:rPr>
      </w:pPr>
      <w:r>
        <w:rPr>
          <w:rFonts w:hint="eastAsia" w:ascii="宋体" w:hAnsi="宋体" w:cs="宋体"/>
          <w:bCs/>
          <w:sz w:val="24"/>
          <w:highlight w:val="none"/>
        </w:rPr>
        <w:t>3、合同总价一次包死，不受市场价变化的影响。</w:t>
      </w:r>
    </w:p>
    <w:p w14:paraId="0466D555">
      <w:pPr>
        <w:spacing w:line="360" w:lineRule="auto"/>
        <w:jc w:val="center"/>
        <w:rPr>
          <w:rFonts w:ascii="宋体" w:hAnsi="宋体" w:cs="宋体"/>
          <w:b/>
          <w:color w:val="000000"/>
          <w:sz w:val="24"/>
          <w:highlight w:val="none"/>
        </w:rPr>
      </w:pPr>
      <w:r>
        <w:rPr>
          <w:rFonts w:hint="eastAsia" w:ascii="宋体" w:hAnsi="宋体" w:cs="宋体"/>
          <w:b/>
          <w:color w:val="000000"/>
          <w:sz w:val="24"/>
          <w:highlight w:val="none"/>
        </w:rPr>
        <w:t>供货内容一览表</w:t>
      </w:r>
    </w:p>
    <w:tbl>
      <w:tblPr>
        <w:tblStyle w:val="4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590"/>
        <w:gridCol w:w="841"/>
        <w:gridCol w:w="1301"/>
        <w:gridCol w:w="1485"/>
        <w:gridCol w:w="721"/>
        <w:gridCol w:w="644"/>
        <w:gridCol w:w="920"/>
        <w:gridCol w:w="1065"/>
        <w:gridCol w:w="792"/>
      </w:tblGrid>
      <w:tr w14:paraId="0E49B3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49" w:hRule="atLeast"/>
          <w:jc w:val="center"/>
        </w:trPr>
        <w:tc>
          <w:tcPr>
            <w:tcW w:w="353" w:type="pct"/>
            <w:vAlign w:val="center"/>
          </w:tcPr>
          <w:p w14:paraId="7548DF59">
            <w:pPr>
              <w:spacing w:line="360" w:lineRule="auto"/>
              <w:jc w:val="center"/>
              <w:rPr>
                <w:rFonts w:ascii="宋体" w:hAnsi="宋体" w:cs="宋体"/>
                <w:b/>
                <w:color w:val="00000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/>
                <w:color w:val="000000"/>
                <w:sz w:val="24"/>
                <w:highlight w:val="none"/>
              </w:rPr>
              <w:t>序号</w:t>
            </w:r>
          </w:p>
        </w:tc>
        <w:tc>
          <w:tcPr>
            <w:tcW w:w="503" w:type="pct"/>
            <w:vAlign w:val="center"/>
          </w:tcPr>
          <w:p w14:paraId="6A200D5C">
            <w:pPr>
              <w:spacing w:line="360" w:lineRule="auto"/>
              <w:jc w:val="center"/>
              <w:rPr>
                <w:rFonts w:ascii="宋体" w:hAnsi="宋体" w:cs="宋体"/>
                <w:b/>
                <w:color w:val="00000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/>
                <w:color w:val="000000"/>
                <w:sz w:val="24"/>
                <w:highlight w:val="none"/>
              </w:rPr>
              <w:t>名称</w:t>
            </w:r>
          </w:p>
        </w:tc>
        <w:tc>
          <w:tcPr>
            <w:tcW w:w="778" w:type="pct"/>
            <w:vAlign w:val="center"/>
          </w:tcPr>
          <w:p w14:paraId="2D34CC5F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b/>
                <w:color w:val="00000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/>
                <w:color w:val="000000"/>
                <w:sz w:val="24"/>
                <w:highlight w:val="none"/>
              </w:rPr>
              <w:t>品牌、规格及型号</w:t>
            </w:r>
          </w:p>
        </w:tc>
        <w:tc>
          <w:tcPr>
            <w:tcW w:w="888" w:type="pct"/>
            <w:vAlign w:val="center"/>
          </w:tcPr>
          <w:p w14:paraId="7C612F27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b/>
                <w:color w:val="00000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/>
                <w:color w:val="000000"/>
                <w:sz w:val="24"/>
                <w:highlight w:val="none"/>
              </w:rPr>
              <w:t>厂家</w:t>
            </w:r>
          </w:p>
        </w:tc>
        <w:tc>
          <w:tcPr>
            <w:tcW w:w="431" w:type="pct"/>
            <w:vAlign w:val="center"/>
          </w:tcPr>
          <w:p w14:paraId="62800A53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b/>
                <w:color w:val="00000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/>
                <w:color w:val="000000"/>
                <w:sz w:val="24"/>
                <w:highlight w:val="none"/>
              </w:rPr>
              <w:t>单价</w:t>
            </w:r>
          </w:p>
        </w:tc>
        <w:tc>
          <w:tcPr>
            <w:tcW w:w="385" w:type="pct"/>
            <w:vAlign w:val="center"/>
          </w:tcPr>
          <w:p w14:paraId="440FA0C0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b/>
                <w:color w:val="00000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/>
                <w:color w:val="000000"/>
                <w:sz w:val="24"/>
                <w:highlight w:val="none"/>
              </w:rPr>
              <w:t>数量</w:t>
            </w:r>
          </w:p>
        </w:tc>
        <w:tc>
          <w:tcPr>
            <w:tcW w:w="550" w:type="pct"/>
            <w:vAlign w:val="center"/>
          </w:tcPr>
          <w:p w14:paraId="0A38AC23">
            <w:pPr>
              <w:spacing w:line="360" w:lineRule="auto"/>
              <w:jc w:val="center"/>
              <w:rPr>
                <w:rFonts w:ascii="宋体" w:hAnsi="宋体" w:cs="宋体"/>
                <w:b/>
                <w:color w:val="00000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/>
                <w:color w:val="000000"/>
                <w:sz w:val="24"/>
                <w:highlight w:val="none"/>
              </w:rPr>
              <w:t>交付地点</w:t>
            </w:r>
          </w:p>
        </w:tc>
        <w:tc>
          <w:tcPr>
            <w:tcW w:w="636" w:type="pct"/>
            <w:vAlign w:val="center"/>
          </w:tcPr>
          <w:p w14:paraId="0EE385C8">
            <w:pPr>
              <w:spacing w:line="360" w:lineRule="auto"/>
              <w:jc w:val="center"/>
              <w:rPr>
                <w:rFonts w:ascii="宋体" w:hAnsi="宋体" w:cs="宋体"/>
                <w:b/>
                <w:color w:val="00000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/>
                <w:color w:val="000000"/>
                <w:sz w:val="24"/>
                <w:highlight w:val="none"/>
              </w:rPr>
              <w:t>交付时间</w:t>
            </w:r>
          </w:p>
        </w:tc>
        <w:tc>
          <w:tcPr>
            <w:tcW w:w="473" w:type="pct"/>
            <w:vAlign w:val="center"/>
          </w:tcPr>
          <w:p w14:paraId="41BA0722">
            <w:pPr>
              <w:spacing w:line="360" w:lineRule="auto"/>
              <w:jc w:val="center"/>
              <w:rPr>
                <w:rFonts w:ascii="宋体" w:hAnsi="宋体" w:cs="宋体"/>
                <w:b/>
                <w:color w:val="00000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/>
                <w:color w:val="000000"/>
                <w:sz w:val="24"/>
                <w:highlight w:val="none"/>
              </w:rPr>
              <w:t>备注</w:t>
            </w:r>
          </w:p>
        </w:tc>
      </w:tr>
      <w:tr w14:paraId="65822D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49" w:hRule="atLeast"/>
          <w:jc w:val="center"/>
        </w:trPr>
        <w:tc>
          <w:tcPr>
            <w:tcW w:w="353" w:type="pct"/>
          </w:tcPr>
          <w:p w14:paraId="3B1CFFC9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503" w:type="pct"/>
          </w:tcPr>
          <w:p w14:paraId="021EA465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778" w:type="pct"/>
          </w:tcPr>
          <w:p w14:paraId="323DC00C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888" w:type="pct"/>
          </w:tcPr>
          <w:p w14:paraId="3EDDDFFB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431" w:type="pct"/>
          </w:tcPr>
          <w:p w14:paraId="6FBE3148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385" w:type="pct"/>
          </w:tcPr>
          <w:p w14:paraId="776209FF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550" w:type="pct"/>
          </w:tcPr>
          <w:p w14:paraId="342B0AB0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636" w:type="pct"/>
          </w:tcPr>
          <w:p w14:paraId="55350D6B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473" w:type="pct"/>
          </w:tcPr>
          <w:p w14:paraId="7B42D186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  <w:highlight w:val="none"/>
              </w:rPr>
            </w:pPr>
          </w:p>
        </w:tc>
      </w:tr>
      <w:tr w14:paraId="17E30B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49" w:hRule="atLeast"/>
          <w:jc w:val="center"/>
        </w:trPr>
        <w:tc>
          <w:tcPr>
            <w:tcW w:w="353" w:type="pct"/>
          </w:tcPr>
          <w:p w14:paraId="4E3A76A4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503" w:type="pct"/>
          </w:tcPr>
          <w:p w14:paraId="39159064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778" w:type="pct"/>
          </w:tcPr>
          <w:p w14:paraId="465E2CD7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888" w:type="pct"/>
          </w:tcPr>
          <w:p w14:paraId="29956E5D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431" w:type="pct"/>
          </w:tcPr>
          <w:p w14:paraId="0BF8E6DD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385" w:type="pct"/>
          </w:tcPr>
          <w:p w14:paraId="3108DB83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550" w:type="pct"/>
          </w:tcPr>
          <w:p w14:paraId="7EBD3188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636" w:type="pct"/>
          </w:tcPr>
          <w:p w14:paraId="668C315A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473" w:type="pct"/>
          </w:tcPr>
          <w:p w14:paraId="5854E2F1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  <w:highlight w:val="none"/>
              </w:rPr>
            </w:pPr>
          </w:p>
        </w:tc>
      </w:tr>
      <w:tr w14:paraId="4F6E88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49" w:hRule="atLeast"/>
          <w:jc w:val="center"/>
        </w:trPr>
        <w:tc>
          <w:tcPr>
            <w:tcW w:w="353" w:type="pct"/>
          </w:tcPr>
          <w:p w14:paraId="046AEF24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503" w:type="pct"/>
          </w:tcPr>
          <w:p w14:paraId="633AFD72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778" w:type="pct"/>
          </w:tcPr>
          <w:p w14:paraId="13F69121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888" w:type="pct"/>
          </w:tcPr>
          <w:p w14:paraId="72CA70E4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431" w:type="pct"/>
          </w:tcPr>
          <w:p w14:paraId="3A3A1153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385" w:type="pct"/>
          </w:tcPr>
          <w:p w14:paraId="2220238C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550" w:type="pct"/>
          </w:tcPr>
          <w:p w14:paraId="5ECBD3C8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636" w:type="pct"/>
          </w:tcPr>
          <w:p w14:paraId="5EDD5867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473" w:type="pct"/>
          </w:tcPr>
          <w:p w14:paraId="2F212EFF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  <w:highlight w:val="none"/>
              </w:rPr>
            </w:pPr>
          </w:p>
        </w:tc>
      </w:tr>
      <w:tr w14:paraId="47BD66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49" w:hRule="atLeast"/>
          <w:jc w:val="center"/>
        </w:trPr>
        <w:tc>
          <w:tcPr>
            <w:tcW w:w="353" w:type="pct"/>
          </w:tcPr>
          <w:p w14:paraId="7ACE6D23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503" w:type="pct"/>
          </w:tcPr>
          <w:p w14:paraId="2332C9A3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778" w:type="pct"/>
          </w:tcPr>
          <w:p w14:paraId="10264827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888" w:type="pct"/>
          </w:tcPr>
          <w:p w14:paraId="673ABE54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431" w:type="pct"/>
          </w:tcPr>
          <w:p w14:paraId="5DE5826B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385" w:type="pct"/>
          </w:tcPr>
          <w:p w14:paraId="2B0EB0CF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550" w:type="pct"/>
          </w:tcPr>
          <w:p w14:paraId="761C842D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636" w:type="pct"/>
          </w:tcPr>
          <w:p w14:paraId="710E3A41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473" w:type="pct"/>
          </w:tcPr>
          <w:p w14:paraId="7580D791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  <w:highlight w:val="none"/>
              </w:rPr>
            </w:pPr>
          </w:p>
        </w:tc>
      </w:tr>
    </w:tbl>
    <w:p w14:paraId="7D5EB27A">
      <w:pPr>
        <w:adjustRightInd w:val="0"/>
        <w:snapToGrid w:val="0"/>
        <w:spacing w:line="360" w:lineRule="auto"/>
        <w:ind w:firstLine="540" w:firstLineChars="200"/>
        <w:rPr>
          <w:rFonts w:ascii="宋体" w:hAnsi="宋体" w:cs="宋体"/>
          <w:sz w:val="24"/>
          <w:highlight w:val="none"/>
        </w:rPr>
      </w:pPr>
      <w:r>
        <w:rPr>
          <w:rFonts w:hint="eastAsia" w:ascii="宋体" w:hAnsi="宋体" w:cs="宋体"/>
          <w:spacing w:val="15"/>
          <w:sz w:val="24"/>
          <w:highlight w:val="none"/>
        </w:rPr>
        <w:t>注</w:t>
      </w:r>
      <w:r>
        <w:rPr>
          <w:rFonts w:hint="eastAsia" w:ascii="宋体" w:hAnsi="宋体" w:cs="宋体"/>
          <w:spacing w:val="8"/>
          <w:sz w:val="24"/>
          <w:highlight w:val="none"/>
        </w:rPr>
        <w:t>：此表应与招标文件、投标文件内容一致。</w:t>
      </w:r>
    </w:p>
    <w:p w14:paraId="73D7035D">
      <w:pPr>
        <w:adjustRightInd w:val="0"/>
        <w:snapToGrid w:val="0"/>
        <w:spacing w:line="360" w:lineRule="auto"/>
        <w:ind w:firstLine="482" w:firstLineChars="200"/>
        <w:rPr>
          <w:rFonts w:ascii="宋体" w:hAnsi="宋体" w:cs="宋体"/>
          <w:b/>
          <w:sz w:val="24"/>
          <w:highlight w:val="none"/>
        </w:rPr>
      </w:pPr>
      <w:r>
        <w:rPr>
          <w:rFonts w:hint="eastAsia" w:ascii="宋体" w:hAnsi="宋体" w:cs="宋体"/>
          <w:b/>
          <w:sz w:val="24"/>
          <w:highlight w:val="none"/>
        </w:rPr>
        <w:t>四、合同结算</w:t>
      </w:r>
    </w:p>
    <w:p w14:paraId="7D5B8503">
      <w:pPr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80" w:firstLineChars="200"/>
        <w:textAlignment w:val="baseline"/>
        <w:rPr>
          <w:rFonts w:ascii="宋体" w:hAnsi="宋体" w:cs="宋体"/>
          <w:bCs/>
          <w:sz w:val="24"/>
          <w:highlight w:val="none"/>
        </w:rPr>
      </w:pPr>
      <w:bookmarkStart w:id="0" w:name="_bookmark6"/>
      <w:bookmarkEnd w:id="0"/>
      <w:r>
        <w:rPr>
          <w:rFonts w:hint="eastAsia" w:ascii="宋体" w:hAnsi="宋体" w:cs="宋体"/>
          <w:bCs/>
          <w:sz w:val="24"/>
          <w:highlight w:val="none"/>
        </w:rPr>
        <w:t>1、结算单位：银行转账，由采购人负责结算。在付款前，供应商必须开具与合同金额相应的发票给采购人，附详细清单。</w:t>
      </w:r>
    </w:p>
    <w:p w14:paraId="47C2C787">
      <w:pPr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80" w:firstLineChars="200"/>
        <w:textAlignment w:val="baseline"/>
        <w:rPr>
          <w:rFonts w:ascii="宋体" w:hAnsi="宋体" w:cs="宋体"/>
          <w:bCs/>
          <w:color w:val="000000"/>
          <w:sz w:val="24"/>
          <w:highlight w:val="none"/>
        </w:rPr>
      </w:pPr>
      <w:r>
        <w:rPr>
          <w:rFonts w:hint="eastAsia" w:ascii="宋体" w:hAnsi="宋体" w:cs="宋体"/>
          <w:bCs/>
          <w:sz w:val="24"/>
          <w:highlight w:val="none"/>
        </w:rPr>
        <w:t>2、付款方式：</w:t>
      </w:r>
      <w:r>
        <w:rPr>
          <w:rFonts w:hint="eastAsia" w:ascii="宋体" w:hAnsi="宋体" w:cs="宋体"/>
          <w:bCs/>
          <w:color w:val="000000"/>
          <w:sz w:val="24"/>
          <w:highlight w:val="none"/>
          <w:u w:val="single"/>
        </w:rPr>
        <w:t xml:space="preserve">                                                  </w:t>
      </w:r>
      <w:r>
        <w:rPr>
          <w:rFonts w:hint="eastAsia" w:ascii="宋体" w:hAnsi="宋体" w:cs="宋体"/>
          <w:bCs/>
          <w:color w:val="000000"/>
          <w:sz w:val="24"/>
          <w:highlight w:val="none"/>
        </w:rPr>
        <w:t>。</w:t>
      </w:r>
    </w:p>
    <w:p w14:paraId="78C4A9FD">
      <w:pPr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82" w:firstLineChars="200"/>
        <w:textAlignment w:val="baseline"/>
        <w:rPr>
          <w:rFonts w:ascii="宋体" w:hAnsi="宋体" w:cs="宋体"/>
          <w:sz w:val="24"/>
          <w:highlight w:val="none"/>
        </w:rPr>
      </w:pPr>
      <w:r>
        <w:rPr>
          <w:rFonts w:hint="eastAsia" w:ascii="宋体" w:hAnsi="宋体" w:cs="宋体"/>
          <w:b/>
          <w:color w:val="000000"/>
          <w:sz w:val="24"/>
          <w:highlight w:val="none"/>
        </w:rPr>
        <w:t>五</w:t>
      </w:r>
      <w:r>
        <w:rPr>
          <w:rFonts w:hint="eastAsia" w:ascii="宋体" w:hAnsi="宋体" w:cs="宋体"/>
          <w:b/>
          <w:sz w:val="24"/>
          <w:highlight w:val="none"/>
        </w:rPr>
        <w:t>、交货条件</w:t>
      </w:r>
    </w:p>
    <w:p w14:paraId="6381683D">
      <w:pPr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80" w:firstLineChars="200"/>
        <w:textAlignment w:val="baseline"/>
        <w:rPr>
          <w:rFonts w:ascii="宋体" w:hAnsi="宋体" w:cs="宋体"/>
          <w:bCs/>
          <w:sz w:val="24"/>
          <w:highlight w:val="none"/>
        </w:rPr>
      </w:pPr>
      <w:r>
        <w:rPr>
          <w:rFonts w:hint="eastAsia" w:ascii="宋体" w:hAnsi="宋体" w:cs="宋体"/>
          <w:bCs/>
          <w:sz w:val="24"/>
          <w:highlight w:val="none"/>
        </w:rPr>
        <w:t>1、交货地点：</w:t>
      </w:r>
      <w:r>
        <w:rPr>
          <w:rFonts w:hint="eastAsia" w:ascii="宋体" w:hAnsi="宋体" w:cs="宋体"/>
          <w:bCs/>
          <w:color w:val="000000"/>
          <w:sz w:val="24"/>
          <w:highlight w:val="none"/>
          <w:u w:val="single"/>
        </w:rPr>
        <w:t xml:space="preserve">                                                  </w:t>
      </w:r>
      <w:r>
        <w:rPr>
          <w:rFonts w:hint="eastAsia" w:ascii="宋体" w:hAnsi="宋体" w:cs="宋体"/>
          <w:bCs/>
          <w:color w:val="000000"/>
          <w:sz w:val="24"/>
          <w:highlight w:val="none"/>
        </w:rPr>
        <w:t>。</w:t>
      </w:r>
    </w:p>
    <w:p w14:paraId="505325E5">
      <w:pPr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80" w:firstLineChars="200"/>
        <w:textAlignment w:val="baseline"/>
        <w:rPr>
          <w:rFonts w:ascii="宋体" w:hAnsi="宋体" w:cs="宋体"/>
          <w:bCs/>
          <w:sz w:val="24"/>
          <w:highlight w:val="none"/>
        </w:rPr>
      </w:pPr>
      <w:r>
        <w:rPr>
          <w:rFonts w:hint="eastAsia" w:ascii="宋体" w:hAnsi="宋体" w:cs="宋体"/>
          <w:bCs/>
          <w:sz w:val="24"/>
          <w:highlight w:val="none"/>
        </w:rPr>
        <w:t>2、交货期：</w:t>
      </w:r>
      <w:r>
        <w:rPr>
          <w:rFonts w:hint="eastAsia" w:ascii="宋体" w:hAnsi="宋体" w:cs="宋体"/>
          <w:bCs/>
          <w:color w:val="000000"/>
          <w:sz w:val="24"/>
          <w:highlight w:val="none"/>
          <w:u w:val="single"/>
        </w:rPr>
        <w:t xml:space="preserve">                                                  </w:t>
      </w:r>
      <w:r>
        <w:rPr>
          <w:rFonts w:hint="eastAsia" w:ascii="宋体" w:hAnsi="宋体" w:cs="宋体"/>
          <w:bCs/>
          <w:color w:val="000000"/>
          <w:sz w:val="24"/>
          <w:highlight w:val="none"/>
        </w:rPr>
        <w:t>。</w:t>
      </w:r>
    </w:p>
    <w:p w14:paraId="0D8332A0">
      <w:pPr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82" w:firstLineChars="200"/>
        <w:textAlignment w:val="baseline"/>
        <w:rPr>
          <w:rFonts w:ascii="宋体" w:hAnsi="宋体" w:cs="宋体"/>
          <w:b/>
          <w:sz w:val="24"/>
          <w:highlight w:val="none"/>
        </w:rPr>
      </w:pPr>
      <w:r>
        <w:rPr>
          <w:rFonts w:hint="eastAsia" w:ascii="宋体" w:hAnsi="宋体" w:cs="宋体"/>
          <w:b/>
          <w:sz w:val="24"/>
          <w:highlight w:val="none"/>
        </w:rPr>
        <w:t>六、运输</w:t>
      </w:r>
    </w:p>
    <w:p w14:paraId="467718E3">
      <w:pPr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80" w:firstLineChars="200"/>
        <w:textAlignment w:val="baseline"/>
        <w:rPr>
          <w:rFonts w:ascii="宋体" w:hAnsi="宋体" w:cs="宋体"/>
          <w:bCs/>
          <w:sz w:val="24"/>
          <w:highlight w:val="none"/>
        </w:rPr>
      </w:pPr>
      <w:r>
        <w:rPr>
          <w:rFonts w:hint="eastAsia" w:ascii="宋体" w:hAnsi="宋体" w:cs="宋体"/>
          <w:bCs/>
          <w:sz w:val="24"/>
          <w:highlight w:val="none"/>
        </w:rPr>
        <w:t>1、运杂费：一次包死，已包含在合同总价内，包括从产品供应地点到交货地点落地所 包含的包装费、运输费、保险费、搬运费及其它一切费用。</w:t>
      </w:r>
    </w:p>
    <w:p w14:paraId="37AB6948">
      <w:pPr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80" w:firstLineChars="200"/>
        <w:textAlignment w:val="baseline"/>
        <w:rPr>
          <w:rFonts w:ascii="宋体" w:hAnsi="宋体" w:cs="宋体"/>
          <w:bCs/>
          <w:sz w:val="24"/>
          <w:highlight w:val="none"/>
        </w:rPr>
      </w:pPr>
      <w:r>
        <w:rPr>
          <w:rFonts w:hint="eastAsia" w:ascii="宋体" w:hAnsi="宋体" w:cs="宋体"/>
          <w:bCs/>
          <w:sz w:val="24"/>
          <w:highlight w:val="none"/>
        </w:rPr>
        <w:t>2、运输方式：乙方自行选择。</w:t>
      </w:r>
    </w:p>
    <w:p w14:paraId="464B0752">
      <w:pPr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80" w:firstLineChars="200"/>
        <w:textAlignment w:val="baseline"/>
        <w:rPr>
          <w:rFonts w:ascii="宋体" w:hAnsi="宋体" w:cs="宋体"/>
          <w:bCs/>
          <w:sz w:val="24"/>
          <w:highlight w:val="none"/>
        </w:rPr>
      </w:pPr>
      <w:r>
        <w:rPr>
          <w:rFonts w:hint="eastAsia" w:ascii="宋体" w:hAnsi="宋体" w:cs="宋体"/>
          <w:bCs/>
          <w:sz w:val="24"/>
          <w:highlight w:val="none"/>
        </w:rPr>
        <w:t>3、产品的包装必须标明物品名称、单箱数量、规格等。外包装要求箱体结实牢固。</w:t>
      </w:r>
    </w:p>
    <w:p w14:paraId="25B66AB3">
      <w:pPr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82" w:firstLineChars="200"/>
        <w:textAlignment w:val="baseline"/>
        <w:rPr>
          <w:rFonts w:ascii="宋体" w:hAnsi="宋体" w:cs="宋体"/>
          <w:b/>
          <w:sz w:val="24"/>
          <w:highlight w:val="none"/>
        </w:rPr>
      </w:pPr>
      <w:r>
        <w:rPr>
          <w:rFonts w:hint="eastAsia" w:ascii="宋体" w:hAnsi="宋体" w:cs="宋体"/>
          <w:b/>
          <w:sz w:val="24"/>
          <w:highlight w:val="none"/>
        </w:rPr>
        <w:t>七、质量保证</w:t>
      </w:r>
    </w:p>
    <w:p w14:paraId="6CBA6E5F">
      <w:pPr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80" w:firstLineChars="200"/>
        <w:textAlignment w:val="baseline"/>
        <w:rPr>
          <w:rFonts w:ascii="宋体" w:hAnsi="宋体" w:cs="宋体"/>
          <w:bCs/>
          <w:sz w:val="24"/>
          <w:highlight w:val="none"/>
        </w:rPr>
      </w:pPr>
      <w:r>
        <w:rPr>
          <w:rFonts w:hint="eastAsia" w:ascii="宋体" w:hAnsi="宋体" w:cs="宋体"/>
          <w:bCs/>
          <w:sz w:val="24"/>
          <w:highlight w:val="none"/>
        </w:rPr>
        <w:t>1、选用的产品、材料必须保证质量、进货渠道正常，满足招标文件要求。</w:t>
      </w:r>
    </w:p>
    <w:p w14:paraId="340CA408">
      <w:pPr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80" w:firstLineChars="200"/>
        <w:textAlignment w:val="baseline"/>
        <w:rPr>
          <w:rFonts w:ascii="宋体" w:hAnsi="宋体" w:cs="宋体"/>
          <w:bCs/>
          <w:sz w:val="24"/>
          <w:highlight w:val="none"/>
        </w:rPr>
      </w:pPr>
      <w:r>
        <w:rPr>
          <w:rFonts w:hint="eastAsia" w:ascii="宋体" w:hAnsi="宋体" w:cs="宋体"/>
          <w:bCs/>
          <w:sz w:val="24"/>
          <w:highlight w:val="none"/>
        </w:rPr>
        <w:t>2、所有产品符合国家相关规范标准，确保产品的质量。</w:t>
      </w:r>
    </w:p>
    <w:p w14:paraId="026BD865">
      <w:pPr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82" w:firstLineChars="200"/>
        <w:textAlignment w:val="baseline"/>
        <w:rPr>
          <w:rFonts w:ascii="宋体" w:hAnsi="宋体" w:cs="宋体"/>
          <w:b/>
          <w:sz w:val="24"/>
          <w:highlight w:val="none"/>
        </w:rPr>
      </w:pPr>
      <w:r>
        <w:rPr>
          <w:rFonts w:hint="eastAsia" w:ascii="宋体" w:hAnsi="宋体" w:cs="宋体"/>
          <w:b/>
          <w:sz w:val="24"/>
          <w:highlight w:val="none"/>
        </w:rPr>
        <w:t>八、售后服务</w:t>
      </w:r>
    </w:p>
    <w:p w14:paraId="7176AEE5">
      <w:pPr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80" w:firstLineChars="200"/>
        <w:textAlignment w:val="baseline"/>
        <w:rPr>
          <w:rFonts w:ascii="宋体" w:hAnsi="宋体" w:cs="宋体"/>
          <w:bCs/>
          <w:sz w:val="24"/>
          <w:highlight w:val="none"/>
        </w:rPr>
      </w:pPr>
      <w:r>
        <w:rPr>
          <w:rFonts w:hint="eastAsia" w:ascii="宋体" w:hAnsi="宋体" w:cs="宋体"/>
          <w:bCs/>
          <w:sz w:val="24"/>
          <w:highlight w:val="none"/>
        </w:rPr>
        <w:t>（1）质保期内，所有产品均享受免费维护服务。</w:t>
      </w:r>
    </w:p>
    <w:p w14:paraId="368C67EC">
      <w:pPr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80" w:firstLineChars="200"/>
        <w:textAlignment w:val="baseline"/>
        <w:rPr>
          <w:rFonts w:ascii="宋体" w:hAnsi="宋体" w:cs="宋体"/>
          <w:bCs/>
          <w:sz w:val="24"/>
          <w:highlight w:val="none"/>
        </w:rPr>
      </w:pPr>
      <w:r>
        <w:rPr>
          <w:rFonts w:hint="eastAsia" w:ascii="宋体" w:hAnsi="宋体" w:cs="宋体"/>
          <w:bCs/>
          <w:sz w:val="24"/>
          <w:highlight w:val="none"/>
        </w:rPr>
        <w:t>（2）在使用过程中若产品发生质量问题或故障，在接到采购人通知后2个小时内响应，4个小时到达故障现场处理，一般故障处理时限不超过24小时。</w:t>
      </w:r>
    </w:p>
    <w:p w14:paraId="06D97414">
      <w:pPr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80" w:firstLineChars="200"/>
        <w:textAlignment w:val="baseline"/>
        <w:rPr>
          <w:rFonts w:ascii="宋体" w:hAnsi="宋体" w:cs="宋体"/>
          <w:bCs/>
          <w:sz w:val="24"/>
          <w:highlight w:val="none"/>
        </w:rPr>
      </w:pPr>
      <w:r>
        <w:rPr>
          <w:rFonts w:hint="eastAsia" w:ascii="宋体" w:hAnsi="宋体" w:cs="宋体"/>
          <w:bCs/>
          <w:sz w:val="24"/>
          <w:highlight w:val="none"/>
        </w:rPr>
        <w:t xml:space="preserve">（3）重大故障处理时限不超过48小时，若72小时内不能修复，必须提供应急必选使用方案。 </w:t>
      </w:r>
    </w:p>
    <w:p w14:paraId="568367E0">
      <w:pPr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80" w:firstLineChars="200"/>
        <w:textAlignment w:val="baseline"/>
        <w:rPr>
          <w:rFonts w:ascii="宋体" w:hAnsi="宋体" w:cs="宋体"/>
          <w:bCs/>
          <w:sz w:val="24"/>
          <w:highlight w:val="none"/>
        </w:rPr>
      </w:pPr>
      <w:r>
        <w:rPr>
          <w:rFonts w:hint="eastAsia" w:ascii="宋体" w:hAnsi="宋体" w:cs="宋体"/>
          <w:bCs/>
          <w:sz w:val="24"/>
          <w:highlight w:val="none"/>
        </w:rPr>
        <w:t>（4）提供7*24小时系统故障电话响应。</w:t>
      </w:r>
    </w:p>
    <w:p w14:paraId="1203601F">
      <w:pPr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82" w:firstLineChars="200"/>
        <w:textAlignment w:val="baseline"/>
        <w:rPr>
          <w:rFonts w:ascii="宋体" w:hAnsi="宋体" w:cs="宋体"/>
          <w:b/>
          <w:sz w:val="24"/>
          <w:highlight w:val="none"/>
        </w:rPr>
      </w:pPr>
      <w:r>
        <w:rPr>
          <w:rFonts w:hint="eastAsia" w:ascii="宋体" w:hAnsi="宋体" w:cs="宋体"/>
          <w:b/>
          <w:sz w:val="24"/>
          <w:highlight w:val="none"/>
        </w:rPr>
        <w:t>九、验收</w:t>
      </w:r>
    </w:p>
    <w:p w14:paraId="7EFF4C0F">
      <w:pPr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80" w:firstLineChars="200"/>
        <w:textAlignment w:val="baseline"/>
        <w:rPr>
          <w:rFonts w:ascii="宋体" w:hAnsi="宋体" w:cs="宋体"/>
          <w:bCs/>
          <w:sz w:val="24"/>
          <w:highlight w:val="none"/>
        </w:rPr>
      </w:pPr>
      <w:r>
        <w:rPr>
          <w:rFonts w:hint="eastAsia" w:ascii="宋体" w:hAnsi="宋体" w:cs="宋体"/>
          <w:bCs/>
          <w:sz w:val="24"/>
          <w:highlight w:val="none"/>
        </w:rPr>
        <w:t>1、所供产品的规格、数量符合采购文件供应商投标承诺及采购合同约定的要求。</w:t>
      </w:r>
    </w:p>
    <w:p w14:paraId="091322D8">
      <w:pPr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80" w:firstLineChars="200"/>
        <w:textAlignment w:val="baseline"/>
        <w:rPr>
          <w:rFonts w:ascii="宋体" w:hAnsi="宋体" w:cs="宋体"/>
          <w:bCs/>
          <w:sz w:val="24"/>
          <w:highlight w:val="none"/>
        </w:rPr>
      </w:pPr>
      <w:r>
        <w:rPr>
          <w:rFonts w:hint="eastAsia" w:ascii="宋体" w:hAnsi="宋体" w:cs="宋体"/>
          <w:bCs/>
          <w:sz w:val="24"/>
          <w:highlight w:val="none"/>
        </w:rPr>
        <w:t>2、所有产品均已运输至指定地点，并施工安装完毕。</w:t>
      </w:r>
    </w:p>
    <w:p w14:paraId="1D555F93">
      <w:pPr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80" w:firstLineChars="200"/>
        <w:textAlignment w:val="baseline"/>
        <w:rPr>
          <w:rFonts w:ascii="宋体" w:hAnsi="宋体" w:cs="宋体"/>
          <w:bCs/>
          <w:sz w:val="24"/>
          <w:highlight w:val="none"/>
        </w:rPr>
      </w:pPr>
      <w:r>
        <w:rPr>
          <w:rFonts w:hint="eastAsia" w:ascii="宋体" w:hAnsi="宋体" w:cs="宋体"/>
          <w:bCs/>
          <w:sz w:val="24"/>
          <w:highlight w:val="none"/>
        </w:rPr>
        <w:t>3、采购文件供应商投标承诺及采购合同约定的附件、工具、技术资料等齐全；提供产品使用说明书、合格证。</w:t>
      </w:r>
    </w:p>
    <w:p w14:paraId="56C7967F">
      <w:pPr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82" w:firstLineChars="200"/>
        <w:textAlignment w:val="baseline"/>
        <w:rPr>
          <w:rFonts w:ascii="宋体" w:hAnsi="宋体" w:cs="宋体"/>
          <w:b/>
          <w:sz w:val="24"/>
          <w:highlight w:val="none"/>
        </w:rPr>
      </w:pPr>
      <w:r>
        <w:rPr>
          <w:rFonts w:hint="eastAsia" w:ascii="宋体" w:hAnsi="宋体" w:cs="宋体"/>
          <w:b/>
          <w:sz w:val="24"/>
          <w:highlight w:val="none"/>
        </w:rPr>
        <w:t>十、违约责任</w:t>
      </w:r>
    </w:p>
    <w:p w14:paraId="7F4A83A9">
      <w:pPr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80" w:firstLineChars="200"/>
        <w:textAlignment w:val="baseline"/>
        <w:rPr>
          <w:rFonts w:ascii="宋体" w:hAnsi="宋体" w:cs="宋体"/>
          <w:bCs/>
          <w:sz w:val="24"/>
          <w:highlight w:val="none"/>
        </w:rPr>
      </w:pPr>
      <w:r>
        <w:rPr>
          <w:rFonts w:hint="eastAsia" w:ascii="宋体" w:hAnsi="宋体" w:cs="宋体"/>
          <w:bCs/>
          <w:sz w:val="24"/>
          <w:highlight w:val="none"/>
        </w:rPr>
        <w:t>1、合同签订后，乙方不能交付合同规定的货物时，乙方向甲方偿付货款总额</w:t>
      </w:r>
      <w:r>
        <w:rPr>
          <w:rFonts w:hint="eastAsia" w:ascii="宋体" w:hAnsi="宋体" w:cs="宋体"/>
          <w:bCs/>
          <w:sz w:val="24"/>
          <w:highlight w:val="none"/>
          <w:u w:val="single"/>
        </w:rPr>
        <w:t xml:space="preserve">        </w:t>
      </w:r>
      <w:r>
        <w:rPr>
          <w:rFonts w:hint="eastAsia" w:ascii="宋体" w:hAnsi="宋体" w:cs="宋体"/>
          <w:bCs/>
          <w:sz w:val="24"/>
          <w:highlight w:val="none"/>
        </w:rPr>
        <w:t>的违约金。</w:t>
      </w:r>
    </w:p>
    <w:p w14:paraId="3C52DC9F">
      <w:pPr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80" w:firstLineChars="200"/>
        <w:textAlignment w:val="baseline"/>
        <w:rPr>
          <w:rFonts w:ascii="宋体" w:hAnsi="宋体" w:cs="宋体"/>
          <w:bCs/>
          <w:sz w:val="24"/>
          <w:highlight w:val="none"/>
        </w:rPr>
      </w:pPr>
      <w:r>
        <w:rPr>
          <w:rFonts w:hint="eastAsia" w:ascii="宋体" w:hAnsi="宋体" w:cs="宋体"/>
          <w:bCs/>
          <w:sz w:val="24"/>
          <w:highlight w:val="none"/>
        </w:rPr>
        <w:t>2、乙方逾期交付货物时，每逾</w:t>
      </w:r>
      <w:r>
        <w:rPr>
          <w:rFonts w:hint="eastAsia" w:ascii="宋体" w:hAnsi="宋体" w:cs="宋体"/>
          <w:bCs/>
          <w:sz w:val="24"/>
          <w:highlight w:val="none"/>
          <w:u w:val="single"/>
        </w:rPr>
        <w:t xml:space="preserve">      </w:t>
      </w:r>
      <w:r>
        <w:rPr>
          <w:rFonts w:hint="eastAsia" w:ascii="宋体" w:hAnsi="宋体" w:cs="宋体"/>
          <w:bCs/>
          <w:sz w:val="24"/>
          <w:highlight w:val="none"/>
        </w:rPr>
        <w:t>日乙方向甲方偿付货款总额</w:t>
      </w:r>
      <w:r>
        <w:rPr>
          <w:rFonts w:hint="eastAsia" w:ascii="宋体" w:hAnsi="宋体" w:cs="宋体"/>
          <w:bCs/>
          <w:sz w:val="24"/>
          <w:highlight w:val="none"/>
          <w:u w:val="single"/>
        </w:rPr>
        <w:t xml:space="preserve">      </w:t>
      </w:r>
      <w:r>
        <w:rPr>
          <w:rFonts w:hint="eastAsia" w:ascii="宋体" w:hAnsi="宋体" w:cs="宋体"/>
          <w:bCs/>
          <w:sz w:val="24"/>
          <w:highlight w:val="none"/>
        </w:rPr>
        <w:t>的滞纳金。逾期交货超过</w:t>
      </w:r>
      <w:r>
        <w:rPr>
          <w:rFonts w:hint="eastAsia" w:ascii="宋体" w:hAnsi="宋体" w:cs="宋体"/>
          <w:bCs/>
          <w:sz w:val="24"/>
          <w:highlight w:val="none"/>
          <w:u w:val="single"/>
        </w:rPr>
        <w:t xml:space="preserve">      </w:t>
      </w:r>
      <w:r>
        <w:rPr>
          <w:rFonts w:hint="eastAsia" w:ascii="宋体" w:hAnsi="宋体" w:cs="宋体"/>
          <w:bCs/>
          <w:sz w:val="24"/>
          <w:highlight w:val="none"/>
        </w:rPr>
        <w:t>天的，甲方有权决定是否继续履行合同。</w:t>
      </w:r>
    </w:p>
    <w:p w14:paraId="7760DC70">
      <w:pPr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80" w:firstLineChars="200"/>
        <w:textAlignment w:val="baseline"/>
        <w:rPr>
          <w:rFonts w:ascii="宋体" w:hAnsi="宋体" w:cs="宋体"/>
          <w:bCs/>
          <w:sz w:val="24"/>
          <w:highlight w:val="none"/>
        </w:rPr>
      </w:pPr>
      <w:r>
        <w:rPr>
          <w:rFonts w:hint="eastAsia" w:ascii="宋体" w:hAnsi="宋体" w:cs="宋体"/>
          <w:bCs/>
          <w:sz w:val="24"/>
          <w:highlight w:val="none"/>
        </w:rPr>
        <w:t>3、在执行合同期限内，任何一方因不可抗力事件造成不能履行合同时，应立即通知对方，并寄送有关权威机构出具的证明，则合同履行期可延长，其延长期与不可抗力影响期相同。不可抗力事件延续</w:t>
      </w:r>
      <w:r>
        <w:rPr>
          <w:rFonts w:hint="eastAsia" w:ascii="宋体" w:hAnsi="宋体" w:cs="宋体"/>
          <w:bCs/>
          <w:sz w:val="24"/>
          <w:highlight w:val="none"/>
          <w:u w:val="single"/>
        </w:rPr>
        <w:t xml:space="preserve">      </w:t>
      </w:r>
      <w:r>
        <w:rPr>
          <w:rFonts w:hint="eastAsia" w:ascii="宋体" w:hAnsi="宋体" w:cs="宋体"/>
          <w:bCs/>
          <w:sz w:val="24"/>
          <w:highlight w:val="none"/>
        </w:rPr>
        <w:t>天及以上，双方应通过友好协商，决定是否继续履行合同事宜。</w:t>
      </w:r>
    </w:p>
    <w:p w14:paraId="4AD02567">
      <w:pPr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80" w:firstLineChars="200"/>
        <w:textAlignment w:val="baseline"/>
        <w:rPr>
          <w:rFonts w:ascii="宋体" w:hAnsi="宋体" w:cs="宋体"/>
          <w:bCs/>
          <w:sz w:val="24"/>
          <w:highlight w:val="none"/>
        </w:rPr>
      </w:pPr>
      <w:r>
        <w:rPr>
          <w:rFonts w:hint="eastAsia" w:ascii="宋体" w:hAnsi="宋体" w:cs="宋体"/>
          <w:bCs/>
          <w:sz w:val="24"/>
          <w:highlight w:val="none"/>
        </w:rPr>
        <w:t>4、未按合同要求提供产品，且质量不能满足技术要求，采购人有权终止合同，并对中标单位违约行为进行追究并承担相关责任。</w:t>
      </w:r>
    </w:p>
    <w:p w14:paraId="3DB24FA0">
      <w:pPr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82" w:firstLineChars="200"/>
        <w:textAlignment w:val="baseline"/>
        <w:rPr>
          <w:rFonts w:ascii="宋体" w:hAnsi="宋体" w:cs="宋体"/>
          <w:b/>
          <w:sz w:val="24"/>
          <w:highlight w:val="none"/>
        </w:rPr>
      </w:pPr>
      <w:r>
        <w:rPr>
          <w:rFonts w:hint="eastAsia" w:ascii="宋体" w:hAnsi="宋体" w:cs="宋体"/>
          <w:b/>
          <w:sz w:val="24"/>
          <w:highlight w:val="none"/>
        </w:rPr>
        <w:t>十一、合同生效及其它</w:t>
      </w:r>
    </w:p>
    <w:p w14:paraId="78E002F4">
      <w:pPr>
        <w:adjustRightInd w:val="0"/>
        <w:snapToGrid w:val="0"/>
        <w:spacing w:line="360" w:lineRule="auto"/>
        <w:ind w:firstLine="480" w:firstLineChars="200"/>
        <w:rPr>
          <w:rFonts w:ascii="宋体" w:hAnsi="宋体" w:cs="宋体"/>
          <w:color w:val="000000"/>
          <w:sz w:val="24"/>
          <w:highlight w:val="none"/>
        </w:rPr>
      </w:pPr>
      <w:r>
        <w:rPr>
          <w:rFonts w:hint="eastAsia" w:ascii="宋体" w:hAnsi="宋体" w:cs="宋体"/>
          <w:color w:val="000000"/>
          <w:sz w:val="24"/>
          <w:highlight w:val="none"/>
        </w:rPr>
        <w:t>1. 订立时间：</w:t>
      </w:r>
      <w:r>
        <w:rPr>
          <w:rFonts w:hint="eastAsia" w:ascii="宋体" w:hAnsi="宋体" w:cs="宋体"/>
          <w:color w:val="000000"/>
          <w:sz w:val="24"/>
          <w:highlight w:val="none"/>
          <w:u w:val="single"/>
        </w:rPr>
        <w:t xml:space="preserve">          </w:t>
      </w:r>
      <w:r>
        <w:rPr>
          <w:rFonts w:hint="eastAsia" w:ascii="宋体" w:hAnsi="宋体" w:cs="宋体"/>
          <w:color w:val="000000"/>
          <w:sz w:val="24"/>
          <w:highlight w:val="none"/>
        </w:rPr>
        <w:t>年</w:t>
      </w:r>
      <w:r>
        <w:rPr>
          <w:rFonts w:hint="eastAsia" w:ascii="宋体" w:hAnsi="宋体" w:cs="宋体"/>
          <w:color w:val="000000"/>
          <w:sz w:val="24"/>
          <w:highlight w:val="none"/>
          <w:u w:val="single"/>
        </w:rPr>
        <w:t xml:space="preserve">       </w:t>
      </w:r>
      <w:r>
        <w:rPr>
          <w:rFonts w:hint="eastAsia" w:ascii="宋体" w:hAnsi="宋体" w:cs="宋体"/>
          <w:color w:val="000000"/>
          <w:sz w:val="24"/>
          <w:highlight w:val="none"/>
        </w:rPr>
        <w:t>月</w:t>
      </w:r>
      <w:r>
        <w:rPr>
          <w:rFonts w:hint="eastAsia" w:ascii="宋体" w:hAnsi="宋体" w:cs="宋体"/>
          <w:color w:val="000000"/>
          <w:sz w:val="24"/>
          <w:highlight w:val="none"/>
          <w:u w:val="single"/>
        </w:rPr>
        <w:t xml:space="preserve">      </w:t>
      </w:r>
      <w:r>
        <w:rPr>
          <w:rFonts w:hint="eastAsia" w:ascii="宋体" w:hAnsi="宋体" w:cs="宋体"/>
          <w:color w:val="000000"/>
          <w:sz w:val="24"/>
          <w:highlight w:val="none"/>
        </w:rPr>
        <w:t>日。</w:t>
      </w:r>
    </w:p>
    <w:p w14:paraId="2DA00BD1">
      <w:pPr>
        <w:adjustRightInd w:val="0"/>
        <w:snapToGrid w:val="0"/>
        <w:spacing w:line="360" w:lineRule="auto"/>
        <w:ind w:firstLine="480" w:firstLineChars="200"/>
        <w:rPr>
          <w:rFonts w:ascii="宋体" w:hAnsi="宋体" w:cs="宋体"/>
          <w:color w:val="000000"/>
          <w:sz w:val="24"/>
          <w:highlight w:val="none"/>
        </w:rPr>
      </w:pPr>
      <w:r>
        <w:rPr>
          <w:rFonts w:hint="eastAsia" w:ascii="宋体" w:hAnsi="宋体" w:cs="宋体"/>
          <w:color w:val="000000"/>
          <w:sz w:val="24"/>
          <w:highlight w:val="none"/>
        </w:rPr>
        <w:t>2. 订立地点：</w:t>
      </w:r>
      <w:r>
        <w:rPr>
          <w:rFonts w:hint="eastAsia" w:ascii="宋体" w:hAnsi="宋体" w:cs="宋体"/>
          <w:color w:val="000000"/>
          <w:sz w:val="24"/>
          <w:highlight w:val="none"/>
          <w:u w:val="single"/>
        </w:rPr>
        <w:t xml:space="preserve">                             </w:t>
      </w:r>
      <w:r>
        <w:rPr>
          <w:rFonts w:hint="eastAsia" w:ascii="宋体" w:hAnsi="宋体" w:cs="宋体"/>
          <w:color w:val="000000"/>
          <w:sz w:val="24"/>
          <w:highlight w:val="none"/>
        </w:rPr>
        <w:t>。</w:t>
      </w:r>
    </w:p>
    <w:p w14:paraId="6D90A425">
      <w:pPr>
        <w:spacing w:line="360" w:lineRule="auto"/>
        <w:ind w:firstLine="480" w:firstLineChars="200"/>
        <w:rPr>
          <w:rFonts w:ascii="宋体" w:hAnsi="宋体" w:cs="宋体"/>
          <w:color w:val="000000"/>
          <w:sz w:val="24"/>
          <w:highlight w:val="none"/>
        </w:rPr>
      </w:pPr>
      <w:r>
        <w:rPr>
          <w:rFonts w:hint="eastAsia" w:ascii="宋体" w:hAnsi="宋体" w:cs="宋体"/>
          <w:color w:val="000000"/>
          <w:sz w:val="24"/>
          <w:highlight w:val="none"/>
        </w:rPr>
        <w:t>3. 本合同一式</w:t>
      </w:r>
      <w:r>
        <w:rPr>
          <w:rFonts w:hint="eastAsia" w:ascii="宋体" w:hAnsi="宋体" w:cs="宋体"/>
          <w:color w:val="000000"/>
          <w:sz w:val="24"/>
          <w:highlight w:val="none"/>
          <w:u w:val="single"/>
        </w:rPr>
        <w:t xml:space="preserve">    </w:t>
      </w:r>
      <w:r>
        <w:rPr>
          <w:rFonts w:hint="eastAsia" w:ascii="宋体" w:hAnsi="宋体" w:cs="宋体"/>
          <w:color w:val="000000"/>
          <w:sz w:val="24"/>
          <w:highlight w:val="none"/>
        </w:rPr>
        <w:t>份，具有同等法律效力，双方各执</w:t>
      </w:r>
      <w:r>
        <w:rPr>
          <w:rFonts w:hint="eastAsia" w:ascii="宋体" w:hAnsi="宋体" w:cs="宋体"/>
          <w:color w:val="000000"/>
          <w:sz w:val="24"/>
          <w:highlight w:val="none"/>
          <w:u w:val="single"/>
        </w:rPr>
        <w:t xml:space="preserve">    </w:t>
      </w:r>
      <w:r>
        <w:rPr>
          <w:rFonts w:hint="eastAsia" w:ascii="宋体" w:hAnsi="宋体" w:cs="宋体"/>
          <w:color w:val="000000"/>
          <w:sz w:val="24"/>
          <w:highlight w:val="none"/>
        </w:rPr>
        <w:t>份各方签字盖章后生效，合同执行完毕自动失效。（合同的服务承诺则长期有效）。</w:t>
      </w:r>
    </w:p>
    <w:p w14:paraId="35263EAF">
      <w:pPr>
        <w:adjustRightInd w:val="0"/>
        <w:snapToGrid w:val="0"/>
        <w:spacing w:line="360" w:lineRule="auto"/>
        <w:ind w:firstLine="475" w:firstLineChars="198"/>
        <w:rPr>
          <w:rFonts w:ascii="宋体" w:hAnsi="宋体" w:cs="宋体"/>
          <w:color w:val="000000"/>
          <w:sz w:val="24"/>
          <w:highlight w:val="none"/>
        </w:rPr>
      </w:pPr>
    </w:p>
    <w:p w14:paraId="680B5076">
      <w:pPr>
        <w:adjustRightInd w:val="0"/>
        <w:snapToGrid w:val="0"/>
        <w:spacing w:line="480" w:lineRule="auto"/>
        <w:ind w:firstLine="475" w:firstLineChars="198"/>
        <w:rPr>
          <w:rFonts w:ascii="宋体" w:hAnsi="宋体" w:cs="宋体"/>
          <w:color w:val="000000"/>
          <w:sz w:val="24"/>
          <w:highlight w:val="none"/>
        </w:rPr>
      </w:pPr>
      <w:r>
        <w:rPr>
          <w:rFonts w:hint="eastAsia" w:ascii="宋体" w:hAnsi="宋体" w:cs="宋体"/>
          <w:color w:val="000000"/>
          <w:sz w:val="24"/>
          <w:highlight w:val="none"/>
        </w:rPr>
        <w:t>甲方：</w:t>
      </w:r>
      <w:r>
        <w:rPr>
          <w:rFonts w:hint="eastAsia" w:ascii="宋体" w:hAnsi="宋体" w:cs="宋体"/>
          <w:color w:val="000000"/>
          <w:sz w:val="24"/>
          <w:highlight w:val="none"/>
          <w:u w:val="single"/>
        </w:rPr>
        <w:t xml:space="preserve">   （盖章）      </w:t>
      </w:r>
      <w:r>
        <w:rPr>
          <w:rFonts w:hint="eastAsia" w:ascii="宋体" w:hAnsi="宋体" w:cs="宋体"/>
          <w:color w:val="000000"/>
          <w:sz w:val="24"/>
          <w:highlight w:val="none"/>
        </w:rPr>
        <w:t xml:space="preserve">              乙方：</w:t>
      </w:r>
      <w:r>
        <w:rPr>
          <w:rFonts w:hint="eastAsia" w:ascii="宋体" w:hAnsi="宋体" w:cs="宋体"/>
          <w:color w:val="000000"/>
          <w:sz w:val="24"/>
          <w:highlight w:val="none"/>
          <w:u w:val="single"/>
        </w:rPr>
        <w:t xml:space="preserve">   （盖章）         </w:t>
      </w:r>
    </w:p>
    <w:p w14:paraId="4CB9799C">
      <w:pPr>
        <w:adjustRightInd w:val="0"/>
        <w:snapToGrid w:val="0"/>
        <w:spacing w:line="480" w:lineRule="auto"/>
        <w:ind w:firstLine="475" w:firstLineChars="198"/>
        <w:rPr>
          <w:rFonts w:ascii="宋体" w:hAnsi="宋体" w:cs="宋体"/>
          <w:color w:val="000000"/>
          <w:sz w:val="24"/>
          <w:highlight w:val="none"/>
          <w:u w:val="single"/>
        </w:rPr>
      </w:pPr>
      <w:r>
        <w:rPr>
          <w:rFonts w:hint="eastAsia" w:ascii="宋体" w:hAnsi="宋体" w:cs="宋体"/>
          <w:color w:val="000000"/>
          <w:sz w:val="24"/>
          <w:highlight w:val="none"/>
        </w:rPr>
        <w:t xml:space="preserve">地 址： </w:t>
      </w:r>
      <w:r>
        <w:rPr>
          <w:rFonts w:hint="eastAsia" w:ascii="宋体" w:hAnsi="宋体" w:cs="宋体"/>
          <w:color w:val="000000"/>
          <w:sz w:val="24"/>
          <w:highlight w:val="none"/>
          <w:u w:val="single"/>
        </w:rPr>
        <w:t xml:space="preserve">                  </w:t>
      </w:r>
      <w:r>
        <w:rPr>
          <w:rFonts w:hint="eastAsia" w:ascii="宋体" w:hAnsi="宋体" w:cs="宋体"/>
          <w:color w:val="000000"/>
          <w:sz w:val="24"/>
          <w:highlight w:val="none"/>
        </w:rPr>
        <w:t xml:space="preserve">           地  址：</w:t>
      </w:r>
      <w:r>
        <w:rPr>
          <w:rFonts w:hint="eastAsia" w:ascii="宋体" w:hAnsi="宋体" w:cs="宋体"/>
          <w:color w:val="000000"/>
          <w:sz w:val="24"/>
          <w:highlight w:val="none"/>
          <w:u w:val="single"/>
        </w:rPr>
        <w:t xml:space="preserve">                    </w:t>
      </w:r>
    </w:p>
    <w:p w14:paraId="143057B6">
      <w:pPr>
        <w:adjustRightInd w:val="0"/>
        <w:snapToGrid w:val="0"/>
        <w:spacing w:line="480" w:lineRule="auto"/>
        <w:ind w:firstLine="480" w:firstLineChars="200"/>
        <w:rPr>
          <w:rFonts w:ascii="宋体" w:hAnsi="宋体" w:cs="宋体"/>
          <w:color w:val="000000"/>
          <w:sz w:val="24"/>
          <w:highlight w:val="none"/>
        </w:rPr>
      </w:pPr>
      <w:r>
        <w:rPr>
          <w:rFonts w:hint="eastAsia" w:ascii="宋体" w:hAnsi="宋体" w:cs="宋体"/>
          <w:color w:val="000000"/>
          <w:sz w:val="24"/>
          <w:highlight w:val="none"/>
        </w:rPr>
        <w:t>邮政编码：</w:t>
      </w:r>
      <w:r>
        <w:rPr>
          <w:rFonts w:hint="eastAsia" w:ascii="宋体" w:hAnsi="宋体" w:cs="宋体"/>
          <w:color w:val="000000"/>
          <w:sz w:val="24"/>
          <w:highlight w:val="none"/>
          <w:u w:val="single"/>
        </w:rPr>
        <w:t xml:space="preserve">                 </w:t>
      </w:r>
      <w:r>
        <w:rPr>
          <w:rFonts w:hint="eastAsia" w:ascii="宋体" w:hAnsi="宋体" w:cs="宋体"/>
          <w:color w:val="000000"/>
          <w:sz w:val="24"/>
          <w:highlight w:val="none"/>
        </w:rPr>
        <w:t xml:space="preserve">          邮政编码：</w:t>
      </w:r>
      <w:r>
        <w:rPr>
          <w:rFonts w:hint="eastAsia" w:ascii="宋体" w:hAnsi="宋体" w:cs="宋体"/>
          <w:color w:val="000000"/>
          <w:sz w:val="24"/>
          <w:highlight w:val="none"/>
          <w:u w:val="single"/>
        </w:rPr>
        <w:t xml:space="preserve">                   </w:t>
      </w:r>
    </w:p>
    <w:p w14:paraId="53D027FE">
      <w:pPr>
        <w:adjustRightInd w:val="0"/>
        <w:snapToGrid w:val="0"/>
        <w:spacing w:line="480" w:lineRule="auto"/>
        <w:ind w:firstLine="475" w:firstLineChars="198"/>
        <w:rPr>
          <w:rFonts w:ascii="宋体" w:hAnsi="宋体" w:cs="宋体"/>
          <w:color w:val="000000"/>
          <w:sz w:val="24"/>
          <w:highlight w:val="none"/>
        </w:rPr>
      </w:pPr>
      <w:r>
        <w:rPr>
          <w:rFonts w:hint="eastAsia" w:ascii="宋体" w:hAnsi="宋体" w:cs="宋体"/>
          <w:color w:val="000000"/>
          <w:sz w:val="24"/>
          <w:highlight w:val="none"/>
        </w:rPr>
        <w:t xml:space="preserve">法定代表人或其授权                   法定代表人或其授权 </w:t>
      </w:r>
    </w:p>
    <w:p w14:paraId="2E0CCE9B">
      <w:pPr>
        <w:adjustRightInd w:val="0"/>
        <w:snapToGrid w:val="0"/>
        <w:spacing w:line="480" w:lineRule="auto"/>
        <w:ind w:firstLine="475" w:firstLineChars="198"/>
        <w:rPr>
          <w:rFonts w:ascii="宋体" w:hAnsi="宋体" w:cs="宋体"/>
          <w:color w:val="000000"/>
          <w:sz w:val="24"/>
          <w:highlight w:val="none"/>
        </w:rPr>
      </w:pPr>
      <w:r>
        <w:rPr>
          <w:rFonts w:hint="eastAsia" w:ascii="宋体" w:hAnsi="宋体" w:cs="宋体"/>
          <w:color w:val="000000"/>
          <w:sz w:val="24"/>
          <w:highlight w:val="none"/>
        </w:rPr>
        <w:t>的代理人：</w:t>
      </w:r>
      <w:r>
        <w:rPr>
          <w:rFonts w:hint="eastAsia" w:ascii="宋体" w:hAnsi="宋体" w:cs="宋体"/>
          <w:color w:val="000000"/>
          <w:sz w:val="24"/>
          <w:highlight w:val="none"/>
          <w:u w:val="single"/>
        </w:rPr>
        <w:t xml:space="preserve">（签字）      </w:t>
      </w:r>
      <w:r>
        <w:rPr>
          <w:rFonts w:hint="eastAsia" w:ascii="宋体" w:hAnsi="宋体" w:cs="宋体"/>
          <w:color w:val="000000"/>
          <w:sz w:val="24"/>
          <w:highlight w:val="none"/>
        </w:rPr>
        <w:t xml:space="preserve">             的代理人：</w:t>
      </w:r>
      <w:r>
        <w:rPr>
          <w:rFonts w:hint="eastAsia" w:ascii="宋体" w:hAnsi="宋体" w:cs="宋体"/>
          <w:color w:val="000000"/>
          <w:sz w:val="24"/>
          <w:highlight w:val="none"/>
          <w:u w:val="single"/>
        </w:rPr>
        <w:t xml:space="preserve">（签字）           </w:t>
      </w:r>
    </w:p>
    <w:p w14:paraId="38F49062">
      <w:pPr>
        <w:adjustRightInd w:val="0"/>
        <w:snapToGrid w:val="0"/>
        <w:spacing w:line="480" w:lineRule="auto"/>
        <w:ind w:firstLine="475" w:firstLineChars="198"/>
        <w:rPr>
          <w:rFonts w:ascii="宋体" w:hAnsi="宋体" w:cs="宋体"/>
          <w:color w:val="000000"/>
          <w:sz w:val="24"/>
          <w:highlight w:val="none"/>
        </w:rPr>
      </w:pPr>
      <w:r>
        <w:rPr>
          <w:rFonts w:hint="eastAsia" w:ascii="宋体" w:hAnsi="宋体" w:cs="宋体"/>
          <w:color w:val="000000"/>
          <w:sz w:val="24"/>
          <w:highlight w:val="none"/>
        </w:rPr>
        <w:t>开户银行：</w:t>
      </w:r>
      <w:r>
        <w:rPr>
          <w:rFonts w:hint="eastAsia" w:ascii="宋体" w:hAnsi="宋体" w:cs="宋体"/>
          <w:color w:val="000000"/>
          <w:sz w:val="24"/>
          <w:highlight w:val="none"/>
          <w:u w:val="single"/>
        </w:rPr>
        <w:t xml:space="preserve">                 </w:t>
      </w:r>
      <w:r>
        <w:rPr>
          <w:rFonts w:hint="eastAsia" w:ascii="宋体" w:hAnsi="宋体" w:cs="宋体"/>
          <w:color w:val="000000"/>
          <w:sz w:val="24"/>
          <w:highlight w:val="none"/>
        </w:rPr>
        <w:t xml:space="preserve">          开户银行：</w:t>
      </w:r>
      <w:r>
        <w:rPr>
          <w:rFonts w:hint="eastAsia" w:ascii="宋体" w:hAnsi="宋体" w:cs="宋体"/>
          <w:color w:val="000000"/>
          <w:sz w:val="24"/>
          <w:highlight w:val="none"/>
          <w:u w:val="single"/>
        </w:rPr>
        <w:t xml:space="preserve">                   </w:t>
      </w:r>
    </w:p>
    <w:p w14:paraId="43003A5E">
      <w:pPr>
        <w:adjustRightInd w:val="0"/>
        <w:snapToGrid w:val="0"/>
        <w:spacing w:line="480" w:lineRule="auto"/>
        <w:ind w:firstLine="475" w:firstLineChars="198"/>
        <w:rPr>
          <w:rFonts w:ascii="宋体" w:hAnsi="宋体" w:cs="宋体"/>
          <w:color w:val="000000"/>
          <w:sz w:val="24"/>
          <w:highlight w:val="none"/>
        </w:rPr>
      </w:pPr>
      <w:r>
        <w:rPr>
          <w:rFonts w:hint="eastAsia" w:ascii="宋体" w:hAnsi="宋体" w:cs="宋体"/>
          <w:color w:val="000000"/>
          <w:sz w:val="24"/>
          <w:highlight w:val="none"/>
        </w:rPr>
        <w:t>账号：</w:t>
      </w:r>
      <w:r>
        <w:rPr>
          <w:rFonts w:hint="eastAsia" w:ascii="宋体" w:hAnsi="宋体" w:cs="宋体"/>
          <w:color w:val="000000"/>
          <w:sz w:val="24"/>
          <w:highlight w:val="none"/>
          <w:u w:val="single"/>
        </w:rPr>
        <w:t xml:space="preserve">                      </w:t>
      </w:r>
      <w:r>
        <w:rPr>
          <w:rFonts w:hint="eastAsia" w:ascii="宋体" w:hAnsi="宋体" w:cs="宋体"/>
          <w:color w:val="000000"/>
          <w:sz w:val="24"/>
          <w:highlight w:val="none"/>
        </w:rPr>
        <w:t xml:space="preserve">         账号：</w:t>
      </w:r>
      <w:r>
        <w:rPr>
          <w:rFonts w:hint="eastAsia" w:ascii="宋体" w:hAnsi="宋体" w:cs="宋体"/>
          <w:color w:val="000000"/>
          <w:sz w:val="24"/>
          <w:highlight w:val="none"/>
          <w:u w:val="single"/>
        </w:rPr>
        <w:t xml:space="preserve">                       </w:t>
      </w:r>
      <w:r>
        <w:rPr>
          <w:rFonts w:hint="eastAsia" w:ascii="宋体" w:hAnsi="宋体" w:cs="宋体"/>
          <w:color w:val="000000"/>
          <w:sz w:val="24"/>
          <w:highlight w:val="none"/>
        </w:rPr>
        <w:t xml:space="preserve"> </w:t>
      </w:r>
    </w:p>
    <w:p w14:paraId="117C2D8C">
      <w:pPr>
        <w:adjustRightInd w:val="0"/>
        <w:snapToGrid w:val="0"/>
        <w:spacing w:line="480" w:lineRule="auto"/>
        <w:ind w:firstLine="475" w:firstLineChars="198"/>
        <w:rPr>
          <w:rFonts w:ascii="宋体" w:hAnsi="宋体" w:cs="宋体"/>
          <w:color w:val="000000"/>
          <w:sz w:val="24"/>
          <w:highlight w:val="none"/>
        </w:rPr>
      </w:pPr>
      <w:r>
        <w:rPr>
          <w:rFonts w:hint="eastAsia" w:ascii="宋体" w:hAnsi="宋体" w:cs="宋体"/>
          <w:color w:val="000000"/>
          <w:sz w:val="24"/>
          <w:highlight w:val="none"/>
        </w:rPr>
        <w:t>电话：</w:t>
      </w:r>
      <w:r>
        <w:rPr>
          <w:rFonts w:hint="eastAsia" w:ascii="宋体" w:hAnsi="宋体" w:cs="宋体"/>
          <w:color w:val="000000"/>
          <w:sz w:val="24"/>
          <w:highlight w:val="none"/>
          <w:u w:val="single"/>
        </w:rPr>
        <w:t xml:space="preserve">                      </w:t>
      </w:r>
      <w:r>
        <w:rPr>
          <w:rFonts w:hint="eastAsia" w:ascii="宋体" w:hAnsi="宋体" w:cs="宋体"/>
          <w:color w:val="000000"/>
          <w:sz w:val="24"/>
          <w:highlight w:val="none"/>
        </w:rPr>
        <w:t xml:space="preserve">         电话：</w:t>
      </w:r>
      <w:r>
        <w:rPr>
          <w:rFonts w:hint="eastAsia" w:ascii="宋体" w:hAnsi="宋体" w:cs="宋体"/>
          <w:color w:val="000000"/>
          <w:sz w:val="24"/>
          <w:highlight w:val="none"/>
          <w:u w:val="single"/>
        </w:rPr>
        <w:t xml:space="preserve">                       </w:t>
      </w:r>
    </w:p>
    <w:p w14:paraId="764FDDEF">
      <w:pPr>
        <w:adjustRightInd w:val="0"/>
        <w:snapToGrid w:val="0"/>
        <w:spacing w:line="480" w:lineRule="auto"/>
        <w:ind w:firstLine="475" w:firstLineChars="198"/>
        <w:rPr>
          <w:rFonts w:ascii="宋体" w:hAnsi="宋体" w:cs="宋体"/>
          <w:color w:val="000000"/>
          <w:sz w:val="24"/>
          <w:highlight w:val="none"/>
        </w:rPr>
      </w:pPr>
      <w:r>
        <w:rPr>
          <w:rFonts w:hint="eastAsia" w:ascii="宋体" w:hAnsi="宋体" w:cs="宋体"/>
          <w:color w:val="000000"/>
          <w:sz w:val="24"/>
          <w:highlight w:val="none"/>
        </w:rPr>
        <w:t>传真：</w:t>
      </w:r>
      <w:r>
        <w:rPr>
          <w:rFonts w:hint="eastAsia" w:ascii="宋体" w:hAnsi="宋体" w:cs="宋体"/>
          <w:color w:val="000000"/>
          <w:sz w:val="24"/>
          <w:highlight w:val="none"/>
          <w:u w:val="single"/>
        </w:rPr>
        <w:t xml:space="preserve">                      </w:t>
      </w:r>
      <w:r>
        <w:rPr>
          <w:rFonts w:hint="eastAsia" w:ascii="宋体" w:hAnsi="宋体" w:cs="宋体"/>
          <w:color w:val="000000"/>
          <w:sz w:val="24"/>
          <w:highlight w:val="none"/>
        </w:rPr>
        <w:t xml:space="preserve">         传真：</w:t>
      </w:r>
      <w:r>
        <w:rPr>
          <w:rFonts w:hint="eastAsia" w:ascii="宋体" w:hAnsi="宋体" w:cs="宋体"/>
          <w:color w:val="000000"/>
          <w:sz w:val="24"/>
          <w:highlight w:val="none"/>
          <w:u w:val="single"/>
        </w:rPr>
        <w:t xml:space="preserve">                       </w:t>
      </w:r>
    </w:p>
    <w:p w14:paraId="0A8B3167">
      <w:pPr>
        <w:adjustRightInd w:val="0"/>
        <w:snapToGrid w:val="0"/>
        <w:spacing w:line="480" w:lineRule="auto"/>
        <w:ind w:firstLine="475" w:firstLineChars="198"/>
        <w:rPr>
          <w:rFonts w:ascii="宋体" w:hAnsi="宋体" w:cs="宋体"/>
          <w:color w:val="000000"/>
          <w:sz w:val="24"/>
          <w:highlight w:val="none"/>
          <w:u w:val="single"/>
        </w:rPr>
      </w:pPr>
      <w:r>
        <w:rPr>
          <w:rFonts w:hint="eastAsia" w:ascii="宋体" w:hAnsi="宋体" w:cs="宋体"/>
          <w:color w:val="000000"/>
          <w:sz w:val="24"/>
          <w:highlight w:val="none"/>
        </w:rPr>
        <w:t>电子邮箱：</w:t>
      </w:r>
      <w:r>
        <w:rPr>
          <w:rFonts w:hint="eastAsia" w:ascii="宋体" w:hAnsi="宋体" w:cs="宋体"/>
          <w:color w:val="000000"/>
          <w:sz w:val="24"/>
          <w:highlight w:val="none"/>
          <w:u w:val="single"/>
        </w:rPr>
        <w:t xml:space="preserve">                 </w:t>
      </w:r>
      <w:r>
        <w:rPr>
          <w:rFonts w:hint="eastAsia" w:ascii="宋体" w:hAnsi="宋体" w:cs="宋体"/>
          <w:color w:val="000000"/>
          <w:sz w:val="24"/>
          <w:highlight w:val="none"/>
        </w:rPr>
        <w:t xml:space="preserve">          电子邮箱：</w:t>
      </w:r>
      <w:r>
        <w:rPr>
          <w:rFonts w:hint="eastAsia" w:ascii="宋体" w:hAnsi="宋体" w:cs="宋体"/>
          <w:color w:val="000000"/>
          <w:sz w:val="24"/>
          <w:highlight w:val="none"/>
          <w:u w:val="single"/>
        </w:rPr>
        <w:t xml:space="preserve">                   </w:t>
      </w:r>
    </w:p>
    <w:p w14:paraId="6047571A">
      <w:pPr>
        <w:topLinePunct/>
        <w:adjustRightInd w:val="0"/>
        <w:snapToGrid w:val="0"/>
        <w:spacing w:line="360" w:lineRule="auto"/>
        <w:ind w:firstLine="482" w:firstLineChars="200"/>
      </w:pPr>
      <w:r>
        <w:rPr>
          <w:rFonts w:hint="eastAsia" w:ascii="宋体" w:hAnsi="宋体" w:cs="宋体"/>
          <w:b/>
          <w:bCs/>
          <w:color w:val="000000"/>
          <w:sz w:val="24"/>
          <w:highlight w:val="none"/>
        </w:rPr>
        <w:t>注：上述合同仅作为参考文本，合同签订时双方可根据项目的具体要求进行修订，实质性内容不得违背招标文件的条款。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U2OGExMGQ1MWNmYTVmMDY5MmEwODE1OGM2NWIwNzgifQ=="/>
  </w:docVars>
  <w:rsids>
    <w:rsidRoot w:val="47A87F90"/>
    <w:rsid w:val="1AC7441E"/>
    <w:rsid w:val="2F0C164C"/>
    <w:rsid w:val="443F3D86"/>
    <w:rsid w:val="47A87F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6" w:lineRule="auto"/>
      <w:outlineLvl w:val="0"/>
    </w:pPr>
    <w:rPr>
      <w:b/>
      <w:bCs/>
      <w:kern w:val="44"/>
      <w:sz w:val="44"/>
      <w:szCs w:val="44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0"/>
    <w:pPr>
      <w:widowControl/>
      <w:jc w:val="left"/>
    </w:pPr>
    <w:rPr>
      <w:kern w:val="0"/>
      <w:sz w:val="24"/>
      <w:szCs w:val="20"/>
    </w:rPr>
  </w:style>
  <w:style w:type="paragraph" w:customStyle="1" w:styleId="6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1422</Words>
  <Characters>1432</Characters>
  <Lines>0</Lines>
  <Paragraphs>0</Paragraphs>
  <TotalTime>0</TotalTime>
  <ScaleCrop>false</ScaleCrop>
  <LinksUpToDate>false</LinksUpToDate>
  <CharactersWithSpaces>2374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2024-08-09T12:54:00Z</dcterms:created>
  <dc:creator>超级刀刀贼</dc:creator>
  <cp:lastModifiedBy>超级刀刀贼</cp:lastModifiedBy>
  <cp:lastPrinted>2024-11-18T08:25:00Z</cp:lastPrinted>
  <dcterms:modified xsi:type="dcterms:W3CDTF">2025-08-13T09:40:14Z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B08A772772B74EA5ADDE34FAB86F6A1C_11</vt:lpwstr>
  </property>
  <property fmtid="{D5CDD505-2E9C-101B-9397-08002B2CF9AE}" pid="4" name="KSOTemplateDocerSaveRecord">
    <vt:lpwstr>eyJoZGlkIjoiM2U2OGExMGQ1MWNmYTVmMDY5MmEwODE1OGM2NWIwNzgiLCJ1c2VySWQiOiIyNzk1NDI0NDcifQ==</vt:lpwstr>
  </property>
</Properties>
</file>